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26E437" w14:textId="77777777"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 wp14:anchorId="4317D541" wp14:editId="045D00C6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14:paraId="540DD318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</w:p>
    <w:p w14:paraId="316813A4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 wp14:anchorId="7EF35D74" wp14:editId="59552DD0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14:paraId="00C63ED8" w14:textId="77777777"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14:paraId="506583CA" w14:textId="77777777" w:rsidR="00FE42A4" w:rsidRDefault="00FE42A4" w:rsidP="00CA1E6E">
      <w:pPr>
        <w:ind w:left="567"/>
      </w:pPr>
    </w:p>
    <w:p w14:paraId="617DB360" w14:textId="77777777" w:rsidR="008E2138" w:rsidRDefault="008E2138" w:rsidP="00CA1E6E">
      <w:pPr>
        <w:ind w:left="567"/>
      </w:pPr>
    </w:p>
    <w:p w14:paraId="2E574AC2" w14:textId="793080D2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375D0B">
        <w:rPr>
          <w:rFonts w:ascii="Arial" w:hAnsi="Arial" w:cs="Arial"/>
          <w:sz w:val="24"/>
          <w:szCs w:val="24"/>
        </w:rPr>
        <w:t>6</w:t>
      </w:r>
      <w:r w:rsidR="0015026C">
        <w:rPr>
          <w:rFonts w:ascii="Arial" w:hAnsi="Arial" w:cs="Arial"/>
          <w:sz w:val="24"/>
          <w:szCs w:val="24"/>
        </w:rPr>
        <w:t>515</w:t>
      </w:r>
      <w:r w:rsidR="00496168">
        <w:rPr>
          <w:rFonts w:ascii="Arial" w:hAnsi="Arial" w:cs="Arial"/>
          <w:sz w:val="24"/>
          <w:szCs w:val="24"/>
        </w:rPr>
        <w:t>-</w:t>
      </w:r>
      <w:r w:rsidR="00CF598E">
        <w:rPr>
          <w:rFonts w:ascii="Arial" w:hAnsi="Arial" w:cs="Arial"/>
          <w:sz w:val="24"/>
          <w:szCs w:val="24"/>
        </w:rPr>
        <w:t>1</w:t>
      </w:r>
      <w:r w:rsidR="0015026C">
        <w:rPr>
          <w:rFonts w:ascii="Arial" w:hAnsi="Arial" w:cs="Arial"/>
          <w:sz w:val="24"/>
          <w:szCs w:val="24"/>
        </w:rPr>
        <w:t>2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375D0B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</w:p>
    <w:p w14:paraId="65DBC8FE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BBAB44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14:paraId="04A2F93D" w14:textId="77777777"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14:paraId="7B404CC8" w14:textId="77777777"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CCE9AA0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14:paraId="4D0EE3A3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14:paraId="4F3FB343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14:paraId="13643246" w14:textId="77777777" w:rsidR="0015026C" w:rsidRPr="002D4BC8" w:rsidRDefault="0015026C" w:rsidP="0015026C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2022. december 15-ei rendes nyilvános </w:t>
      </w:r>
      <w:r w:rsidRPr="002D4BC8">
        <w:rPr>
          <w:rFonts w:ascii="Arial" w:hAnsi="Arial" w:cs="Arial"/>
          <w:b/>
          <w:sz w:val="24"/>
          <w:szCs w:val="24"/>
        </w:rPr>
        <w:t>ülésére</w:t>
      </w:r>
    </w:p>
    <w:p w14:paraId="29078B9D" w14:textId="77777777"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183C4AD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71CF4FE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CEF8D71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D11E15F" w14:textId="212FB141" w:rsidR="008E2138" w:rsidRPr="00801CE1" w:rsidRDefault="007B19D7" w:rsidP="004B6DCA">
      <w:pPr>
        <w:spacing w:after="0" w:line="240" w:lineRule="auto"/>
        <w:ind w:left="2827" w:hanging="22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281A30" w:rsidRPr="00281A30">
        <w:rPr>
          <w:rFonts w:ascii="Arial" w:hAnsi="Arial" w:cs="Arial"/>
          <w:sz w:val="24"/>
          <w:szCs w:val="24"/>
        </w:rPr>
        <w:t>Hévíz Településrendezési eszközeinek 2022. évi 1. módosítás rövid eljárásában, döntés környezeti értékelés szükségességéről</w:t>
      </w:r>
    </w:p>
    <w:p w14:paraId="11FFD1A1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1E19D85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08D6D0D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14:paraId="2C9D77B2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005B7B0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664B47A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14:paraId="406C887B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14:paraId="1EBCC08F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14:paraId="4A33FAAD" w14:textId="6466C7AE"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15026C" w:rsidRPr="0085363E">
        <w:rPr>
          <w:rFonts w:ascii="Arial" w:hAnsi="Arial" w:cs="Arial"/>
          <w:sz w:val="24"/>
          <w:szCs w:val="24"/>
        </w:rPr>
        <w:t>Pénzügyi, Turisztikai és Városfejlesztési Bizottság</w:t>
      </w:r>
    </w:p>
    <w:p w14:paraId="472498B0" w14:textId="77777777"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14:paraId="6202699C" w14:textId="77777777"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119A5F11" w14:textId="77777777"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A3DB709" w14:textId="77777777"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14:paraId="5CA3C66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11FE8FF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6DE4F16E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14:paraId="030F03D9" w14:textId="77777777"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14:paraId="72134B1C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14:paraId="6935629D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015121A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03644CF6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9E920DB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F9E40D5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52A0BF6" w14:textId="77777777"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2919BB61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5B363800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A0F47F1" w14:textId="77777777" w:rsidR="00E672F3" w:rsidRDefault="00E672F3" w:rsidP="00CA1E6E">
      <w:pPr>
        <w:ind w:left="567"/>
      </w:pPr>
    </w:p>
    <w:p w14:paraId="4747D0A0" w14:textId="77777777"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14:paraId="291B6F6E" w14:textId="77777777"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1C8E989E" w14:textId="77777777"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581AE15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14:paraId="7B001672" w14:textId="77777777"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14:paraId="4D6A03CE" w14:textId="77777777"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14:paraId="7720E15B" w14:textId="77777777"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14:paraId="43725300" w14:textId="77777777"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14:paraId="4C662C72" w14:textId="42A7DD31" w:rsidR="00B71DD4" w:rsidRDefault="00485AE5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  <w:r w:rsidRPr="00485AE5">
        <w:rPr>
          <w:rFonts w:ascii="Arial" w:hAnsi="Arial" w:cs="Arial"/>
          <w:bCs/>
        </w:rPr>
        <w:t>Hévíz Város Önkormányzat Képviselő-testülete a Helyi Építési Szabályzatról szóló 45/2016. (XII.22.) önkormányzati rendeletével alkotta meg a Helyi Építési Szabályzatot mellékletét, a Szabályozási Tervet, a 342/2015. (XII.31.) számú határozatával pedig a Szerkezeti Tervet.</w:t>
      </w:r>
    </w:p>
    <w:p w14:paraId="3CDD66B6" w14:textId="65D20B63" w:rsidR="00874889" w:rsidRDefault="00874889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</w:p>
    <w:p w14:paraId="2EB74FEE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2021 év április </w:t>
      </w:r>
      <w:proofErr w:type="gramStart"/>
      <w:r>
        <w:rPr>
          <w:rFonts w:ascii="Arial" w:hAnsi="Arial" w:cs="Arial"/>
          <w:bCs/>
        </w:rPr>
        <w:t>22-n</w:t>
      </w:r>
      <w:proofErr w:type="gramEnd"/>
      <w:r>
        <w:rPr>
          <w:rFonts w:ascii="Arial" w:hAnsi="Arial" w:cs="Arial"/>
          <w:bCs/>
        </w:rPr>
        <w:t xml:space="preserve"> </w:t>
      </w:r>
      <w:r w:rsidRPr="00EA1875">
        <w:rPr>
          <w:rFonts w:ascii="Arial" w:hAnsi="Arial" w:cs="Arial"/>
          <w:bCs/>
        </w:rPr>
        <w:t>az országos településrendezési és építési követelményekről</w:t>
      </w:r>
      <w:r>
        <w:rPr>
          <w:rFonts w:ascii="Arial" w:hAnsi="Arial" w:cs="Arial"/>
          <w:bCs/>
        </w:rPr>
        <w:t xml:space="preserve"> szóló </w:t>
      </w:r>
      <w:r w:rsidRPr="00EA1875">
        <w:rPr>
          <w:rFonts w:ascii="Arial" w:hAnsi="Arial" w:cs="Arial"/>
          <w:bCs/>
        </w:rPr>
        <w:t>253/1997. (XII. 20.) Korm. rendelet</w:t>
      </w:r>
      <w:r>
        <w:rPr>
          <w:rFonts w:ascii="Arial" w:hAnsi="Arial" w:cs="Arial"/>
          <w:bCs/>
        </w:rPr>
        <w:t>ben a járművek elhelyezéséről rendelkező 42. § módosításra került az alábbiak szerint:</w:t>
      </w:r>
    </w:p>
    <w:p w14:paraId="49821954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  <w:t>….</w:t>
      </w:r>
    </w:p>
    <w:p w14:paraId="1F128A61" w14:textId="77777777" w:rsidR="00BD438D" w:rsidRPr="00EA1875" w:rsidRDefault="00BD438D" w:rsidP="00BD438D">
      <w:pPr>
        <w:spacing w:after="0"/>
        <w:ind w:left="1416"/>
        <w:jc w:val="both"/>
        <w:rPr>
          <w:rFonts w:ascii="Arial" w:hAnsi="Arial" w:cs="Arial"/>
          <w:bCs/>
          <w:i/>
          <w:iCs/>
        </w:rPr>
      </w:pPr>
      <w:r w:rsidRPr="00EA1875">
        <w:rPr>
          <w:rFonts w:ascii="Arial" w:hAnsi="Arial" w:cs="Arial"/>
          <w:bCs/>
          <w:i/>
          <w:iCs/>
        </w:rPr>
        <w:t>(2</w:t>
      </w:r>
      <w:proofErr w:type="gramStart"/>
      <w:r w:rsidRPr="00EA1875">
        <w:rPr>
          <w:rFonts w:ascii="Arial" w:hAnsi="Arial" w:cs="Arial"/>
          <w:bCs/>
          <w:i/>
          <w:iCs/>
        </w:rPr>
        <w:t>a)  A</w:t>
      </w:r>
      <w:proofErr w:type="gramEnd"/>
      <w:r w:rsidRPr="00EA1875">
        <w:rPr>
          <w:rFonts w:ascii="Arial" w:hAnsi="Arial" w:cs="Arial"/>
          <w:bCs/>
          <w:i/>
          <w:iCs/>
        </w:rPr>
        <w:t xml:space="preserve"> (2) bekezdéstől eltérően, a lakás és üdülő önálló rendeltetési egysége után a </w:t>
      </w:r>
      <w:r w:rsidRPr="005103B3">
        <w:rPr>
          <w:rFonts w:ascii="Arial" w:hAnsi="Arial" w:cs="Arial"/>
          <w:b/>
          <w:i/>
          <w:iCs/>
        </w:rPr>
        <w:t>helyi építési szabályzatban meghatározott számú személygépkocsi elhelyezését kell biztosítani, azzal, hogy a helyi építési szabályzat kötelezően legfeljebb egy személygépkocsi elhelyezését írhatja elő</w:t>
      </w:r>
      <w:r w:rsidRPr="00EA1875">
        <w:rPr>
          <w:rFonts w:ascii="Arial" w:hAnsi="Arial" w:cs="Arial"/>
          <w:bCs/>
          <w:i/>
          <w:iCs/>
        </w:rPr>
        <w:t>.</w:t>
      </w:r>
    </w:p>
    <w:p w14:paraId="25535D11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  <w:t>….</w:t>
      </w:r>
    </w:p>
    <w:p w14:paraId="0A262700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</w:p>
    <w:p w14:paraId="74B2EBF6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hivatkozott jogszabályhely alapján </w:t>
      </w:r>
      <w:r w:rsidRPr="003C396E">
        <w:rPr>
          <w:rFonts w:ascii="Arial" w:hAnsi="Arial" w:cs="Arial"/>
          <w:bCs/>
        </w:rPr>
        <w:t>Hévíz Város Önkormányzat Képviselő-testületének a Helyi építési szabályzatról szóló 45/2016. (XII. 22.) önkormányzati rendeleté</w:t>
      </w:r>
      <w:r>
        <w:rPr>
          <w:rFonts w:ascii="Arial" w:hAnsi="Arial" w:cs="Arial"/>
          <w:bCs/>
        </w:rPr>
        <w:t xml:space="preserve">ben (továbbiakban: HÉSZ) nincs előírva a lakás és üdülő funkciójú épület gépjármű várakozóhely számának megállapítása, mert azt eddig magasabb jogszabály állapította meg. Konzultáltam a Zala Megyei Kormányhivatal </w:t>
      </w:r>
      <w:r w:rsidRPr="005103B3">
        <w:rPr>
          <w:rFonts w:ascii="Arial" w:hAnsi="Arial" w:cs="Arial"/>
          <w:bCs/>
        </w:rPr>
        <w:t>Építésügyi, Örökségvédelmi, Mérésügyi és Műszaki Biztonsági Főosztály</w:t>
      </w:r>
      <w:r>
        <w:rPr>
          <w:rFonts w:ascii="Arial" w:hAnsi="Arial" w:cs="Arial"/>
          <w:bCs/>
        </w:rPr>
        <w:t xml:space="preserve"> </w:t>
      </w:r>
      <w:r w:rsidRPr="0032409D">
        <w:rPr>
          <w:rFonts w:ascii="Arial" w:hAnsi="Arial" w:cs="Arial"/>
          <w:bCs/>
        </w:rPr>
        <w:t>Építésügyi Osztály</w:t>
      </w:r>
      <w:r>
        <w:rPr>
          <w:rFonts w:ascii="Arial" w:hAnsi="Arial" w:cs="Arial"/>
          <w:bCs/>
        </w:rPr>
        <w:t xml:space="preserve">ával a jogszabályhely pontos alkalmazása miatt. Az álláspontjuk alapján a HÉSZ hivatott meghatározni a szűkséges személygépkocsi elhelyezésnek a számát, amely </w:t>
      </w:r>
      <w:proofErr w:type="spellStart"/>
      <w:r>
        <w:rPr>
          <w:rFonts w:ascii="Arial" w:hAnsi="Arial" w:cs="Arial"/>
          <w:bCs/>
        </w:rPr>
        <w:t>max</w:t>
      </w:r>
      <w:proofErr w:type="spellEnd"/>
      <w:r>
        <w:rPr>
          <w:rFonts w:ascii="Arial" w:hAnsi="Arial" w:cs="Arial"/>
          <w:bCs/>
        </w:rPr>
        <w:t xml:space="preserve">. 1 db/egység lehet, de mivel ez jelenleg helyileg nincs szabályozva </w:t>
      </w:r>
      <w:r w:rsidRPr="0032409D">
        <w:rPr>
          <w:rFonts w:ascii="Arial" w:hAnsi="Arial" w:cs="Arial"/>
          <w:b/>
        </w:rPr>
        <w:t>nulla is lehet</w:t>
      </w:r>
      <w:r>
        <w:rPr>
          <w:rFonts w:ascii="Arial" w:hAnsi="Arial" w:cs="Arial"/>
          <w:bCs/>
        </w:rPr>
        <w:t>. Ezen félreértés elkerülése érdekében szükséges a HÉSZ pontosítása.</w:t>
      </w:r>
    </w:p>
    <w:p w14:paraId="0F1328B8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</w:p>
    <w:p w14:paraId="6D0DC121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módosítás </w:t>
      </w:r>
      <w:proofErr w:type="gramStart"/>
      <w:r>
        <w:rPr>
          <w:rFonts w:ascii="Arial" w:hAnsi="Arial" w:cs="Arial"/>
          <w:bCs/>
        </w:rPr>
        <w:t>célja</w:t>
      </w:r>
      <w:proofErr w:type="gramEnd"/>
      <w:r>
        <w:rPr>
          <w:rFonts w:ascii="Arial" w:hAnsi="Arial" w:cs="Arial"/>
          <w:bCs/>
        </w:rPr>
        <w:t xml:space="preserve"> </w:t>
      </w:r>
      <w:r w:rsidRPr="006614AB">
        <w:rPr>
          <w:rFonts w:ascii="Arial" w:hAnsi="Arial" w:cs="Arial"/>
          <w:bCs/>
        </w:rPr>
        <w:t>hogy a rendeltetési egységeként létesítendő parkolószámok a megváltozott jogszabályi környezethez igazodva pontosan rögzítésre kerüljenek a HÉSZ-ben.</w:t>
      </w:r>
    </w:p>
    <w:p w14:paraId="43B70839" w14:textId="77777777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</w:p>
    <w:p w14:paraId="27D5807C" w14:textId="6C65945A" w:rsidR="00BD438D" w:rsidRDefault="00BD438D" w:rsidP="00BD438D">
      <w:pPr>
        <w:spacing w:after="0"/>
        <w:ind w:left="567"/>
        <w:jc w:val="both"/>
        <w:rPr>
          <w:rFonts w:ascii="Arial" w:hAnsi="Arial" w:cs="Arial"/>
          <w:bCs/>
        </w:rPr>
      </w:pPr>
      <w:r w:rsidRPr="000544CF">
        <w:rPr>
          <w:rFonts w:ascii="Arial" w:hAnsi="Arial" w:cs="Arial"/>
          <w:bCs/>
        </w:rPr>
        <w:t xml:space="preserve">A módosítás magasabb szintű jogszabályi változás miatti harmonizáció érdekében történik, így </w:t>
      </w:r>
      <w:r>
        <w:rPr>
          <w:rFonts w:ascii="Arial" w:hAnsi="Arial" w:cs="Arial"/>
          <w:bCs/>
        </w:rPr>
        <w:t xml:space="preserve">a </w:t>
      </w:r>
      <w:r w:rsidRPr="000544CF">
        <w:rPr>
          <w:rFonts w:ascii="Arial" w:hAnsi="Arial" w:cs="Arial"/>
          <w:bCs/>
        </w:rPr>
        <w:t>településtervek tartalmáról, elkészítésének és elfogadásának rendjéről, valamint egyes településrendezési sajátos jogintézményekről</w:t>
      </w:r>
      <w:r>
        <w:rPr>
          <w:rFonts w:ascii="Arial" w:hAnsi="Arial" w:cs="Arial"/>
          <w:bCs/>
        </w:rPr>
        <w:t xml:space="preserve"> szóló </w:t>
      </w:r>
      <w:r w:rsidRPr="000544CF">
        <w:rPr>
          <w:rFonts w:ascii="Arial" w:hAnsi="Arial" w:cs="Arial"/>
          <w:bCs/>
        </w:rPr>
        <w:t>419/2021. (VII. 15.) Korm. rendelet</w:t>
      </w:r>
      <w:r>
        <w:rPr>
          <w:rFonts w:ascii="Arial" w:hAnsi="Arial" w:cs="Arial"/>
          <w:bCs/>
        </w:rPr>
        <w:t xml:space="preserve">. Az új eljárási kódex 78. § (1) a) pontja alapján </w:t>
      </w:r>
      <w:proofErr w:type="gramStart"/>
      <w:r>
        <w:rPr>
          <w:rFonts w:ascii="Arial" w:hAnsi="Arial" w:cs="Arial"/>
          <w:bCs/>
        </w:rPr>
        <w:t>„</w:t>
      </w:r>
      <w:r w:rsidRPr="00AA48F9">
        <w:rPr>
          <w:rFonts w:ascii="Arial" w:hAnsi="Arial" w:cs="Arial"/>
          <w:bCs/>
          <w:i/>
          <w:iCs/>
        </w:rPr>
        <w:t xml:space="preserve"> legkésőbb</w:t>
      </w:r>
      <w:proofErr w:type="gramEnd"/>
      <w:r w:rsidRPr="00AA48F9">
        <w:rPr>
          <w:rFonts w:ascii="Arial" w:hAnsi="Arial" w:cs="Arial"/>
          <w:bCs/>
          <w:i/>
          <w:iCs/>
        </w:rPr>
        <w:t xml:space="preserve"> 2022. június 30-ig megkezdett módosítása során</w:t>
      </w:r>
      <w:r>
        <w:rPr>
          <w:rFonts w:ascii="Arial" w:hAnsi="Arial" w:cs="Arial"/>
          <w:bCs/>
          <w:i/>
          <w:iCs/>
        </w:rPr>
        <w:t xml:space="preserve"> lehet alkalmazni</w:t>
      </w:r>
      <w:r w:rsidRPr="00AA48F9">
        <w:rPr>
          <w:rFonts w:ascii="Arial" w:hAnsi="Arial" w:cs="Arial"/>
          <w:bCs/>
          <w:i/>
          <w:iCs/>
        </w:rPr>
        <w:t xml:space="preserve"> a településfejlesztési koncepcióról, az integrált településfejlesztési stratégiáról és a településrendezési eszközökről, valamint egyes településrendezési sajátos jogintézményekről szóló 314/2012. (XI. 8.) Korm. rendelet VI. Fejezetének eljárási rendelkezéseit</w:t>
      </w:r>
      <w:r>
        <w:rPr>
          <w:rFonts w:ascii="Arial" w:hAnsi="Arial" w:cs="Arial"/>
          <w:bCs/>
          <w:i/>
          <w:iCs/>
        </w:rPr>
        <w:t>”.</w:t>
      </w:r>
      <w:r>
        <w:rPr>
          <w:rFonts w:ascii="Arial" w:hAnsi="Arial" w:cs="Arial"/>
          <w:bCs/>
        </w:rPr>
        <w:t xml:space="preserve"> Így a településrendezési eszközök módosítása </w:t>
      </w:r>
      <w:r w:rsidRPr="00AA48F9">
        <w:rPr>
          <w:rFonts w:ascii="Arial" w:hAnsi="Arial" w:cs="Arial"/>
          <w:bCs/>
        </w:rPr>
        <w:t>a településtervek tartalmáról, elkészítésének és elfogadásának rendjéről, valamint egyes településrendezési sajátos jogintézményekről szóló 419/2021. (VII. 15.) Korm. rendelet</w:t>
      </w:r>
      <w:r>
        <w:rPr>
          <w:rFonts w:ascii="Arial" w:hAnsi="Arial" w:cs="Arial"/>
          <w:bCs/>
        </w:rPr>
        <w:t xml:space="preserve"> 69. § alapján </w:t>
      </w:r>
      <w:r w:rsidRPr="0088026A">
        <w:rPr>
          <w:rFonts w:ascii="Arial" w:hAnsi="Arial" w:cs="Arial"/>
          <w:bCs/>
        </w:rPr>
        <w:t>rövid eljárásban történő</w:t>
      </w:r>
      <w:r>
        <w:rPr>
          <w:rFonts w:ascii="Arial" w:hAnsi="Arial" w:cs="Arial"/>
          <w:bCs/>
        </w:rPr>
        <w:t xml:space="preserve"> </w:t>
      </w:r>
      <w:r w:rsidRPr="0088026A">
        <w:rPr>
          <w:rFonts w:ascii="Arial" w:hAnsi="Arial" w:cs="Arial"/>
          <w:bCs/>
        </w:rPr>
        <w:t>egyeztetési szabályok alkalmazandók, ha a módosítás</w:t>
      </w:r>
      <w:r>
        <w:rPr>
          <w:rFonts w:ascii="Arial" w:hAnsi="Arial" w:cs="Arial"/>
          <w:bCs/>
        </w:rPr>
        <w:t xml:space="preserve"> </w:t>
      </w:r>
      <w:r w:rsidRPr="0088026A">
        <w:rPr>
          <w:rFonts w:ascii="Arial" w:hAnsi="Arial" w:cs="Arial"/>
          <w:bCs/>
        </w:rPr>
        <w:t>a magasabb szintű jogszabállyal való összhang megteremtése érdekében történik</w:t>
      </w:r>
      <w:r>
        <w:rPr>
          <w:rFonts w:ascii="Arial" w:hAnsi="Arial" w:cs="Arial"/>
          <w:bCs/>
        </w:rPr>
        <w:t>. Ezen módosítási eljárás</w:t>
      </w:r>
      <w:r>
        <w:rPr>
          <w:rFonts w:ascii="Arial" w:hAnsi="Arial" w:cs="Arial"/>
          <w:bCs/>
        </w:rPr>
        <w:t>t</w:t>
      </w:r>
      <w:r>
        <w:rPr>
          <w:rFonts w:ascii="Arial" w:hAnsi="Arial" w:cs="Arial"/>
          <w:bCs/>
        </w:rPr>
        <w:t xml:space="preserve"> már az E-tér felületén keresztül került lefolytatásra.</w:t>
      </w:r>
    </w:p>
    <w:p w14:paraId="460BD4B8" w14:textId="77777777" w:rsidR="00BD438D" w:rsidRPr="00874889" w:rsidRDefault="00BD438D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</w:p>
    <w:p w14:paraId="12D06AAF" w14:textId="14D29CA3" w:rsidR="00C72286" w:rsidRDefault="00C72286" w:rsidP="00CA1E6E">
      <w:pPr>
        <w:spacing w:after="0"/>
        <w:ind w:left="567"/>
        <w:jc w:val="both"/>
        <w:rPr>
          <w:rFonts w:ascii="Arial" w:hAnsi="Arial" w:cs="Arial"/>
        </w:rPr>
      </w:pPr>
    </w:p>
    <w:p w14:paraId="33BBC1AF" w14:textId="135A5DE5" w:rsidR="001352B0" w:rsidRDefault="001352B0" w:rsidP="001352B0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 xml:space="preserve">Tisztelt Képviselő-testület </w:t>
      </w:r>
      <w:r>
        <w:rPr>
          <w:rFonts w:ascii="Arial" w:hAnsi="Arial" w:cs="Arial"/>
        </w:rPr>
        <w:t>a fejlesztő</w:t>
      </w:r>
      <w:r w:rsidRPr="002748DE">
        <w:rPr>
          <w:rFonts w:ascii="Arial" w:hAnsi="Arial" w:cs="Arial"/>
        </w:rPr>
        <w:t xml:space="preserve"> partner esetén szükséges a településrendezési eszközök módosítása során </w:t>
      </w:r>
      <w:r>
        <w:rPr>
          <w:rFonts w:ascii="Arial" w:hAnsi="Arial" w:cs="Arial"/>
        </w:rPr>
        <w:t>a</w:t>
      </w:r>
      <w:r w:rsidRPr="002748DE">
        <w:rPr>
          <w:rFonts w:ascii="Arial" w:hAnsi="Arial" w:cs="Arial"/>
        </w:rPr>
        <w:t xml:space="preserve"> területet kiemelt fejlesztési területté minősíteni. Ezáltal lehetőség</w:t>
      </w:r>
      <w:r>
        <w:rPr>
          <w:rFonts w:ascii="Arial" w:hAnsi="Arial" w:cs="Arial"/>
        </w:rPr>
        <w:t xml:space="preserve"> nyílik</w:t>
      </w:r>
      <w:r w:rsidRPr="002748DE">
        <w:rPr>
          <w:rFonts w:ascii="Arial" w:hAnsi="Arial" w:cs="Arial"/>
        </w:rPr>
        <w:t xml:space="preserve"> </w:t>
      </w:r>
      <w:r w:rsidRPr="001075DD">
        <w:rPr>
          <w:rFonts w:ascii="Arial" w:hAnsi="Arial" w:cs="Arial"/>
        </w:rPr>
        <w:t>a településrendezési eszközök módosítása a településtervek tartalmáról, elkészítésének és elfogadásának rendjéről, valamint egyes településrendezési sajátos jogintézményekről szóló 419/2021. (VII. 15.) Korm. rendelet 6</w:t>
      </w:r>
      <w:r>
        <w:rPr>
          <w:rFonts w:ascii="Arial" w:hAnsi="Arial" w:cs="Arial"/>
        </w:rPr>
        <w:t>8</w:t>
      </w:r>
      <w:r w:rsidRPr="001075DD">
        <w:rPr>
          <w:rFonts w:ascii="Arial" w:hAnsi="Arial" w:cs="Arial"/>
        </w:rPr>
        <w:t xml:space="preserve">. § alapján </w:t>
      </w:r>
      <w:r w:rsidR="003F6ECE">
        <w:rPr>
          <w:rFonts w:ascii="Arial" w:hAnsi="Arial" w:cs="Arial"/>
        </w:rPr>
        <w:t>rövid</w:t>
      </w:r>
      <w:r w:rsidRPr="001075DD">
        <w:rPr>
          <w:rFonts w:ascii="Arial" w:hAnsi="Arial" w:cs="Arial"/>
        </w:rPr>
        <w:t xml:space="preserve"> eljárásban történő egyeztetési szabályok alkalmaz</w:t>
      </w:r>
      <w:r>
        <w:rPr>
          <w:rFonts w:ascii="Arial" w:hAnsi="Arial" w:cs="Arial"/>
        </w:rPr>
        <w:t>ására</w:t>
      </w:r>
      <w:r w:rsidRPr="002748DE">
        <w:rPr>
          <w:rFonts w:ascii="Arial" w:hAnsi="Arial" w:cs="Arial"/>
        </w:rPr>
        <w:t>, mely esetben az ügyintézési idő jelentősen lecsökken</w:t>
      </w:r>
      <w:r>
        <w:rPr>
          <w:rFonts w:ascii="Arial" w:hAnsi="Arial" w:cs="Arial"/>
        </w:rPr>
        <w:t>het</w:t>
      </w:r>
      <w:r w:rsidRPr="002748DE">
        <w:rPr>
          <w:rFonts w:ascii="Arial" w:hAnsi="Arial" w:cs="Arial"/>
        </w:rPr>
        <w:t>.</w:t>
      </w:r>
    </w:p>
    <w:p w14:paraId="45021870" w14:textId="77777777" w:rsidR="001352B0" w:rsidRDefault="001352B0" w:rsidP="001352B0">
      <w:pPr>
        <w:spacing w:after="0"/>
        <w:ind w:left="567"/>
        <w:jc w:val="both"/>
        <w:rPr>
          <w:rFonts w:ascii="Arial" w:hAnsi="Arial" w:cs="Arial"/>
        </w:rPr>
      </w:pPr>
    </w:p>
    <w:p w14:paraId="7C704D90" w14:textId="777B2433"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18374B">
        <w:rPr>
          <w:rFonts w:ascii="Arial" w:hAnsi="Arial" w:cs="Arial"/>
          <w:bCs/>
        </w:rPr>
        <w:t>A</w:t>
      </w:r>
      <w:r w:rsidR="003F6ECE">
        <w:rPr>
          <w:rFonts w:ascii="Arial" w:hAnsi="Arial" w:cs="Arial"/>
          <w:bCs/>
        </w:rPr>
        <w:t xml:space="preserve"> rövid</w:t>
      </w:r>
      <w:r w:rsidRPr="0018374B">
        <w:rPr>
          <w:rFonts w:ascii="Arial" w:hAnsi="Arial" w:cs="Arial"/>
          <w:bCs/>
        </w:rPr>
        <w:t xml:space="preserve"> eljárás a vonatkozó kormányrendelet szakasza szerint, a partnerségi egyeztetés kezdeményezésével</w:t>
      </w:r>
      <w:r w:rsidR="003F6ECE">
        <w:rPr>
          <w:rFonts w:ascii="Arial" w:hAnsi="Arial" w:cs="Arial"/>
          <w:bCs/>
        </w:rPr>
        <w:t>, valamint az előzetes környezeti értékelési szakasszal</w:t>
      </w:r>
      <w:r w:rsidRPr="0018374B">
        <w:rPr>
          <w:rFonts w:ascii="Arial" w:hAnsi="Arial" w:cs="Arial"/>
          <w:bCs/>
        </w:rPr>
        <w:t xml:space="preserve"> indul.</w:t>
      </w:r>
    </w:p>
    <w:p w14:paraId="7B5C7516" w14:textId="77777777"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2504BCDD" w14:textId="32742BCF"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A301C1">
        <w:rPr>
          <w:rFonts w:ascii="Arial" w:hAnsi="Arial" w:cs="Arial"/>
          <w:bCs/>
        </w:rPr>
        <w:t>A településrendezési eszközök módosítása során alkalmazandó partnerségi egyeztetés szabályait Hévíz Város Önkormányzata Képviselő-testülete 18/2018. (IV.26.) önkormányzati rendelete melye</w:t>
      </w:r>
      <w:r>
        <w:rPr>
          <w:rFonts w:ascii="Arial" w:hAnsi="Arial" w:cs="Arial"/>
          <w:bCs/>
        </w:rPr>
        <w:t>t jelen eljárásban is alkalmaz</w:t>
      </w:r>
      <w:r w:rsidR="006C2200">
        <w:rPr>
          <w:rFonts w:ascii="Arial" w:hAnsi="Arial" w:cs="Arial"/>
          <w:bCs/>
        </w:rPr>
        <w:t>tunk</w:t>
      </w:r>
      <w:r w:rsidRPr="00A301C1">
        <w:rPr>
          <w:rFonts w:ascii="Arial" w:hAnsi="Arial" w:cs="Arial"/>
          <w:bCs/>
        </w:rPr>
        <w:t>.</w:t>
      </w:r>
    </w:p>
    <w:p w14:paraId="32557E14" w14:textId="77777777" w:rsidR="001352B0" w:rsidRDefault="001352B0" w:rsidP="00CA1E6E">
      <w:pPr>
        <w:spacing w:after="0"/>
        <w:ind w:left="567"/>
        <w:jc w:val="both"/>
        <w:rPr>
          <w:rFonts w:ascii="Arial" w:hAnsi="Arial" w:cs="Arial"/>
        </w:rPr>
      </w:pPr>
    </w:p>
    <w:p w14:paraId="5664A5BC" w14:textId="1C6A3728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módosítási eljárás az E-tér felületén keresztül megindításra került, melynek első lépcsője a környezeti értékelés előzetes szükségességének vizsgálata volt. Az előzetes állásfoglalás kikérése megtörtént. A megkeresett tizenhat államigazgatási szervből </w:t>
      </w:r>
      <w:r w:rsidR="00EB1B1D">
        <w:rPr>
          <w:rFonts w:ascii="Arial" w:hAnsi="Arial" w:cs="Arial"/>
          <w:bCs/>
        </w:rPr>
        <w:t>öt</w:t>
      </w:r>
      <w:r>
        <w:rPr>
          <w:rFonts w:ascii="Arial" w:hAnsi="Arial" w:cs="Arial"/>
          <w:bCs/>
        </w:rPr>
        <w:t xml:space="preserve"> foglalt állást, melyeket a határozati javaslat melléklete tartalmazza. </w:t>
      </w:r>
    </w:p>
    <w:p w14:paraId="6E36FDCD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</w:p>
    <w:p w14:paraId="4EB39FE0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</w:t>
      </w:r>
      <w:r w:rsidRPr="001075DD">
        <w:rPr>
          <w:rFonts w:ascii="Arial" w:hAnsi="Arial" w:cs="Arial"/>
        </w:rPr>
        <w:t>419/2021. (VII. 15.)</w:t>
      </w:r>
      <w:r w:rsidRPr="000F1208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kormányrendelet 64. § </w:t>
      </w:r>
      <w:r w:rsidRPr="000F1208">
        <w:rPr>
          <w:rFonts w:ascii="Arial" w:hAnsi="Arial" w:cs="Arial"/>
          <w:bCs/>
        </w:rPr>
        <w:t>(6)</w:t>
      </w:r>
      <w:r>
        <w:rPr>
          <w:rFonts w:ascii="Arial" w:hAnsi="Arial" w:cs="Arial"/>
          <w:bCs/>
        </w:rPr>
        <w:t xml:space="preserve"> bekezdése alapján:</w:t>
      </w:r>
    </w:p>
    <w:p w14:paraId="5C093EB2" w14:textId="77777777" w:rsidR="006C2200" w:rsidRPr="00CF30B4" w:rsidRDefault="006C2200" w:rsidP="006C2200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CF30B4">
        <w:rPr>
          <w:rFonts w:ascii="Arial" w:hAnsi="Arial" w:cs="Arial"/>
          <w:bCs/>
          <w:i/>
        </w:rPr>
        <w:t>Azt a véleményezésre jogosult szervet, amely</w:t>
      </w:r>
    </w:p>
    <w:p w14:paraId="69B72933" w14:textId="77777777" w:rsidR="006C2200" w:rsidRPr="00CF30B4" w:rsidRDefault="006C2200" w:rsidP="006C2200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CF30B4">
        <w:rPr>
          <w:rFonts w:ascii="Arial" w:hAnsi="Arial" w:cs="Arial"/>
          <w:bCs/>
          <w:i/>
        </w:rPr>
        <w:t>a) az egyeztetési eljárás során véleményét határidőn belül nem tölti fel az E-TÉR által biztosított digitális egyeztető felületre,</w:t>
      </w:r>
    </w:p>
    <w:p w14:paraId="32B47101" w14:textId="77777777" w:rsidR="006C2200" w:rsidRPr="00CF30B4" w:rsidRDefault="006C2200" w:rsidP="006C2200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CF30B4">
        <w:rPr>
          <w:rFonts w:ascii="Arial" w:hAnsi="Arial" w:cs="Arial"/>
          <w:bCs/>
          <w:i/>
        </w:rPr>
        <w:t>b) az egyeztető tárgyaláson a szabályos meghívás ellenére nem vett részt, vagy</w:t>
      </w:r>
    </w:p>
    <w:p w14:paraId="4F600748" w14:textId="77777777" w:rsidR="006C2200" w:rsidRPr="00CF30B4" w:rsidRDefault="006C2200" w:rsidP="006C2200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CF30B4">
        <w:rPr>
          <w:rFonts w:ascii="Arial" w:hAnsi="Arial" w:cs="Arial"/>
          <w:bCs/>
          <w:i/>
        </w:rPr>
        <w:t>c) az egyeztető tárgyaláson nem képviselteti magát, és levelében kifogást emelő véleményének fenntartását nem jelzi,</w:t>
      </w:r>
    </w:p>
    <w:p w14:paraId="32043FC8" w14:textId="77777777" w:rsidR="006C2200" w:rsidRPr="00CF30B4" w:rsidRDefault="006C2200" w:rsidP="006C2200">
      <w:pPr>
        <w:spacing w:after="0"/>
        <w:ind w:left="708"/>
        <w:jc w:val="both"/>
        <w:rPr>
          <w:rFonts w:ascii="Arial" w:hAnsi="Arial" w:cs="Arial"/>
          <w:b/>
          <w:bCs/>
          <w:i/>
        </w:rPr>
      </w:pPr>
      <w:r w:rsidRPr="00CF30B4">
        <w:rPr>
          <w:rFonts w:ascii="Arial" w:hAnsi="Arial" w:cs="Arial"/>
          <w:b/>
          <w:bCs/>
          <w:i/>
        </w:rPr>
        <w:t>az adott eljárási szakaszban kifogást nem emelő véleményezőnek kell tekinteni.</w:t>
      </w:r>
    </w:p>
    <w:p w14:paraId="680FA156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</w:p>
    <w:p w14:paraId="3AAD5D99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Ily módon és a megküldött nemleges jogi és szakmai állásfoglalások alapján nem szükséges külön környezeti vizsgálat készítése, elegendő a megküldött dokumentációban szereplő munkarész.</w:t>
      </w:r>
    </w:p>
    <w:p w14:paraId="27EC8C01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</w:p>
    <w:p w14:paraId="38C3B88A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módosítási eljárás során fontos a helyi partnerek véleménye is, melyet a</w:t>
      </w:r>
      <w:r w:rsidRPr="00A301C1">
        <w:rPr>
          <w:rFonts w:ascii="Arial" w:hAnsi="Arial" w:cs="Arial"/>
          <w:bCs/>
        </w:rPr>
        <w:t xml:space="preserve"> településrendezési eszközök módosítása során Hévíz Város Önkormányzata Képviselő-testület</w:t>
      </w:r>
      <w:r>
        <w:rPr>
          <w:rFonts w:ascii="Arial" w:hAnsi="Arial" w:cs="Arial"/>
          <w:bCs/>
        </w:rPr>
        <w:t xml:space="preserve">ének </w:t>
      </w:r>
      <w:r w:rsidRPr="0075641A">
        <w:rPr>
          <w:rFonts w:ascii="Arial" w:hAnsi="Arial" w:cs="Arial"/>
          <w:bCs/>
        </w:rPr>
        <w:t>partnerségi egyeztetés szabályai</w:t>
      </w:r>
      <w:r>
        <w:rPr>
          <w:rFonts w:ascii="Arial" w:hAnsi="Arial" w:cs="Arial"/>
          <w:bCs/>
        </w:rPr>
        <w:t>ról szóló</w:t>
      </w:r>
      <w:r w:rsidRPr="00A301C1">
        <w:rPr>
          <w:rFonts w:ascii="Arial" w:hAnsi="Arial" w:cs="Arial"/>
          <w:bCs/>
        </w:rPr>
        <w:t xml:space="preserve"> 18/2018. (IV.26.) önkormányzati rendelete</w:t>
      </w:r>
      <w:r>
        <w:rPr>
          <w:rFonts w:ascii="Arial" w:hAnsi="Arial" w:cs="Arial"/>
          <w:bCs/>
        </w:rPr>
        <w:t xml:space="preserve"> alapján egyeztettünk.</w:t>
      </w:r>
    </w:p>
    <w:p w14:paraId="478B461F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</w:p>
    <w:p w14:paraId="450DF1BF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  <w:r w:rsidRPr="00932F4F">
        <w:rPr>
          <w:rFonts w:ascii="Arial" w:hAnsi="Arial" w:cs="Arial"/>
          <w:bCs/>
        </w:rPr>
        <w:t>Összefoglalva a</w:t>
      </w:r>
      <w:r>
        <w:rPr>
          <w:rFonts w:ascii="Arial" w:hAnsi="Arial" w:cs="Arial"/>
          <w:bCs/>
        </w:rPr>
        <w:t xml:space="preserve"> helyi partnerségi</w:t>
      </w:r>
      <w:r w:rsidRPr="00932F4F">
        <w:rPr>
          <w:rFonts w:ascii="Arial" w:hAnsi="Arial" w:cs="Arial"/>
          <w:bCs/>
        </w:rPr>
        <w:t xml:space="preserve"> egyeztetés folyamatát</w:t>
      </w:r>
      <w:r>
        <w:rPr>
          <w:rFonts w:ascii="Arial" w:hAnsi="Arial" w:cs="Arial"/>
          <w:bCs/>
        </w:rPr>
        <w:t>, a helyi</w:t>
      </w:r>
      <w:r w:rsidRPr="00932F4F">
        <w:rPr>
          <w:rFonts w:ascii="Arial" w:hAnsi="Arial" w:cs="Arial"/>
          <w:bCs/>
        </w:rPr>
        <w:t xml:space="preserve"> partnerek részére kiküldésre került a tervezett véleményezési módosítási anyag, valamint a HÉSZ módosítás tervezete</w:t>
      </w:r>
      <w:r>
        <w:rPr>
          <w:rFonts w:ascii="Arial" w:hAnsi="Arial" w:cs="Arial"/>
          <w:bCs/>
        </w:rPr>
        <w:t>, hirdetménye</w:t>
      </w:r>
      <w:r w:rsidRPr="00932F4F">
        <w:rPr>
          <w:rFonts w:ascii="Arial" w:hAnsi="Arial" w:cs="Arial"/>
          <w:bCs/>
        </w:rPr>
        <w:t xml:space="preserve"> felkerült Hévíz Város honlapjára és a Hévízi Polgármesteri Hivatal hirdetményei közé</w:t>
      </w:r>
      <w:r>
        <w:rPr>
          <w:rFonts w:ascii="Arial" w:hAnsi="Arial" w:cs="Arial"/>
          <w:bCs/>
        </w:rPr>
        <w:t xml:space="preserve">, </w:t>
      </w:r>
      <w:r w:rsidRPr="00932F4F">
        <w:rPr>
          <w:rFonts w:ascii="Arial" w:hAnsi="Arial" w:cs="Arial"/>
          <w:bCs/>
        </w:rPr>
        <w:t>valamint a helyi műsorszolgáltató a Hévíz tv. képújság felületére.</w:t>
      </w:r>
      <w:r>
        <w:rPr>
          <w:rFonts w:ascii="Arial" w:hAnsi="Arial" w:cs="Arial"/>
          <w:bCs/>
        </w:rPr>
        <w:t xml:space="preserve"> </w:t>
      </w:r>
    </w:p>
    <w:p w14:paraId="43000819" w14:textId="77777777" w:rsidR="006C2200" w:rsidRPr="00932F4F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</w:p>
    <w:p w14:paraId="73438D82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  <w:r w:rsidRPr="00932F4F">
        <w:rPr>
          <w:rFonts w:ascii="Arial" w:hAnsi="Arial" w:cs="Arial"/>
          <w:bCs/>
        </w:rPr>
        <w:t xml:space="preserve">Az összefoglaló, részletes szakmai tájékoztató anyagra nem érkezett vélemény, felhívásunkra, megkeresésünkre nem történt reakció. </w:t>
      </w:r>
      <w:r>
        <w:rPr>
          <w:rFonts w:ascii="Arial" w:hAnsi="Arial" w:cs="Arial"/>
          <w:bCs/>
        </w:rPr>
        <w:t>Ezáltal a helyi rendelet szerinti partnerségi egyeztetés lezárható.</w:t>
      </w:r>
    </w:p>
    <w:p w14:paraId="019899AF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</w:p>
    <w:p w14:paraId="564C7FF3" w14:textId="77777777" w:rsidR="006C2200" w:rsidRDefault="006C2200" w:rsidP="006C220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módosítás eljárás következő lépése az E-tér felületén történő kötelező partnerségi egyeztetés folyamata.</w:t>
      </w:r>
    </w:p>
    <w:p w14:paraId="37463B87" w14:textId="77777777" w:rsidR="00DE7814" w:rsidRDefault="00DE7814" w:rsidP="00CA1E6E">
      <w:pPr>
        <w:spacing w:after="0"/>
        <w:ind w:left="567"/>
        <w:jc w:val="both"/>
        <w:rPr>
          <w:rFonts w:ascii="Arial" w:hAnsi="Arial" w:cs="Arial"/>
        </w:rPr>
      </w:pPr>
    </w:p>
    <w:p w14:paraId="24F9D03A" w14:textId="1EB60B8D" w:rsidR="00B71DD4" w:rsidRDefault="00B71DD4" w:rsidP="00CA1E6E">
      <w:pPr>
        <w:spacing w:after="0"/>
        <w:ind w:left="567"/>
        <w:jc w:val="both"/>
        <w:rPr>
          <w:rFonts w:ascii="Arial" w:hAnsi="Arial" w:cs="Arial"/>
        </w:rPr>
      </w:pPr>
    </w:p>
    <w:p w14:paraId="68933EF6" w14:textId="77777777" w:rsidR="00CF598E" w:rsidRDefault="00CF598E" w:rsidP="00CA1E6E">
      <w:pPr>
        <w:spacing w:after="0"/>
        <w:ind w:left="567"/>
        <w:jc w:val="both"/>
        <w:rPr>
          <w:rFonts w:ascii="Arial" w:hAnsi="Arial" w:cs="Arial"/>
        </w:rPr>
      </w:pPr>
    </w:p>
    <w:p w14:paraId="56031C0A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14:paraId="50577D4E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14:paraId="476EF2BA" w14:textId="54E1A703" w:rsidR="00801CE1" w:rsidRDefault="002526E6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javaslatot elfogadni szíveskedjenek!</w:t>
      </w:r>
      <w:r w:rsidR="00E761B8">
        <w:rPr>
          <w:rFonts w:ascii="Arial" w:hAnsi="Arial" w:cs="Arial"/>
        </w:rPr>
        <w:t xml:space="preserve"> </w:t>
      </w:r>
      <w:r w:rsidR="00694218" w:rsidRPr="00694218">
        <w:rPr>
          <w:rFonts w:ascii="Arial" w:hAnsi="Arial" w:cs="Arial"/>
        </w:rPr>
        <w:t>A napirendben a döntési javaslat szerinti döntés meghozatala szükséges és arányos döntés.</w:t>
      </w:r>
    </w:p>
    <w:p w14:paraId="066297CD" w14:textId="77777777" w:rsidR="00235553" w:rsidRDefault="00235553" w:rsidP="00CA1E6E">
      <w:pPr>
        <w:spacing w:after="0"/>
        <w:ind w:left="567"/>
        <w:jc w:val="both"/>
        <w:rPr>
          <w:rFonts w:ascii="Arial" w:hAnsi="Arial" w:cs="Arial"/>
        </w:rPr>
      </w:pPr>
    </w:p>
    <w:p w14:paraId="0F6638DD" w14:textId="77777777"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FA04243" w14:textId="77777777"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14:paraId="221AE539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14:paraId="7CD89039" w14:textId="77777777"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14:paraId="1B21D6B7" w14:textId="5BE285E7" w:rsidR="00940340" w:rsidRDefault="0074178F" w:rsidP="0074178F">
      <w:pPr>
        <w:pStyle w:val="Listaszerbekezds"/>
        <w:numPr>
          <w:ilvl w:val="0"/>
          <w:numId w:val="32"/>
        </w:num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</w:t>
      </w:r>
      <w:r w:rsidR="00940340" w:rsidRPr="00C610AA">
        <w:rPr>
          <w:rFonts w:ascii="Arial" w:hAnsi="Arial" w:cs="Arial"/>
          <w:b/>
          <w:sz w:val="24"/>
          <w:szCs w:val="24"/>
        </w:rPr>
        <w:t>atározati javaslat</w:t>
      </w:r>
    </w:p>
    <w:p w14:paraId="7C36F5A1" w14:textId="77777777" w:rsidR="00D0707B" w:rsidRPr="00C610AA" w:rsidRDefault="00D0707B" w:rsidP="00CA1E6E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14:paraId="637A28CF" w14:textId="77777777" w:rsidR="001D325A" w:rsidRPr="001D325A" w:rsidRDefault="001D325A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5461507" w14:textId="078DA08C" w:rsidR="00F9675B" w:rsidRDefault="003D0E6E" w:rsidP="0075301C">
      <w:pPr>
        <w:pStyle w:val="Nincstrkz"/>
        <w:numPr>
          <w:ilvl w:val="0"/>
          <w:numId w:val="25"/>
        </w:numPr>
        <w:jc w:val="both"/>
        <w:rPr>
          <w:rFonts w:ascii="Arial" w:hAnsi="Arial" w:cs="Arial"/>
          <w:bCs/>
        </w:rPr>
      </w:pPr>
      <w:r w:rsidRPr="009320FE">
        <w:rPr>
          <w:rFonts w:ascii="Arial" w:hAnsi="Arial" w:cs="Arial"/>
        </w:rPr>
        <w:t>Hévíz Város Önkormányzat Képviselő-testülete</w:t>
      </w:r>
      <w:r w:rsidR="00F9675B">
        <w:rPr>
          <w:rFonts w:ascii="Arial" w:hAnsi="Arial" w:cs="Arial"/>
        </w:rPr>
        <w:t xml:space="preserve"> </w:t>
      </w:r>
      <w:r w:rsidR="00DE7814" w:rsidRPr="009320FE">
        <w:rPr>
          <w:rFonts w:ascii="Arial" w:hAnsi="Arial" w:cs="Arial"/>
          <w:bCs/>
        </w:rPr>
        <w:t xml:space="preserve">Hévíz város Településrendezési terveinek </w:t>
      </w:r>
      <w:r w:rsidR="00DE7814" w:rsidRPr="00CF598E">
        <w:rPr>
          <w:rFonts w:ascii="Arial" w:hAnsi="Arial" w:cs="Arial"/>
          <w:bCs/>
        </w:rPr>
        <w:t xml:space="preserve">2022. évi </w:t>
      </w:r>
      <w:r w:rsidR="00681AC1">
        <w:rPr>
          <w:rFonts w:ascii="Arial" w:hAnsi="Arial" w:cs="Arial"/>
          <w:bCs/>
        </w:rPr>
        <w:t>1</w:t>
      </w:r>
      <w:r w:rsidR="00DE7814" w:rsidRPr="00CF598E">
        <w:rPr>
          <w:rFonts w:ascii="Arial" w:hAnsi="Arial" w:cs="Arial"/>
          <w:bCs/>
        </w:rPr>
        <w:t xml:space="preserve">. sz. </w:t>
      </w:r>
      <w:r w:rsidR="00681AC1">
        <w:rPr>
          <w:rFonts w:ascii="Arial" w:hAnsi="Arial" w:cs="Arial"/>
          <w:bCs/>
        </w:rPr>
        <w:t>rövid</w:t>
      </w:r>
      <w:r w:rsidR="000F2D82" w:rsidRPr="00DE7814">
        <w:rPr>
          <w:rFonts w:ascii="Arial" w:hAnsi="Arial" w:cs="Arial"/>
          <w:bCs/>
        </w:rPr>
        <w:t xml:space="preserve"> eljárásban</w:t>
      </w:r>
      <w:r w:rsidR="000F2D82" w:rsidRPr="00CF598E">
        <w:rPr>
          <w:rFonts w:ascii="Arial" w:hAnsi="Arial" w:cs="Arial"/>
          <w:bCs/>
        </w:rPr>
        <w:t xml:space="preserve"> </w:t>
      </w:r>
      <w:r w:rsidR="000F2D82">
        <w:rPr>
          <w:rFonts w:ascii="Arial" w:hAnsi="Arial" w:cs="Arial"/>
          <w:bCs/>
        </w:rPr>
        <w:t xml:space="preserve">történő </w:t>
      </w:r>
      <w:r w:rsidR="00DE7814" w:rsidRPr="00CF598E">
        <w:rPr>
          <w:rFonts w:ascii="Arial" w:hAnsi="Arial" w:cs="Arial"/>
          <w:bCs/>
        </w:rPr>
        <w:t>módosítási</w:t>
      </w:r>
      <w:r w:rsidR="00DE7814" w:rsidRPr="009320FE">
        <w:rPr>
          <w:rFonts w:ascii="Arial" w:hAnsi="Arial" w:cs="Arial"/>
          <w:bCs/>
        </w:rPr>
        <w:t xml:space="preserve"> eljárásá</w:t>
      </w:r>
      <w:r w:rsidR="00F9675B">
        <w:rPr>
          <w:rFonts w:ascii="Arial" w:hAnsi="Arial" w:cs="Arial"/>
          <w:bCs/>
        </w:rPr>
        <w:t xml:space="preserve">hoz kapcsolódó, környezeti </w:t>
      </w:r>
      <w:proofErr w:type="gramStart"/>
      <w:r w:rsidR="00F9675B">
        <w:rPr>
          <w:rFonts w:ascii="Arial" w:hAnsi="Arial" w:cs="Arial"/>
          <w:bCs/>
        </w:rPr>
        <w:t xml:space="preserve">értékelés </w:t>
      </w:r>
      <w:r w:rsidR="00DE7814" w:rsidRPr="009320FE">
        <w:rPr>
          <w:rFonts w:ascii="Arial" w:hAnsi="Arial" w:cs="Arial"/>
          <w:bCs/>
        </w:rPr>
        <w:t xml:space="preserve"> </w:t>
      </w:r>
      <w:r w:rsidR="00F9675B">
        <w:rPr>
          <w:rFonts w:ascii="Arial" w:hAnsi="Arial" w:cs="Arial"/>
          <w:bCs/>
        </w:rPr>
        <w:t>szükségességéről</w:t>
      </w:r>
      <w:proofErr w:type="gramEnd"/>
      <w:r w:rsidR="00F9675B">
        <w:rPr>
          <w:rFonts w:ascii="Arial" w:hAnsi="Arial" w:cs="Arial"/>
          <w:bCs/>
        </w:rPr>
        <w:t xml:space="preserve"> szóló előzetes eljárást lefolytatta.</w:t>
      </w:r>
    </w:p>
    <w:p w14:paraId="3BC823CB" w14:textId="1DEB372C" w:rsidR="00F9675B" w:rsidRDefault="00F9675B" w:rsidP="00F9675B">
      <w:pPr>
        <w:pStyle w:val="Nincstrkz"/>
        <w:ind w:left="644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Az eljárás során beérkezett államigazgatási véleményeket – melyek jelen határozat 1. mellékletét képzik – a képviselő testület megismerte és a következő szerint dönt:</w:t>
      </w:r>
    </w:p>
    <w:p w14:paraId="2D54CF5C" w14:textId="01100912" w:rsidR="00F9675B" w:rsidRDefault="00F9675B" w:rsidP="00F9675B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5F38B6EE" w14:textId="0EB66A41" w:rsidR="00F9675B" w:rsidRDefault="00F9675B" w:rsidP="00F9675B">
      <w:pPr>
        <w:pStyle w:val="Nincstrkz"/>
        <w:ind w:left="644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Az eljárás során környezeti vizsgálati dokumentáció kidolgozása nem szükséges, mivel az </w:t>
      </w:r>
      <w:r w:rsidRPr="00F9675B">
        <w:rPr>
          <w:rFonts w:ascii="Arial" w:hAnsi="Arial" w:cs="Arial"/>
          <w:bCs/>
        </w:rPr>
        <w:t>egyes tervek, illetve programok környezeti vizsgálatáról</w:t>
      </w:r>
      <w:r>
        <w:rPr>
          <w:rFonts w:ascii="Arial" w:hAnsi="Arial" w:cs="Arial"/>
          <w:bCs/>
        </w:rPr>
        <w:t xml:space="preserve"> szóló </w:t>
      </w:r>
      <w:r w:rsidRPr="00F9675B">
        <w:rPr>
          <w:rFonts w:ascii="Arial" w:hAnsi="Arial" w:cs="Arial"/>
          <w:bCs/>
        </w:rPr>
        <w:t>2/2005. (I. 11.) Korm. rendelet</w:t>
      </w:r>
      <w:r>
        <w:rPr>
          <w:rFonts w:ascii="Arial" w:hAnsi="Arial" w:cs="Arial"/>
          <w:bCs/>
        </w:rPr>
        <w:t xml:space="preserve"> 3. számú mellékletében meghatározott </w:t>
      </w:r>
      <w:r w:rsidR="00AB2094">
        <w:rPr>
          <w:rFonts w:ascii="Arial" w:hAnsi="Arial" w:cs="Arial"/>
          <w:bCs/>
        </w:rPr>
        <w:t>minden esetben részt vevő, illetve érintettség esetén részt vevő</w:t>
      </w:r>
      <w:r w:rsidR="00AB2094" w:rsidRPr="00AB2094">
        <w:t xml:space="preserve"> </w:t>
      </w:r>
      <w:r w:rsidR="00AB2094" w:rsidRPr="00AB2094">
        <w:rPr>
          <w:rFonts w:ascii="Arial" w:hAnsi="Arial" w:cs="Arial"/>
          <w:bCs/>
        </w:rPr>
        <w:t xml:space="preserve">a természetes </w:t>
      </w:r>
      <w:proofErr w:type="spellStart"/>
      <w:r w:rsidR="00AB2094" w:rsidRPr="00AB2094">
        <w:rPr>
          <w:rFonts w:ascii="Arial" w:hAnsi="Arial" w:cs="Arial"/>
          <w:bCs/>
        </w:rPr>
        <w:t>gyógytényezők</w:t>
      </w:r>
      <w:proofErr w:type="spellEnd"/>
      <w:r w:rsidR="00AB2094" w:rsidRPr="00AB2094">
        <w:rPr>
          <w:rFonts w:ascii="Arial" w:hAnsi="Arial" w:cs="Arial"/>
          <w:bCs/>
        </w:rPr>
        <w:t>, gyógyhelyek természeti adottságainak védelmére kiterjedően</w:t>
      </w:r>
      <w:r w:rsidR="00AB2094">
        <w:rPr>
          <w:rFonts w:ascii="Arial" w:hAnsi="Arial" w:cs="Arial"/>
          <w:bCs/>
        </w:rPr>
        <w:t>, továbbá környezetvédelemért felelős szervek nyilatkozta, hogy a program megvalósítása következtében nem várható jelentős környezeti hatás, így nem tartják szükségesnek a környezeti vizsgálat elkészítését.</w:t>
      </w:r>
    </w:p>
    <w:p w14:paraId="00B37EB1" w14:textId="77777777" w:rsidR="00F9675B" w:rsidRDefault="00F9675B" w:rsidP="00F9675B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0C237668" w14:textId="1553508D" w:rsidR="006354F9" w:rsidRDefault="006354F9" w:rsidP="006354F9">
      <w:pPr>
        <w:pStyle w:val="Nincstrkz"/>
        <w:numPr>
          <w:ilvl w:val="0"/>
          <w:numId w:val="25"/>
        </w:numPr>
        <w:jc w:val="both"/>
        <w:rPr>
          <w:rFonts w:ascii="Arial" w:hAnsi="Arial" w:cs="Arial"/>
          <w:bCs/>
        </w:rPr>
      </w:pPr>
      <w:r w:rsidRPr="009320FE">
        <w:rPr>
          <w:rFonts w:ascii="Arial" w:hAnsi="Arial" w:cs="Arial"/>
        </w:rPr>
        <w:t>Hévíz Város Önkormányzat Képviselő-testülete</w:t>
      </w:r>
      <w:r>
        <w:rPr>
          <w:rFonts w:ascii="Arial" w:hAnsi="Arial" w:cs="Arial"/>
        </w:rPr>
        <w:t xml:space="preserve"> </w:t>
      </w:r>
      <w:r w:rsidRPr="009320FE">
        <w:rPr>
          <w:rFonts w:ascii="Arial" w:hAnsi="Arial" w:cs="Arial"/>
          <w:bCs/>
        </w:rPr>
        <w:t xml:space="preserve">Hévíz város Településrendezési terveinek </w:t>
      </w:r>
      <w:r w:rsidRPr="00CF598E">
        <w:rPr>
          <w:rFonts w:ascii="Arial" w:hAnsi="Arial" w:cs="Arial"/>
          <w:bCs/>
        </w:rPr>
        <w:t xml:space="preserve">2022. évi </w:t>
      </w:r>
      <w:r w:rsidR="003F6ECE">
        <w:rPr>
          <w:rFonts w:ascii="Arial" w:hAnsi="Arial" w:cs="Arial"/>
          <w:bCs/>
        </w:rPr>
        <w:t>1</w:t>
      </w:r>
      <w:r w:rsidRPr="00CF598E">
        <w:rPr>
          <w:rFonts w:ascii="Arial" w:hAnsi="Arial" w:cs="Arial"/>
          <w:bCs/>
        </w:rPr>
        <w:t xml:space="preserve">. sz. </w:t>
      </w:r>
      <w:r w:rsidR="003F6ECE">
        <w:rPr>
          <w:rFonts w:ascii="Arial" w:hAnsi="Arial" w:cs="Arial"/>
          <w:bCs/>
        </w:rPr>
        <w:t>rövid</w:t>
      </w:r>
      <w:r w:rsidRPr="00DE7814">
        <w:rPr>
          <w:rFonts w:ascii="Arial" w:hAnsi="Arial" w:cs="Arial"/>
          <w:bCs/>
        </w:rPr>
        <w:t xml:space="preserve"> eljárásban</w:t>
      </w:r>
      <w:r w:rsidRPr="00CF598E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történő </w:t>
      </w:r>
      <w:r w:rsidRPr="00CF598E">
        <w:rPr>
          <w:rFonts w:ascii="Arial" w:hAnsi="Arial" w:cs="Arial"/>
          <w:bCs/>
        </w:rPr>
        <w:t>módosítási</w:t>
      </w:r>
      <w:r w:rsidRPr="009320FE">
        <w:rPr>
          <w:rFonts w:ascii="Arial" w:hAnsi="Arial" w:cs="Arial"/>
          <w:bCs/>
        </w:rPr>
        <w:t xml:space="preserve"> eljárásá</w:t>
      </w:r>
      <w:r>
        <w:rPr>
          <w:rFonts w:ascii="Arial" w:hAnsi="Arial" w:cs="Arial"/>
          <w:bCs/>
        </w:rPr>
        <w:t xml:space="preserve">hoz kapcsolódó, a </w:t>
      </w:r>
      <w:r w:rsidRPr="006354F9">
        <w:rPr>
          <w:rFonts w:ascii="Arial" w:hAnsi="Arial" w:cs="Arial"/>
          <w:bCs/>
        </w:rPr>
        <w:t>partnerségi egyeztetés részletes szabályairól</w:t>
      </w:r>
      <w:r>
        <w:rPr>
          <w:rFonts w:ascii="Arial" w:hAnsi="Arial" w:cs="Arial"/>
          <w:bCs/>
        </w:rPr>
        <w:t xml:space="preserve"> szóló </w:t>
      </w:r>
      <w:r w:rsidRPr="006354F9">
        <w:rPr>
          <w:rFonts w:ascii="Arial" w:hAnsi="Arial" w:cs="Arial"/>
          <w:bCs/>
        </w:rPr>
        <w:t>18/2018</w:t>
      </w:r>
      <w:r>
        <w:rPr>
          <w:rFonts w:ascii="Arial" w:hAnsi="Arial" w:cs="Arial"/>
          <w:bCs/>
        </w:rPr>
        <w:t xml:space="preserve">. </w:t>
      </w:r>
      <w:r w:rsidRPr="006354F9">
        <w:rPr>
          <w:rFonts w:ascii="Arial" w:hAnsi="Arial" w:cs="Arial"/>
          <w:bCs/>
        </w:rPr>
        <w:t>(IV.26.) önkormányzati rendelete</w:t>
      </w:r>
      <w:r>
        <w:rPr>
          <w:rFonts w:ascii="Arial" w:hAnsi="Arial" w:cs="Arial"/>
          <w:bCs/>
        </w:rPr>
        <w:t xml:space="preserve"> alapján a helyi partnerségi eljárást lefolytatta.</w:t>
      </w:r>
    </w:p>
    <w:p w14:paraId="6C537A9C" w14:textId="77777777" w:rsidR="009F58D3" w:rsidRDefault="00814A86" w:rsidP="006354F9">
      <w:pPr>
        <w:pStyle w:val="Nincstrkz"/>
        <w:ind w:left="644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</w:t>
      </w:r>
      <w:r w:rsidRPr="00814A86">
        <w:rPr>
          <w:rFonts w:ascii="Arial" w:hAnsi="Arial" w:cs="Arial"/>
          <w:bCs/>
        </w:rPr>
        <w:t>módosítás</w:t>
      </w:r>
      <w:r>
        <w:rPr>
          <w:rFonts w:ascii="Arial" w:hAnsi="Arial" w:cs="Arial"/>
          <w:bCs/>
        </w:rPr>
        <w:t>i</w:t>
      </w:r>
      <w:r w:rsidRPr="00814A86">
        <w:rPr>
          <w:rFonts w:ascii="Arial" w:hAnsi="Arial" w:cs="Arial"/>
          <w:bCs/>
        </w:rPr>
        <w:t xml:space="preserve"> tervezetét</w:t>
      </w:r>
      <w:r>
        <w:rPr>
          <w:rFonts w:ascii="Arial" w:hAnsi="Arial" w:cs="Arial"/>
          <w:bCs/>
        </w:rPr>
        <w:t>,</w:t>
      </w:r>
      <w:r w:rsidRPr="00814A86">
        <w:rPr>
          <w:rFonts w:ascii="Arial" w:hAnsi="Arial" w:cs="Arial"/>
          <w:bCs/>
        </w:rPr>
        <w:t xml:space="preserve"> a partnerekkel történt véleményeztetést, az eljárást és az arra nem érkezett véleményt megismerte, azt elfogadja és</w:t>
      </w:r>
      <w:r w:rsidR="009F58D3">
        <w:rPr>
          <w:rFonts w:ascii="Arial" w:hAnsi="Arial" w:cs="Arial"/>
          <w:bCs/>
        </w:rPr>
        <w:t xml:space="preserve"> lezárja.</w:t>
      </w:r>
    </w:p>
    <w:p w14:paraId="6924DE51" w14:textId="7003EEED" w:rsidR="006354F9" w:rsidRDefault="009F58D3" w:rsidP="006354F9">
      <w:pPr>
        <w:pStyle w:val="Nincstrkz"/>
        <w:ind w:left="644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K</w:t>
      </w:r>
      <w:r w:rsidR="00814A86" w:rsidRPr="00814A86">
        <w:rPr>
          <w:rFonts w:ascii="Arial" w:hAnsi="Arial" w:cs="Arial"/>
          <w:bCs/>
        </w:rPr>
        <w:t>ezdeményezi, hogy a Hévíz Város Településrendezési eszközeinek 202</w:t>
      </w:r>
      <w:r w:rsidR="00814A86">
        <w:rPr>
          <w:rFonts w:ascii="Arial" w:hAnsi="Arial" w:cs="Arial"/>
          <w:bCs/>
        </w:rPr>
        <w:t>2</w:t>
      </w:r>
      <w:r w:rsidR="00814A86" w:rsidRPr="00814A86">
        <w:rPr>
          <w:rFonts w:ascii="Arial" w:hAnsi="Arial" w:cs="Arial"/>
          <w:bCs/>
        </w:rPr>
        <w:t xml:space="preserve">. évi </w:t>
      </w:r>
      <w:r w:rsidR="003F6ECE">
        <w:rPr>
          <w:rFonts w:ascii="Arial" w:hAnsi="Arial" w:cs="Arial"/>
          <w:bCs/>
        </w:rPr>
        <w:t>1</w:t>
      </w:r>
      <w:r w:rsidR="00814A86" w:rsidRPr="00814A86">
        <w:rPr>
          <w:rFonts w:ascii="Arial" w:hAnsi="Arial" w:cs="Arial"/>
          <w:bCs/>
        </w:rPr>
        <w:t xml:space="preserve">. számú módosítása az előterjesztésben foglaltak szerint véleményezésre </w:t>
      </w:r>
      <w:r>
        <w:rPr>
          <w:rFonts w:ascii="Arial" w:hAnsi="Arial" w:cs="Arial"/>
          <w:bCs/>
        </w:rPr>
        <w:t>szakaszba</w:t>
      </w:r>
      <w:r w:rsidR="00814A86" w:rsidRPr="00814A86">
        <w:rPr>
          <w:rFonts w:ascii="Arial" w:hAnsi="Arial" w:cs="Arial"/>
          <w:bCs/>
        </w:rPr>
        <w:t xml:space="preserve"> kerüljön.</w:t>
      </w:r>
    </w:p>
    <w:p w14:paraId="65FDEE19" w14:textId="77777777" w:rsidR="006354F9" w:rsidRDefault="006354F9" w:rsidP="006354F9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7B49584E" w14:textId="77777777" w:rsidR="00DE7814" w:rsidRPr="00DE7814" w:rsidRDefault="00DE7814" w:rsidP="00DE781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7CD9D39" w14:textId="77777777" w:rsidR="00DE7814" w:rsidRPr="00DE7814" w:rsidRDefault="00DE7814" w:rsidP="00DE781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E2323AD" w14:textId="789A1953" w:rsidR="00CF598E" w:rsidRDefault="00DE7814" w:rsidP="00DE7814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eastAsia="Arial" w:hAnsi="Arial" w:cs="Arial"/>
        </w:rPr>
      </w:pPr>
      <w:r w:rsidRPr="00DE7814">
        <w:rPr>
          <w:rStyle w:val="normaltextrun"/>
          <w:rFonts w:ascii="Arial" w:eastAsia="Arial" w:hAnsi="Arial" w:cs="Arial"/>
          <w:color w:val="000000"/>
          <w:u w:val="single"/>
        </w:rPr>
        <w:t>Felelős:</w:t>
      </w:r>
      <w:r w:rsidRPr="00DE7814">
        <w:rPr>
          <w:rStyle w:val="normaltextrun"/>
          <w:rFonts w:ascii="Arial" w:eastAsia="Arial" w:hAnsi="Arial" w:cs="Arial"/>
          <w:color w:val="000000"/>
        </w:rPr>
        <w:t xml:space="preserve"> </w:t>
      </w:r>
      <w:r w:rsidR="00CF598E">
        <w:rPr>
          <w:rStyle w:val="normaltextrun"/>
          <w:rFonts w:ascii="Arial" w:eastAsia="Arial" w:hAnsi="Arial" w:cs="Arial"/>
          <w:color w:val="000000"/>
        </w:rPr>
        <w:tab/>
      </w:r>
      <w:r w:rsidR="009320FE">
        <w:rPr>
          <w:rStyle w:val="normaltextrun"/>
          <w:rFonts w:ascii="Arial" w:eastAsia="Arial" w:hAnsi="Arial" w:cs="Arial"/>
          <w:color w:val="000000"/>
        </w:rPr>
        <w:t xml:space="preserve">Papp Gábor </w:t>
      </w:r>
      <w:r w:rsidRPr="00DE7814">
        <w:rPr>
          <w:rStyle w:val="normaltextrun"/>
          <w:rFonts w:ascii="Arial" w:eastAsia="Arial" w:hAnsi="Arial" w:cs="Arial"/>
          <w:color w:val="000000"/>
        </w:rPr>
        <w:t>polgármester</w:t>
      </w:r>
      <w:r w:rsidRPr="00DE7814">
        <w:rPr>
          <w:rStyle w:val="eop"/>
          <w:rFonts w:ascii="Arial" w:eastAsia="Arial" w:hAnsi="Arial" w:cs="Arial"/>
        </w:rPr>
        <w:t xml:space="preserve">, </w:t>
      </w:r>
    </w:p>
    <w:p w14:paraId="36157B55" w14:textId="4ACA820F" w:rsidR="00DE7814" w:rsidRDefault="00DE7814" w:rsidP="00CF598E">
      <w:pPr>
        <w:pStyle w:val="paragraph"/>
        <w:spacing w:before="0" w:beforeAutospacing="0" w:after="0" w:afterAutospacing="0"/>
        <w:ind w:left="708" w:firstLine="708"/>
        <w:textAlignment w:val="baseline"/>
        <w:rPr>
          <w:rStyle w:val="eop"/>
          <w:rFonts w:ascii="Arial" w:eastAsia="Arial" w:hAnsi="Arial" w:cs="Arial"/>
        </w:rPr>
      </w:pPr>
      <w:r w:rsidRPr="00DE7814">
        <w:rPr>
          <w:rStyle w:val="eop"/>
          <w:rFonts w:ascii="Arial" w:eastAsia="Arial" w:hAnsi="Arial" w:cs="Arial"/>
        </w:rPr>
        <w:t xml:space="preserve">Vasas Ottó települési </w:t>
      </w:r>
      <w:proofErr w:type="spellStart"/>
      <w:r w:rsidRPr="00DE7814">
        <w:rPr>
          <w:rStyle w:val="eop"/>
          <w:rFonts w:ascii="Arial" w:eastAsia="Arial" w:hAnsi="Arial" w:cs="Arial"/>
        </w:rPr>
        <w:t>főépítész</w:t>
      </w:r>
      <w:proofErr w:type="spellEnd"/>
    </w:p>
    <w:p w14:paraId="55EC4B7F" w14:textId="77777777" w:rsidR="00CF598E" w:rsidRPr="00DE7814" w:rsidRDefault="00CF598E" w:rsidP="00CF598E">
      <w:pPr>
        <w:pStyle w:val="paragraph"/>
        <w:spacing w:before="0" w:beforeAutospacing="0" w:after="0" w:afterAutospacing="0"/>
        <w:ind w:left="708" w:firstLine="708"/>
        <w:textAlignment w:val="baseline"/>
        <w:rPr>
          <w:rFonts w:ascii="Arial" w:hAnsi="Arial" w:cs="Arial"/>
        </w:rPr>
      </w:pPr>
    </w:p>
    <w:p w14:paraId="71294DBC" w14:textId="6D5C7E23" w:rsidR="00DE7814" w:rsidRPr="00DE7814" w:rsidRDefault="00DE7814" w:rsidP="00DE781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DE7814">
        <w:rPr>
          <w:rStyle w:val="normaltextrun"/>
          <w:rFonts w:ascii="Arial" w:eastAsia="Arial" w:hAnsi="Arial" w:cs="Arial"/>
          <w:color w:val="000000"/>
          <w:u w:val="single"/>
        </w:rPr>
        <w:t>Határidő:</w:t>
      </w:r>
      <w:r w:rsidRPr="00DE7814">
        <w:rPr>
          <w:rStyle w:val="normaltextrun"/>
          <w:rFonts w:ascii="Arial" w:eastAsia="Arial" w:hAnsi="Arial" w:cs="Arial"/>
          <w:color w:val="000000"/>
        </w:rPr>
        <w:t xml:space="preserve"> </w:t>
      </w:r>
      <w:r w:rsidR="00CF598E">
        <w:rPr>
          <w:rStyle w:val="normaltextrun"/>
          <w:rFonts w:ascii="Arial" w:eastAsia="Arial" w:hAnsi="Arial" w:cs="Arial"/>
          <w:color w:val="000000"/>
        </w:rPr>
        <w:tab/>
      </w:r>
      <w:r w:rsidR="009320FE">
        <w:rPr>
          <w:rStyle w:val="normaltextrun"/>
          <w:rFonts w:ascii="Arial" w:eastAsia="Arial" w:hAnsi="Arial" w:cs="Arial"/>
          <w:color w:val="000000"/>
        </w:rPr>
        <w:t xml:space="preserve">2022. </w:t>
      </w:r>
      <w:r w:rsidR="003F6ECE">
        <w:rPr>
          <w:rStyle w:val="normaltextrun"/>
          <w:rFonts w:ascii="Arial" w:eastAsia="Arial" w:hAnsi="Arial" w:cs="Arial"/>
          <w:color w:val="000000"/>
        </w:rPr>
        <w:t>dec</w:t>
      </w:r>
      <w:r w:rsidR="009320FE">
        <w:rPr>
          <w:rStyle w:val="normaltextrun"/>
          <w:rFonts w:ascii="Arial" w:eastAsia="Arial" w:hAnsi="Arial" w:cs="Arial"/>
          <w:color w:val="000000"/>
        </w:rPr>
        <w:t xml:space="preserve">ember </w:t>
      </w:r>
      <w:r w:rsidR="003F6ECE">
        <w:rPr>
          <w:rStyle w:val="normaltextrun"/>
          <w:rFonts w:ascii="Arial" w:eastAsia="Arial" w:hAnsi="Arial" w:cs="Arial"/>
          <w:color w:val="000000"/>
        </w:rPr>
        <w:t>16</w:t>
      </w:r>
      <w:r w:rsidR="009320FE">
        <w:rPr>
          <w:rStyle w:val="normaltextrun"/>
          <w:rFonts w:ascii="Arial" w:eastAsia="Arial" w:hAnsi="Arial" w:cs="Arial"/>
          <w:color w:val="000000"/>
        </w:rPr>
        <w:t>.</w:t>
      </w:r>
    </w:p>
    <w:p w14:paraId="589807AD" w14:textId="77777777" w:rsidR="00DE7814" w:rsidRPr="00DE7814" w:rsidRDefault="00DE7814" w:rsidP="00DE7814">
      <w:pPr>
        <w:pStyle w:val="Nincstrkz"/>
        <w:rPr>
          <w:rFonts w:ascii="Arial" w:hAnsi="Arial" w:cs="Arial"/>
          <w:sz w:val="24"/>
          <w:szCs w:val="24"/>
        </w:rPr>
      </w:pPr>
      <w:r w:rsidRPr="00DE7814">
        <w:rPr>
          <w:rFonts w:ascii="Arial" w:hAnsi="Arial" w:cs="Arial"/>
          <w:sz w:val="24"/>
          <w:szCs w:val="24"/>
        </w:rPr>
        <w:t xml:space="preserve">                    </w:t>
      </w:r>
    </w:p>
    <w:p w14:paraId="6764DEEA" w14:textId="7294426D" w:rsidR="009320FE" w:rsidRDefault="009320FE">
      <w:p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3CC53726" w14:textId="77777777" w:rsidR="00DE7814" w:rsidRPr="00DE7814" w:rsidRDefault="00DE7814" w:rsidP="00DE7814">
      <w:pPr>
        <w:ind w:right="3685"/>
        <w:rPr>
          <w:rFonts w:ascii="Arial" w:hAnsi="Arial" w:cs="Arial"/>
          <w:sz w:val="24"/>
          <w:szCs w:val="24"/>
        </w:rPr>
      </w:pPr>
    </w:p>
    <w:p w14:paraId="307CCBFC" w14:textId="205B4643" w:rsidR="00DE7814" w:rsidRPr="00DE7814" w:rsidRDefault="00DE7814" w:rsidP="009320FE">
      <w:pPr>
        <w:ind w:right="3685"/>
        <w:rPr>
          <w:rFonts w:ascii="Arial" w:hAnsi="Arial" w:cs="Arial"/>
          <w:sz w:val="24"/>
          <w:szCs w:val="24"/>
        </w:rPr>
      </w:pPr>
      <w:r w:rsidRPr="00DE7814">
        <w:rPr>
          <w:rFonts w:ascii="Arial" w:hAnsi="Arial" w:cs="Arial"/>
          <w:sz w:val="24"/>
          <w:szCs w:val="24"/>
        </w:rPr>
        <w:t xml:space="preserve">1. melléklet </w:t>
      </w:r>
      <w:r w:rsidR="009320FE">
        <w:rPr>
          <w:rFonts w:ascii="Arial" w:hAnsi="Arial" w:cs="Arial"/>
          <w:sz w:val="24"/>
          <w:szCs w:val="24"/>
        </w:rPr>
        <w:t>a …/… (X</w:t>
      </w:r>
      <w:r w:rsidR="003F6ECE">
        <w:rPr>
          <w:rFonts w:ascii="Arial" w:hAnsi="Arial" w:cs="Arial"/>
          <w:sz w:val="24"/>
          <w:szCs w:val="24"/>
        </w:rPr>
        <w:t>I</w:t>
      </w:r>
      <w:r w:rsidR="009320FE">
        <w:rPr>
          <w:rFonts w:ascii="Arial" w:hAnsi="Arial" w:cs="Arial"/>
          <w:sz w:val="24"/>
          <w:szCs w:val="24"/>
        </w:rPr>
        <w:t>I.</w:t>
      </w:r>
      <w:r w:rsidR="003F6ECE">
        <w:rPr>
          <w:rFonts w:ascii="Arial" w:hAnsi="Arial" w:cs="Arial"/>
          <w:sz w:val="24"/>
          <w:szCs w:val="24"/>
        </w:rPr>
        <w:t>15</w:t>
      </w:r>
      <w:r w:rsidR="009320FE">
        <w:rPr>
          <w:rFonts w:ascii="Arial" w:hAnsi="Arial" w:cs="Arial"/>
          <w:sz w:val="24"/>
          <w:szCs w:val="24"/>
        </w:rPr>
        <w:t xml:space="preserve">.) számú </w:t>
      </w:r>
      <w:proofErr w:type="spellStart"/>
      <w:r w:rsidR="009320FE">
        <w:rPr>
          <w:rFonts w:ascii="Arial" w:hAnsi="Arial" w:cs="Arial"/>
          <w:sz w:val="24"/>
          <w:szCs w:val="24"/>
        </w:rPr>
        <w:t>kt.</w:t>
      </w:r>
      <w:proofErr w:type="spellEnd"/>
      <w:r w:rsidR="009320FE">
        <w:rPr>
          <w:rFonts w:ascii="Arial" w:hAnsi="Arial" w:cs="Arial"/>
          <w:sz w:val="24"/>
          <w:szCs w:val="24"/>
        </w:rPr>
        <w:t xml:space="preserve"> határozathoz</w:t>
      </w:r>
    </w:p>
    <w:p w14:paraId="0E292C5D" w14:textId="3CE94C8A" w:rsidR="007F522B" w:rsidRPr="006961B8" w:rsidRDefault="007F522B" w:rsidP="007F522B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1.1 </w:t>
      </w:r>
      <w:r w:rsidRPr="009D32EB">
        <w:rPr>
          <w:rFonts w:ascii="Arial" w:hAnsi="Arial" w:cs="Arial"/>
          <w:sz w:val="24"/>
          <w:szCs w:val="24"/>
        </w:rPr>
        <w:t>Zala Megyei Kormányhivatal</w:t>
      </w:r>
      <w:r>
        <w:rPr>
          <w:rFonts w:ascii="Arial" w:hAnsi="Arial" w:cs="Arial"/>
          <w:sz w:val="24"/>
          <w:szCs w:val="24"/>
        </w:rPr>
        <w:t xml:space="preserve"> </w:t>
      </w:r>
      <w:r w:rsidRPr="009D32EB">
        <w:rPr>
          <w:rFonts w:ascii="Arial" w:hAnsi="Arial" w:cs="Arial"/>
          <w:sz w:val="24"/>
          <w:szCs w:val="24"/>
        </w:rPr>
        <w:t>Környezetvédelmi,</w:t>
      </w:r>
      <w:r>
        <w:rPr>
          <w:rFonts w:ascii="Arial" w:hAnsi="Arial" w:cs="Arial"/>
          <w:sz w:val="24"/>
          <w:szCs w:val="24"/>
        </w:rPr>
        <w:t xml:space="preserve"> </w:t>
      </w:r>
      <w:r w:rsidRPr="009D32EB">
        <w:rPr>
          <w:rFonts w:ascii="Arial" w:hAnsi="Arial" w:cs="Arial"/>
          <w:sz w:val="24"/>
          <w:szCs w:val="24"/>
        </w:rPr>
        <w:t>Természetvédelmi és</w:t>
      </w:r>
      <w:r>
        <w:rPr>
          <w:rFonts w:ascii="Arial" w:hAnsi="Arial" w:cs="Arial"/>
          <w:sz w:val="24"/>
          <w:szCs w:val="24"/>
        </w:rPr>
        <w:t xml:space="preserve"> </w:t>
      </w:r>
      <w:r w:rsidRPr="009D32EB">
        <w:rPr>
          <w:rFonts w:ascii="Arial" w:hAnsi="Arial" w:cs="Arial"/>
          <w:sz w:val="24"/>
          <w:szCs w:val="24"/>
        </w:rPr>
        <w:t>Hulladékgazdálkodási</w:t>
      </w:r>
      <w:r>
        <w:rPr>
          <w:rFonts w:ascii="Arial" w:hAnsi="Arial" w:cs="Arial"/>
          <w:sz w:val="24"/>
          <w:szCs w:val="24"/>
        </w:rPr>
        <w:t xml:space="preserve"> </w:t>
      </w:r>
      <w:r w:rsidRPr="009D32EB">
        <w:rPr>
          <w:rFonts w:ascii="Arial" w:hAnsi="Arial" w:cs="Arial"/>
          <w:sz w:val="24"/>
          <w:szCs w:val="24"/>
        </w:rPr>
        <w:t>Főosztály</w:t>
      </w:r>
      <w:r>
        <w:rPr>
          <w:rFonts w:ascii="Arial" w:hAnsi="Arial" w:cs="Arial"/>
          <w:sz w:val="24"/>
          <w:szCs w:val="24"/>
        </w:rPr>
        <w:t xml:space="preserve"> állásfoglalása:</w:t>
      </w:r>
    </w:p>
    <w:p w14:paraId="3A3E2B70" w14:textId="22B95FFB" w:rsidR="00926CFD" w:rsidRDefault="007F522B">
      <w:pPr>
        <w:spacing w:after="160" w:line="259" w:lineRule="auto"/>
      </w:pPr>
      <w:r w:rsidRPr="007F522B">
        <w:rPr>
          <w:noProof/>
        </w:rPr>
        <w:drawing>
          <wp:inline distT="0" distB="0" distL="0" distR="0" wp14:anchorId="032AF840" wp14:editId="313841AF">
            <wp:extent cx="5850255" cy="8341987"/>
            <wp:effectExtent l="0" t="0" r="0" b="254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41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F5525" w14:textId="32A7EAC1" w:rsidR="007F522B" w:rsidRDefault="007F522B">
      <w:pPr>
        <w:spacing w:after="160" w:line="259" w:lineRule="auto"/>
      </w:pPr>
      <w:r w:rsidRPr="007F522B">
        <w:rPr>
          <w:noProof/>
        </w:rPr>
        <w:lastRenderedPageBreak/>
        <w:drawing>
          <wp:inline distT="0" distB="0" distL="0" distR="0" wp14:anchorId="2FB3ECB7" wp14:editId="2759D201">
            <wp:extent cx="5850255" cy="8277739"/>
            <wp:effectExtent l="0" t="0" r="0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77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15458" w14:textId="326D9DC5" w:rsidR="007F522B" w:rsidRDefault="007F522B">
      <w:pPr>
        <w:spacing w:after="160" w:line="259" w:lineRule="auto"/>
      </w:pPr>
    </w:p>
    <w:p w14:paraId="324A5453" w14:textId="013DA2E2" w:rsidR="007F522B" w:rsidRDefault="007F522B">
      <w:pPr>
        <w:spacing w:after="160" w:line="259" w:lineRule="auto"/>
      </w:pPr>
    </w:p>
    <w:p w14:paraId="349E70AC" w14:textId="1EFCC1D7" w:rsidR="00C62A07" w:rsidRDefault="00C62A07">
      <w:pPr>
        <w:spacing w:after="160" w:line="259" w:lineRule="auto"/>
      </w:pPr>
    </w:p>
    <w:p w14:paraId="61A51DDC" w14:textId="16776913" w:rsidR="00876F61" w:rsidRDefault="00876F61">
      <w:pPr>
        <w:spacing w:after="160" w:line="259" w:lineRule="auto"/>
      </w:pPr>
    </w:p>
    <w:p w14:paraId="7E06C3CF" w14:textId="6492C818" w:rsidR="00876F61" w:rsidRDefault="00876F61">
      <w:pPr>
        <w:spacing w:after="160" w:line="259" w:lineRule="auto"/>
      </w:pPr>
    </w:p>
    <w:p w14:paraId="7E436EAC" w14:textId="335045B9" w:rsidR="00876F61" w:rsidRDefault="00876F61" w:rsidP="00876F61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1.</w:t>
      </w:r>
      <w:r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</w:t>
      </w:r>
      <w:r w:rsidRPr="00BC6DEB">
        <w:rPr>
          <w:rFonts w:ascii="Arial" w:hAnsi="Arial" w:cs="Arial"/>
          <w:sz w:val="24"/>
          <w:szCs w:val="24"/>
        </w:rPr>
        <w:t>Zala Megyei Kormányhivatal</w:t>
      </w:r>
      <w:r>
        <w:rPr>
          <w:rFonts w:ascii="Arial" w:hAnsi="Arial" w:cs="Arial"/>
          <w:sz w:val="24"/>
          <w:szCs w:val="24"/>
        </w:rPr>
        <w:t xml:space="preserve"> </w:t>
      </w:r>
      <w:r w:rsidRPr="00BC6DEB">
        <w:rPr>
          <w:rFonts w:ascii="Arial" w:hAnsi="Arial" w:cs="Arial"/>
          <w:sz w:val="24"/>
          <w:szCs w:val="24"/>
        </w:rPr>
        <w:t>Állami Főépítész</w:t>
      </w:r>
      <w:r>
        <w:rPr>
          <w:rFonts w:ascii="Arial" w:hAnsi="Arial" w:cs="Arial"/>
          <w:sz w:val="24"/>
          <w:szCs w:val="24"/>
        </w:rPr>
        <w:t xml:space="preserve"> állásfoglalása:</w:t>
      </w:r>
    </w:p>
    <w:p w14:paraId="6E133022" w14:textId="1F4C741A" w:rsidR="00876F61" w:rsidRDefault="009F72DA">
      <w:pPr>
        <w:spacing w:after="160" w:line="259" w:lineRule="auto"/>
      </w:pPr>
      <w:r w:rsidRPr="009F72DA">
        <w:rPr>
          <w:noProof/>
        </w:rPr>
        <w:drawing>
          <wp:inline distT="0" distB="0" distL="0" distR="0" wp14:anchorId="49874008" wp14:editId="79854774">
            <wp:extent cx="5850255" cy="8330638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30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81AD1" w14:textId="5F6BF210" w:rsidR="00876F61" w:rsidRDefault="009F72DA">
      <w:pPr>
        <w:spacing w:after="160" w:line="259" w:lineRule="auto"/>
      </w:pPr>
      <w:r w:rsidRPr="009F72DA">
        <w:rPr>
          <w:noProof/>
        </w:rPr>
        <w:lastRenderedPageBreak/>
        <w:drawing>
          <wp:inline distT="0" distB="0" distL="0" distR="0" wp14:anchorId="25D4AF9D" wp14:editId="1D499534">
            <wp:extent cx="5850255" cy="8306081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06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E845F" w14:textId="77777777" w:rsidR="00876F61" w:rsidRDefault="00876F61">
      <w:pPr>
        <w:spacing w:after="160" w:line="259" w:lineRule="auto"/>
      </w:pPr>
    </w:p>
    <w:p w14:paraId="5C7F1A61" w14:textId="5278576F" w:rsidR="007F522B" w:rsidRDefault="007F522B">
      <w:pPr>
        <w:spacing w:after="160" w:line="259" w:lineRule="auto"/>
      </w:pPr>
    </w:p>
    <w:p w14:paraId="6DBF24A6" w14:textId="58EDE0A6" w:rsidR="002A6BE7" w:rsidRDefault="002A6BE7">
      <w:pPr>
        <w:spacing w:after="160" w:line="259" w:lineRule="auto"/>
      </w:pPr>
    </w:p>
    <w:p w14:paraId="38D03352" w14:textId="264DA3A9" w:rsidR="002A6BE7" w:rsidRDefault="002A6BE7">
      <w:pPr>
        <w:spacing w:after="160" w:line="259" w:lineRule="auto"/>
      </w:pPr>
    </w:p>
    <w:p w14:paraId="0B8C6031" w14:textId="2352EA74" w:rsidR="002A6BE7" w:rsidRDefault="002A6BE7">
      <w:pPr>
        <w:spacing w:after="160" w:line="259" w:lineRule="auto"/>
      </w:pPr>
    </w:p>
    <w:p w14:paraId="5A6EEED9" w14:textId="303F1254" w:rsidR="002A6BE7" w:rsidRPr="006961B8" w:rsidRDefault="002A6BE7" w:rsidP="002A6BE7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1.</w:t>
      </w:r>
      <w:r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 </w:t>
      </w:r>
      <w:r w:rsidRPr="00F67246">
        <w:rPr>
          <w:rFonts w:ascii="Arial" w:hAnsi="Arial" w:cs="Arial"/>
          <w:sz w:val="24"/>
          <w:szCs w:val="24"/>
        </w:rPr>
        <w:t>Budapest Főváros</w:t>
      </w:r>
      <w:r>
        <w:rPr>
          <w:rFonts w:ascii="Arial" w:hAnsi="Arial" w:cs="Arial"/>
          <w:sz w:val="24"/>
          <w:szCs w:val="24"/>
        </w:rPr>
        <w:t xml:space="preserve"> </w:t>
      </w:r>
      <w:r w:rsidRPr="00F67246">
        <w:rPr>
          <w:rFonts w:ascii="Arial" w:hAnsi="Arial" w:cs="Arial"/>
          <w:sz w:val="24"/>
          <w:szCs w:val="24"/>
        </w:rPr>
        <w:t>Kormányhivatala</w:t>
      </w:r>
      <w:r>
        <w:rPr>
          <w:rFonts w:ascii="Arial" w:hAnsi="Arial" w:cs="Arial"/>
          <w:sz w:val="24"/>
          <w:szCs w:val="24"/>
        </w:rPr>
        <w:t xml:space="preserve"> </w:t>
      </w:r>
      <w:r w:rsidRPr="00F67246">
        <w:rPr>
          <w:rFonts w:ascii="Arial" w:hAnsi="Arial" w:cs="Arial"/>
          <w:sz w:val="24"/>
          <w:szCs w:val="24"/>
        </w:rPr>
        <w:t>Népegészségügyi Főosztály</w:t>
      </w:r>
      <w:r>
        <w:rPr>
          <w:rFonts w:ascii="Arial" w:hAnsi="Arial" w:cs="Arial"/>
          <w:sz w:val="24"/>
          <w:szCs w:val="24"/>
        </w:rPr>
        <w:t xml:space="preserve"> állásfoglalása:</w:t>
      </w:r>
    </w:p>
    <w:p w14:paraId="69D8D9C1" w14:textId="6611470C" w:rsidR="002A6BE7" w:rsidRDefault="002A6BE7">
      <w:pPr>
        <w:spacing w:after="160" w:line="259" w:lineRule="auto"/>
      </w:pPr>
      <w:r w:rsidRPr="002A6BE7">
        <w:rPr>
          <w:noProof/>
        </w:rPr>
        <w:drawing>
          <wp:inline distT="0" distB="0" distL="0" distR="0" wp14:anchorId="479497C3" wp14:editId="3A69AEED">
            <wp:extent cx="5850255" cy="8325544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25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7E9A2" w14:textId="25FC586B" w:rsidR="002A6BE7" w:rsidRDefault="006A5A95">
      <w:pPr>
        <w:spacing w:after="160" w:line="259" w:lineRule="auto"/>
      </w:pPr>
      <w:r w:rsidRPr="006A5A95">
        <w:rPr>
          <w:noProof/>
        </w:rPr>
        <w:lastRenderedPageBreak/>
        <w:drawing>
          <wp:inline distT="0" distB="0" distL="0" distR="0" wp14:anchorId="2EAA18B6" wp14:editId="32C00FD9">
            <wp:extent cx="5850255" cy="8325544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25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CB9ED" w14:textId="0D2CD353" w:rsidR="006A5A95" w:rsidRDefault="006A5A95">
      <w:pPr>
        <w:spacing w:after="160" w:line="259" w:lineRule="auto"/>
      </w:pPr>
    </w:p>
    <w:p w14:paraId="0BB3C251" w14:textId="0A324285" w:rsidR="006A5A95" w:rsidRDefault="006A5A95">
      <w:pPr>
        <w:spacing w:after="160" w:line="259" w:lineRule="auto"/>
      </w:pPr>
    </w:p>
    <w:p w14:paraId="452E986C" w14:textId="279A323D" w:rsidR="006A5A95" w:rsidRDefault="006A5A95">
      <w:pPr>
        <w:spacing w:after="160" w:line="259" w:lineRule="auto"/>
      </w:pPr>
    </w:p>
    <w:p w14:paraId="6186212E" w14:textId="71B3C570" w:rsidR="006A5A95" w:rsidRDefault="006A5A95">
      <w:pPr>
        <w:spacing w:after="160" w:line="259" w:lineRule="auto"/>
      </w:pPr>
    </w:p>
    <w:p w14:paraId="18AA50D4" w14:textId="77777777" w:rsidR="006A5A95" w:rsidRDefault="006A5A95">
      <w:pPr>
        <w:spacing w:after="160" w:line="259" w:lineRule="auto"/>
      </w:pPr>
    </w:p>
    <w:p w14:paraId="3CE571B6" w14:textId="71E5D9AE" w:rsidR="006C62FD" w:rsidRDefault="006C62FD" w:rsidP="006C62FD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1.</w:t>
      </w:r>
      <w:r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</w:t>
      </w:r>
      <w:r w:rsidRPr="0011523A">
        <w:rPr>
          <w:rFonts w:ascii="Arial" w:hAnsi="Arial" w:cs="Arial"/>
          <w:sz w:val="24"/>
          <w:szCs w:val="24"/>
        </w:rPr>
        <w:t>Zala Megyei</w:t>
      </w:r>
      <w:r>
        <w:rPr>
          <w:rFonts w:ascii="Arial" w:hAnsi="Arial" w:cs="Arial"/>
          <w:sz w:val="24"/>
          <w:szCs w:val="24"/>
        </w:rPr>
        <w:t xml:space="preserve"> </w:t>
      </w:r>
      <w:r w:rsidRPr="0011523A">
        <w:rPr>
          <w:rFonts w:ascii="Arial" w:hAnsi="Arial" w:cs="Arial"/>
          <w:sz w:val="24"/>
          <w:szCs w:val="24"/>
        </w:rPr>
        <w:t>Katasztrófavédelmi</w:t>
      </w:r>
      <w:r>
        <w:rPr>
          <w:rFonts w:ascii="Arial" w:hAnsi="Arial" w:cs="Arial"/>
          <w:sz w:val="24"/>
          <w:szCs w:val="24"/>
        </w:rPr>
        <w:t xml:space="preserve"> </w:t>
      </w:r>
      <w:r w:rsidRPr="0011523A">
        <w:rPr>
          <w:rFonts w:ascii="Arial" w:hAnsi="Arial" w:cs="Arial"/>
          <w:sz w:val="24"/>
          <w:szCs w:val="24"/>
        </w:rPr>
        <w:t>Igazgatóság</w:t>
      </w:r>
      <w:r>
        <w:rPr>
          <w:rFonts w:ascii="Arial" w:hAnsi="Arial" w:cs="Arial"/>
          <w:sz w:val="24"/>
          <w:szCs w:val="24"/>
        </w:rPr>
        <w:t xml:space="preserve"> </w:t>
      </w:r>
      <w:r w:rsidRPr="0011523A">
        <w:rPr>
          <w:rFonts w:ascii="Arial" w:hAnsi="Arial" w:cs="Arial"/>
          <w:sz w:val="24"/>
          <w:szCs w:val="24"/>
        </w:rPr>
        <w:t>Katasztrófavédelmi Hatósági</w:t>
      </w:r>
      <w:r>
        <w:rPr>
          <w:rFonts w:ascii="Arial" w:hAnsi="Arial" w:cs="Arial"/>
          <w:sz w:val="24"/>
          <w:szCs w:val="24"/>
        </w:rPr>
        <w:t xml:space="preserve"> </w:t>
      </w:r>
      <w:r w:rsidRPr="0011523A">
        <w:rPr>
          <w:rFonts w:ascii="Arial" w:hAnsi="Arial" w:cs="Arial"/>
          <w:sz w:val="24"/>
          <w:szCs w:val="24"/>
        </w:rPr>
        <w:t>Osztály</w:t>
      </w:r>
      <w:r>
        <w:rPr>
          <w:rFonts w:ascii="Arial" w:hAnsi="Arial" w:cs="Arial"/>
          <w:sz w:val="24"/>
          <w:szCs w:val="24"/>
        </w:rPr>
        <w:t xml:space="preserve"> állásfoglalása:</w:t>
      </w:r>
    </w:p>
    <w:p w14:paraId="293742D3" w14:textId="45F8A7CB" w:rsidR="006A5A95" w:rsidRDefault="003A69A2">
      <w:pPr>
        <w:spacing w:after="160" w:line="259" w:lineRule="auto"/>
      </w:pPr>
      <w:r w:rsidRPr="003A69A2">
        <w:rPr>
          <w:noProof/>
        </w:rPr>
        <w:drawing>
          <wp:inline distT="0" distB="0" distL="0" distR="0" wp14:anchorId="7A531ED5" wp14:editId="2F6BA83A">
            <wp:extent cx="5850255" cy="8284998"/>
            <wp:effectExtent l="0" t="0" r="0" b="190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84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B736D" w14:textId="5D7D06F8" w:rsidR="006A5A95" w:rsidRDefault="006A5A95">
      <w:pPr>
        <w:spacing w:after="160" w:line="259" w:lineRule="auto"/>
      </w:pPr>
    </w:p>
    <w:p w14:paraId="20813CCD" w14:textId="19063CBF" w:rsidR="001E2CEE" w:rsidRDefault="001E2CEE">
      <w:pPr>
        <w:spacing w:after="160" w:line="259" w:lineRule="auto"/>
      </w:pPr>
    </w:p>
    <w:p w14:paraId="1F552EAD" w14:textId="77777777" w:rsidR="001E2CEE" w:rsidRDefault="001E2CEE">
      <w:pPr>
        <w:spacing w:after="160" w:line="259" w:lineRule="auto"/>
      </w:pPr>
    </w:p>
    <w:p w14:paraId="2552F903" w14:textId="3E6D22F6" w:rsidR="001E2CEE" w:rsidRDefault="001E2CEE" w:rsidP="001E2CEE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1.</w:t>
      </w:r>
      <w:r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</w:t>
      </w:r>
      <w:r w:rsidRPr="00ED563D">
        <w:rPr>
          <w:rFonts w:ascii="Arial" w:hAnsi="Arial" w:cs="Arial"/>
          <w:sz w:val="24"/>
          <w:szCs w:val="24"/>
        </w:rPr>
        <w:t>Nemzeti Népegészségügyi</w:t>
      </w:r>
      <w:r>
        <w:rPr>
          <w:rFonts w:ascii="Arial" w:hAnsi="Arial" w:cs="Arial"/>
          <w:sz w:val="24"/>
          <w:szCs w:val="24"/>
        </w:rPr>
        <w:t xml:space="preserve"> </w:t>
      </w:r>
      <w:r w:rsidRPr="00ED563D">
        <w:rPr>
          <w:rFonts w:ascii="Arial" w:hAnsi="Arial" w:cs="Arial"/>
          <w:sz w:val="24"/>
          <w:szCs w:val="24"/>
        </w:rPr>
        <w:t xml:space="preserve">Központ (NNK) </w:t>
      </w:r>
      <w:r>
        <w:rPr>
          <w:rFonts w:ascii="Arial" w:hAnsi="Arial" w:cs="Arial"/>
          <w:sz w:val="24"/>
          <w:szCs w:val="24"/>
        </w:rPr>
        <w:t>állásfoglalása:</w:t>
      </w:r>
    </w:p>
    <w:p w14:paraId="4505A5AA" w14:textId="67FB9F0A" w:rsidR="006A5A95" w:rsidRDefault="001E2CEE">
      <w:pPr>
        <w:spacing w:after="160" w:line="259" w:lineRule="auto"/>
      </w:pPr>
      <w:r w:rsidRPr="001E2CEE">
        <w:rPr>
          <w:noProof/>
        </w:rPr>
        <w:drawing>
          <wp:inline distT="0" distB="0" distL="0" distR="0" wp14:anchorId="145D47E5" wp14:editId="66CF3F66">
            <wp:extent cx="5850255" cy="8382241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8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EEEFB" w14:textId="72BA2C30" w:rsidR="001E2CEE" w:rsidRDefault="001E2CEE">
      <w:pPr>
        <w:spacing w:after="160" w:line="259" w:lineRule="auto"/>
      </w:pPr>
    </w:p>
    <w:p w14:paraId="6B3E107E" w14:textId="470B90B5" w:rsidR="00A12231" w:rsidRDefault="00A12231">
      <w:pPr>
        <w:spacing w:after="160" w:line="259" w:lineRule="auto"/>
      </w:pPr>
    </w:p>
    <w:p w14:paraId="21BB4EFD" w14:textId="29D21495" w:rsidR="00A12231" w:rsidRDefault="00A12231">
      <w:pPr>
        <w:spacing w:after="160" w:line="259" w:lineRule="auto"/>
      </w:pPr>
    </w:p>
    <w:p w14:paraId="7B6C5558" w14:textId="0612FA2C" w:rsidR="00A12231" w:rsidRDefault="00A12231">
      <w:pPr>
        <w:spacing w:after="160" w:line="259" w:lineRule="auto"/>
      </w:pPr>
    </w:p>
    <w:p w14:paraId="11E3F7E3" w14:textId="77777777" w:rsidR="00A12231" w:rsidRPr="00CF68E4" w:rsidRDefault="00A12231" w:rsidP="00A12231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3</w:t>
      </w:r>
      <w:r w:rsidRPr="00CF68E4">
        <w:rPr>
          <w:rFonts w:ascii="Arial" w:eastAsia="Arial" w:hAnsi="Arial" w:cs="Arial"/>
          <w:b/>
          <w:color w:val="000000"/>
        </w:rPr>
        <w:t>.</w:t>
      </w:r>
    </w:p>
    <w:p w14:paraId="71A9878B" w14:textId="77777777" w:rsidR="00A12231" w:rsidRPr="00D2691E" w:rsidRDefault="00A12231" w:rsidP="00A12231">
      <w:pPr>
        <w:spacing w:after="0"/>
        <w:jc w:val="center"/>
        <w:rPr>
          <w:rFonts w:ascii="Arial" w:eastAsia="Arial" w:hAnsi="Arial" w:cs="Arial"/>
          <w:b/>
          <w:color w:val="000000"/>
        </w:rPr>
      </w:pPr>
      <w:r w:rsidRPr="00D2691E">
        <w:rPr>
          <w:rFonts w:ascii="Arial" w:eastAsia="Arial" w:hAnsi="Arial" w:cs="Arial"/>
          <w:b/>
          <w:color w:val="000000"/>
        </w:rPr>
        <w:t>Bizottsági döntések</w:t>
      </w:r>
      <w:hyperlink r:id="rId18" w:history="1"/>
    </w:p>
    <w:p w14:paraId="21141E5D" w14:textId="77777777" w:rsidR="00A12231" w:rsidRDefault="00A12231">
      <w:pPr>
        <w:spacing w:after="160" w:line="259" w:lineRule="auto"/>
      </w:pPr>
      <w:bookmarkStart w:id="0" w:name="_GoBack"/>
      <w:bookmarkEnd w:id="0"/>
    </w:p>
    <w:p w14:paraId="3E4A3015" w14:textId="77777777" w:rsidR="007F522B" w:rsidRDefault="007F522B">
      <w:pPr>
        <w:spacing w:after="160" w:line="259" w:lineRule="auto"/>
      </w:pPr>
    </w:p>
    <w:p w14:paraId="0126F83E" w14:textId="77777777" w:rsidR="003E566A" w:rsidRDefault="003E566A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47BE53AE" w14:textId="0DC37426" w:rsidR="00910915" w:rsidRDefault="00C62A07" w:rsidP="00A22D5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4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14:paraId="57A2EC64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14:paraId="205392C5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14:paraId="41A45EC3" w14:textId="77777777" w:rsidTr="009423E6">
        <w:tc>
          <w:tcPr>
            <w:tcW w:w="9355" w:type="dxa"/>
            <w:gridSpan w:val="4"/>
          </w:tcPr>
          <w:p w14:paraId="41324C4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14:paraId="1BE3D752" w14:textId="77777777" w:rsidTr="009423E6">
        <w:trPr>
          <w:trHeight w:val="422"/>
        </w:trPr>
        <w:tc>
          <w:tcPr>
            <w:tcW w:w="2031" w:type="dxa"/>
          </w:tcPr>
          <w:p w14:paraId="59D43010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14:paraId="3C44ABC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14:paraId="317DF21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14:paraId="47BC3FAE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7D44C703" w14:textId="77777777" w:rsidTr="009423E6">
        <w:trPr>
          <w:trHeight w:val="697"/>
        </w:trPr>
        <w:tc>
          <w:tcPr>
            <w:tcW w:w="2031" w:type="dxa"/>
          </w:tcPr>
          <w:p w14:paraId="0EC827DA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2FAD9F7A" w14:textId="77777777"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14:paraId="32CBD786" w14:textId="77777777"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14:paraId="5117FF1A" w14:textId="77777777"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14:paraId="20A276F7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13BAB880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14:paraId="303CDB79" w14:textId="77777777" w:rsidTr="009423E6">
        <w:tc>
          <w:tcPr>
            <w:tcW w:w="2031" w:type="dxa"/>
          </w:tcPr>
          <w:p w14:paraId="5293A6FD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057A1D24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14:paraId="38BCB0C4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39D61C01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14:paraId="65FD332B" w14:textId="77777777"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14:paraId="3DA0EC89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619F1D88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14:paraId="29BC8E78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14:paraId="730467AF" w14:textId="77777777" w:rsidTr="00CA1E6E">
        <w:trPr>
          <w:trHeight w:val="277"/>
        </w:trPr>
        <w:tc>
          <w:tcPr>
            <w:tcW w:w="9355" w:type="dxa"/>
            <w:gridSpan w:val="4"/>
          </w:tcPr>
          <w:p w14:paraId="41B25F7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14:paraId="6888EDA6" w14:textId="77777777" w:rsidTr="00CA1E6E">
        <w:trPr>
          <w:trHeight w:val="277"/>
        </w:trPr>
        <w:tc>
          <w:tcPr>
            <w:tcW w:w="2062" w:type="dxa"/>
          </w:tcPr>
          <w:p w14:paraId="0B0AAB8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14:paraId="3362EC67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14:paraId="7513F22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14:paraId="193D87A1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58FCFD55" w14:textId="77777777" w:rsidTr="00CA1E6E">
        <w:trPr>
          <w:trHeight w:val="707"/>
        </w:trPr>
        <w:tc>
          <w:tcPr>
            <w:tcW w:w="2062" w:type="dxa"/>
          </w:tcPr>
          <w:p w14:paraId="6811E20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111A0A61" w14:textId="77777777"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F0CF62B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1F4C9BA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14:paraId="1F63585A" w14:textId="77777777" w:rsidTr="00CA1E6E">
        <w:trPr>
          <w:trHeight w:val="829"/>
        </w:trPr>
        <w:tc>
          <w:tcPr>
            <w:tcW w:w="2062" w:type="dxa"/>
          </w:tcPr>
          <w:p w14:paraId="7C8F9CA3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C791599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3C3E5624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3E7B687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4141343C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D7DBCD5" w14:textId="77777777" w:rsidR="008E2138" w:rsidRDefault="008E2138" w:rsidP="00CA1E6E">
      <w:pPr>
        <w:ind w:left="567"/>
      </w:pPr>
    </w:p>
    <w:p w14:paraId="5BC22BD1" w14:textId="77777777" w:rsidR="008E2138" w:rsidRDefault="008E2138" w:rsidP="00CA1E6E">
      <w:pPr>
        <w:ind w:left="567"/>
      </w:pPr>
    </w:p>
    <w:sectPr w:rsidR="008E2138" w:rsidSect="00CA1E6E">
      <w:footerReference w:type="even" r:id="rId19"/>
      <w:footerReference w:type="default" r:id="rId20"/>
      <w:pgSz w:w="11906" w:h="16838"/>
      <w:pgMar w:top="567" w:right="1700" w:bottom="567" w:left="993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0893CD" w14:textId="77777777" w:rsidR="009873E2" w:rsidRDefault="009873E2">
      <w:pPr>
        <w:spacing w:after="0" w:line="240" w:lineRule="auto"/>
      </w:pPr>
      <w:r>
        <w:separator/>
      </w:r>
    </w:p>
  </w:endnote>
  <w:endnote w:type="continuationSeparator" w:id="0">
    <w:p w14:paraId="5C26D9EC" w14:textId="77777777" w:rsidR="009873E2" w:rsidRDefault="009873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C7D745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1873499C" wp14:editId="19DBA0B8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8A8DD3" w14:textId="77777777"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73499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14:paraId="368A8DD3" w14:textId="77777777"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E61A62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19B16B6B" wp14:editId="4672A0AB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4D0ABC" w14:textId="0E012FC3" w:rsidR="00820179" w:rsidRPr="008C04F3" w:rsidRDefault="00820179">
                          <w:pPr>
                            <w:spacing w:line="240" w:lineRule="auto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B16B6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14:paraId="604D0ABC" w14:textId="0E012FC3" w:rsidR="00820179" w:rsidRPr="008C04F3" w:rsidRDefault="00820179">
                    <w:pPr>
                      <w:spacing w:line="24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0BFEEF" w14:textId="77777777" w:rsidR="009873E2" w:rsidRDefault="009873E2">
      <w:pPr>
        <w:spacing w:after="0" w:line="240" w:lineRule="auto"/>
      </w:pPr>
      <w:r>
        <w:separator/>
      </w:r>
    </w:p>
  </w:footnote>
  <w:footnote w:type="continuationSeparator" w:id="0">
    <w:p w14:paraId="6861E016" w14:textId="77777777" w:rsidR="009873E2" w:rsidRDefault="009873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4" w15:restartNumberingAfterBreak="0">
    <w:nsid w:val="1F175C7E"/>
    <w:multiLevelType w:val="hybridMultilevel"/>
    <w:tmpl w:val="9FF4E97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F744E17"/>
    <w:multiLevelType w:val="hybridMultilevel"/>
    <w:tmpl w:val="7F929F08"/>
    <w:lvl w:ilvl="0" w:tplc="E87EC9C8">
      <w:start w:val="1"/>
      <w:numFmt w:val="upperRoman"/>
      <w:lvlText w:val="%1."/>
      <w:lvlJc w:val="left"/>
      <w:pPr>
        <w:ind w:left="1431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91" w:hanging="360"/>
      </w:pPr>
    </w:lvl>
    <w:lvl w:ilvl="2" w:tplc="040E001B" w:tentative="1">
      <w:start w:val="1"/>
      <w:numFmt w:val="lowerRoman"/>
      <w:lvlText w:val="%3."/>
      <w:lvlJc w:val="right"/>
      <w:pPr>
        <w:ind w:left="2511" w:hanging="180"/>
      </w:pPr>
    </w:lvl>
    <w:lvl w:ilvl="3" w:tplc="040E000F" w:tentative="1">
      <w:start w:val="1"/>
      <w:numFmt w:val="decimal"/>
      <w:lvlText w:val="%4."/>
      <w:lvlJc w:val="left"/>
      <w:pPr>
        <w:ind w:left="3231" w:hanging="360"/>
      </w:pPr>
    </w:lvl>
    <w:lvl w:ilvl="4" w:tplc="040E0019" w:tentative="1">
      <w:start w:val="1"/>
      <w:numFmt w:val="lowerLetter"/>
      <w:lvlText w:val="%5."/>
      <w:lvlJc w:val="left"/>
      <w:pPr>
        <w:ind w:left="3951" w:hanging="360"/>
      </w:pPr>
    </w:lvl>
    <w:lvl w:ilvl="5" w:tplc="040E001B" w:tentative="1">
      <w:start w:val="1"/>
      <w:numFmt w:val="lowerRoman"/>
      <w:lvlText w:val="%6."/>
      <w:lvlJc w:val="right"/>
      <w:pPr>
        <w:ind w:left="4671" w:hanging="180"/>
      </w:pPr>
    </w:lvl>
    <w:lvl w:ilvl="6" w:tplc="040E000F" w:tentative="1">
      <w:start w:val="1"/>
      <w:numFmt w:val="decimal"/>
      <w:lvlText w:val="%7."/>
      <w:lvlJc w:val="left"/>
      <w:pPr>
        <w:ind w:left="5391" w:hanging="360"/>
      </w:pPr>
    </w:lvl>
    <w:lvl w:ilvl="7" w:tplc="040E0019" w:tentative="1">
      <w:start w:val="1"/>
      <w:numFmt w:val="lowerLetter"/>
      <w:lvlText w:val="%8."/>
      <w:lvlJc w:val="left"/>
      <w:pPr>
        <w:ind w:left="6111" w:hanging="360"/>
      </w:pPr>
    </w:lvl>
    <w:lvl w:ilvl="8" w:tplc="040E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6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8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5794F3D"/>
    <w:multiLevelType w:val="hybridMultilevel"/>
    <w:tmpl w:val="9FF4E974"/>
    <w:lvl w:ilvl="0" w:tplc="FFFFFFF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772E1C"/>
    <w:multiLevelType w:val="hybridMultilevel"/>
    <w:tmpl w:val="EF842DE6"/>
    <w:lvl w:ilvl="0" w:tplc="571C5A9E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4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488014E7"/>
    <w:multiLevelType w:val="hybridMultilevel"/>
    <w:tmpl w:val="0E288CC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500F1463"/>
    <w:multiLevelType w:val="hybridMultilevel"/>
    <w:tmpl w:val="0546B44E"/>
    <w:lvl w:ilvl="0" w:tplc="B032E66A">
      <w:start w:val="1"/>
      <w:numFmt w:val="decimal"/>
      <w:lvlText w:val="%1."/>
      <w:lvlJc w:val="left"/>
      <w:pPr>
        <w:ind w:left="927" w:hanging="360"/>
      </w:pPr>
      <w:rPr>
        <w:rFonts w:hint="default"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19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5B4273A"/>
    <w:multiLevelType w:val="hybridMultilevel"/>
    <w:tmpl w:val="5E0C5E22"/>
    <w:lvl w:ilvl="0" w:tplc="CF161A5A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4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6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27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8" w15:restartNumberingAfterBreak="0">
    <w:nsid w:val="62A360D5"/>
    <w:multiLevelType w:val="hybridMultilevel"/>
    <w:tmpl w:val="B1BAAE00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9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69E65CD0"/>
    <w:multiLevelType w:val="hybridMultilevel"/>
    <w:tmpl w:val="20AA88F4"/>
    <w:lvl w:ilvl="0" w:tplc="A5DA0892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6B614181"/>
    <w:multiLevelType w:val="hybridMultilevel"/>
    <w:tmpl w:val="D9148F5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719A7128"/>
    <w:multiLevelType w:val="hybridMultilevel"/>
    <w:tmpl w:val="EF842DE6"/>
    <w:lvl w:ilvl="0" w:tplc="FFFFFFFF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77E672E4"/>
    <w:multiLevelType w:val="hybridMultilevel"/>
    <w:tmpl w:val="3A2C15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AAF4DC8"/>
    <w:multiLevelType w:val="hybridMultilevel"/>
    <w:tmpl w:val="017676A2"/>
    <w:lvl w:ilvl="0" w:tplc="9C4A654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0"/>
  </w:num>
  <w:num w:numId="2">
    <w:abstractNumId w:val="19"/>
  </w:num>
  <w:num w:numId="3">
    <w:abstractNumId w:val="41"/>
  </w:num>
  <w:num w:numId="4">
    <w:abstractNumId w:val="39"/>
  </w:num>
  <w:num w:numId="5">
    <w:abstractNumId w:val="33"/>
  </w:num>
  <w:num w:numId="6">
    <w:abstractNumId w:val="8"/>
  </w:num>
  <w:num w:numId="7">
    <w:abstractNumId w:val="37"/>
  </w:num>
  <w:num w:numId="8">
    <w:abstractNumId w:val="30"/>
  </w:num>
  <w:num w:numId="9">
    <w:abstractNumId w:val="29"/>
  </w:num>
  <w:num w:numId="10">
    <w:abstractNumId w:val="10"/>
  </w:num>
  <w:num w:numId="11">
    <w:abstractNumId w:val="34"/>
  </w:num>
  <w:num w:numId="12">
    <w:abstractNumId w:val="35"/>
  </w:num>
  <w:num w:numId="13">
    <w:abstractNumId w:val="11"/>
  </w:num>
  <w:num w:numId="14">
    <w:abstractNumId w:val="27"/>
  </w:num>
  <w:num w:numId="15">
    <w:abstractNumId w:val="15"/>
  </w:num>
  <w:num w:numId="16">
    <w:abstractNumId w:val="23"/>
  </w:num>
  <w:num w:numId="17">
    <w:abstractNumId w:val="13"/>
  </w:num>
  <w:num w:numId="18">
    <w:abstractNumId w:val="25"/>
  </w:num>
  <w:num w:numId="19">
    <w:abstractNumId w:val="7"/>
  </w:num>
  <w:num w:numId="20">
    <w:abstractNumId w:val="18"/>
  </w:num>
  <w:num w:numId="21">
    <w:abstractNumId w:val="6"/>
  </w:num>
  <w:num w:numId="22">
    <w:abstractNumId w:val="1"/>
  </w:num>
  <w:num w:numId="23">
    <w:abstractNumId w:val="21"/>
  </w:num>
  <w:num w:numId="24">
    <w:abstractNumId w:val="0"/>
    <w:lvlOverride w:ilvl="0">
      <w:startOverride w:val="1"/>
    </w:lvlOverride>
  </w:num>
  <w:num w:numId="25">
    <w:abstractNumId w:val="26"/>
  </w:num>
  <w:num w:numId="26">
    <w:abstractNumId w:val="2"/>
  </w:num>
  <w:num w:numId="27">
    <w:abstractNumId w:val="3"/>
  </w:num>
  <w:num w:numId="28">
    <w:abstractNumId w:val="14"/>
  </w:num>
  <w:num w:numId="29">
    <w:abstractNumId w:val="24"/>
  </w:num>
  <w:num w:numId="30">
    <w:abstractNumId w:val="32"/>
  </w:num>
  <w:num w:numId="31">
    <w:abstractNumId w:val="17"/>
  </w:num>
  <w:num w:numId="32">
    <w:abstractNumId w:val="4"/>
  </w:num>
  <w:num w:numId="33">
    <w:abstractNumId w:val="12"/>
  </w:num>
  <w:num w:numId="34">
    <w:abstractNumId w:val="9"/>
  </w:num>
  <w:num w:numId="35">
    <w:abstractNumId w:val="22"/>
  </w:num>
  <w:num w:numId="36">
    <w:abstractNumId w:val="28"/>
  </w:num>
  <w:num w:numId="37">
    <w:abstractNumId w:val="40"/>
  </w:num>
  <w:num w:numId="38">
    <w:abstractNumId w:val="16"/>
  </w:num>
  <w:num w:numId="39">
    <w:abstractNumId w:val="36"/>
  </w:num>
  <w:num w:numId="40">
    <w:abstractNumId w:val="38"/>
  </w:num>
  <w:num w:numId="41">
    <w:abstractNumId w:val="31"/>
  </w:num>
  <w:num w:numId="4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6A69"/>
    <w:rsid w:val="00016071"/>
    <w:rsid w:val="00030254"/>
    <w:rsid w:val="00032DEC"/>
    <w:rsid w:val="000544CF"/>
    <w:rsid w:val="0006006E"/>
    <w:rsid w:val="000616F9"/>
    <w:rsid w:val="000A6A6F"/>
    <w:rsid w:val="000A727C"/>
    <w:rsid w:val="000B536E"/>
    <w:rsid w:val="000B59CE"/>
    <w:rsid w:val="000D0335"/>
    <w:rsid w:val="000D649C"/>
    <w:rsid w:val="000D6A51"/>
    <w:rsid w:val="000E245D"/>
    <w:rsid w:val="000E4C33"/>
    <w:rsid w:val="000E4F71"/>
    <w:rsid w:val="000F2D82"/>
    <w:rsid w:val="000F55D8"/>
    <w:rsid w:val="001075DD"/>
    <w:rsid w:val="00114742"/>
    <w:rsid w:val="00115A22"/>
    <w:rsid w:val="001208A2"/>
    <w:rsid w:val="00125B4A"/>
    <w:rsid w:val="00125B94"/>
    <w:rsid w:val="0012630F"/>
    <w:rsid w:val="001352B0"/>
    <w:rsid w:val="00141F2D"/>
    <w:rsid w:val="00143496"/>
    <w:rsid w:val="0015026C"/>
    <w:rsid w:val="00161756"/>
    <w:rsid w:val="0018234D"/>
    <w:rsid w:val="0018374B"/>
    <w:rsid w:val="001D325A"/>
    <w:rsid w:val="001D6F5A"/>
    <w:rsid w:val="001E07B4"/>
    <w:rsid w:val="001E2CEE"/>
    <w:rsid w:val="001E65BB"/>
    <w:rsid w:val="001E76DF"/>
    <w:rsid w:val="00201700"/>
    <w:rsid w:val="00234179"/>
    <w:rsid w:val="00234DBA"/>
    <w:rsid w:val="00235553"/>
    <w:rsid w:val="00236BD3"/>
    <w:rsid w:val="002526E6"/>
    <w:rsid w:val="002638B4"/>
    <w:rsid w:val="002748DE"/>
    <w:rsid w:val="00276278"/>
    <w:rsid w:val="00280BD2"/>
    <w:rsid w:val="00281A30"/>
    <w:rsid w:val="00281F3C"/>
    <w:rsid w:val="002855C4"/>
    <w:rsid w:val="00286ED7"/>
    <w:rsid w:val="002A3DBB"/>
    <w:rsid w:val="002A6BE7"/>
    <w:rsid w:val="002E21D3"/>
    <w:rsid w:val="002E538E"/>
    <w:rsid w:val="002F1BC1"/>
    <w:rsid w:val="002F7D75"/>
    <w:rsid w:val="00301A81"/>
    <w:rsid w:val="00310304"/>
    <w:rsid w:val="00310773"/>
    <w:rsid w:val="0032409D"/>
    <w:rsid w:val="0032489B"/>
    <w:rsid w:val="00360521"/>
    <w:rsid w:val="003645BA"/>
    <w:rsid w:val="003662AF"/>
    <w:rsid w:val="00375D0B"/>
    <w:rsid w:val="003A42D4"/>
    <w:rsid w:val="003A69A2"/>
    <w:rsid w:val="003B3CEA"/>
    <w:rsid w:val="003B4A17"/>
    <w:rsid w:val="003C396E"/>
    <w:rsid w:val="003D0E6C"/>
    <w:rsid w:val="003D0E6E"/>
    <w:rsid w:val="003E4C7D"/>
    <w:rsid w:val="003E566A"/>
    <w:rsid w:val="003F419E"/>
    <w:rsid w:val="003F6ECE"/>
    <w:rsid w:val="00404EF3"/>
    <w:rsid w:val="00404F27"/>
    <w:rsid w:val="00412AA8"/>
    <w:rsid w:val="0042039B"/>
    <w:rsid w:val="0042618C"/>
    <w:rsid w:val="00431069"/>
    <w:rsid w:val="00431080"/>
    <w:rsid w:val="00437EC9"/>
    <w:rsid w:val="00440618"/>
    <w:rsid w:val="00443A9F"/>
    <w:rsid w:val="004511FD"/>
    <w:rsid w:val="00467387"/>
    <w:rsid w:val="0048471F"/>
    <w:rsid w:val="00485AE5"/>
    <w:rsid w:val="00486372"/>
    <w:rsid w:val="00486B41"/>
    <w:rsid w:val="00496168"/>
    <w:rsid w:val="004B6DCA"/>
    <w:rsid w:val="004D45AF"/>
    <w:rsid w:val="004F2198"/>
    <w:rsid w:val="004F2D87"/>
    <w:rsid w:val="004F53C5"/>
    <w:rsid w:val="00506F93"/>
    <w:rsid w:val="005103B3"/>
    <w:rsid w:val="005151BC"/>
    <w:rsid w:val="00550400"/>
    <w:rsid w:val="005537DE"/>
    <w:rsid w:val="0055579D"/>
    <w:rsid w:val="00563A39"/>
    <w:rsid w:val="0056466D"/>
    <w:rsid w:val="00573956"/>
    <w:rsid w:val="0058690E"/>
    <w:rsid w:val="005B1C24"/>
    <w:rsid w:val="005C3B28"/>
    <w:rsid w:val="005F785C"/>
    <w:rsid w:val="006045D9"/>
    <w:rsid w:val="00606B1F"/>
    <w:rsid w:val="0061001C"/>
    <w:rsid w:val="0061413D"/>
    <w:rsid w:val="00621009"/>
    <w:rsid w:val="00623C6B"/>
    <w:rsid w:val="00627E4D"/>
    <w:rsid w:val="006306F5"/>
    <w:rsid w:val="006354F9"/>
    <w:rsid w:val="006510C6"/>
    <w:rsid w:val="006604B4"/>
    <w:rsid w:val="006604E9"/>
    <w:rsid w:val="006614AB"/>
    <w:rsid w:val="006725A3"/>
    <w:rsid w:val="006761B6"/>
    <w:rsid w:val="00681AC1"/>
    <w:rsid w:val="00694218"/>
    <w:rsid w:val="006A5A95"/>
    <w:rsid w:val="006B0E68"/>
    <w:rsid w:val="006B3CAE"/>
    <w:rsid w:val="006B6415"/>
    <w:rsid w:val="006C2200"/>
    <w:rsid w:val="006C5E90"/>
    <w:rsid w:val="006C62FD"/>
    <w:rsid w:val="006D28A7"/>
    <w:rsid w:val="006E2749"/>
    <w:rsid w:val="006E49C2"/>
    <w:rsid w:val="00707759"/>
    <w:rsid w:val="00722BFE"/>
    <w:rsid w:val="00725F68"/>
    <w:rsid w:val="00732C48"/>
    <w:rsid w:val="0074178F"/>
    <w:rsid w:val="007619AF"/>
    <w:rsid w:val="0077433B"/>
    <w:rsid w:val="00781381"/>
    <w:rsid w:val="007820A9"/>
    <w:rsid w:val="00792545"/>
    <w:rsid w:val="007B19D7"/>
    <w:rsid w:val="007B21BF"/>
    <w:rsid w:val="007B438A"/>
    <w:rsid w:val="007B5A27"/>
    <w:rsid w:val="007C1632"/>
    <w:rsid w:val="007E2D1F"/>
    <w:rsid w:val="007E639D"/>
    <w:rsid w:val="007E7477"/>
    <w:rsid w:val="007F522B"/>
    <w:rsid w:val="00801CE1"/>
    <w:rsid w:val="00802B32"/>
    <w:rsid w:val="008141ED"/>
    <w:rsid w:val="00814A86"/>
    <w:rsid w:val="00816B90"/>
    <w:rsid w:val="00820179"/>
    <w:rsid w:val="008363D5"/>
    <w:rsid w:val="00836599"/>
    <w:rsid w:val="00836945"/>
    <w:rsid w:val="00842D38"/>
    <w:rsid w:val="0084414F"/>
    <w:rsid w:val="00850692"/>
    <w:rsid w:val="0085363E"/>
    <w:rsid w:val="0086522B"/>
    <w:rsid w:val="00866160"/>
    <w:rsid w:val="00874889"/>
    <w:rsid w:val="00876F61"/>
    <w:rsid w:val="0088026A"/>
    <w:rsid w:val="008A2326"/>
    <w:rsid w:val="008A5527"/>
    <w:rsid w:val="008C04F3"/>
    <w:rsid w:val="008C5EAF"/>
    <w:rsid w:val="008E2138"/>
    <w:rsid w:val="008E3A88"/>
    <w:rsid w:val="008F6EB5"/>
    <w:rsid w:val="0090736A"/>
    <w:rsid w:val="00910915"/>
    <w:rsid w:val="00926CFD"/>
    <w:rsid w:val="009320FE"/>
    <w:rsid w:val="00940340"/>
    <w:rsid w:val="009423E6"/>
    <w:rsid w:val="00950475"/>
    <w:rsid w:val="00950A54"/>
    <w:rsid w:val="00952B5B"/>
    <w:rsid w:val="00972DF6"/>
    <w:rsid w:val="009749CF"/>
    <w:rsid w:val="0097733C"/>
    <w:rsid w:val="00983897"/>
    <w:rsid w:val="009873E2"/>
    <w:rsid w:val="00993917"/>
    <w:rsid w:val="009A0220"/>
    <w:rsid w:val="009A3D98"/>
    <w:rsid w:val="009B3FBA"/>
    <w:rsid w:val="009B4FA0"/>
    <w:rsid w:val="009C041A"/>
    <w:rsid w:val="009C6EBA"/>
    <w:rsid w:val="009D2A2E"/>
    <w:rsid w:val="009F58D3"/>
    <w:rsid w:val="009F72DA"/>
    <w:rsid w:val="00A0198F"/>
    <w:rsid w:val="00A078D6"/>
    <w:rsid w:val="00A12231"/>
    <w:rsid w:val="00A1355E"/>
    <w:rsid w:val="00A17EF6"/>
    <w:rsid w:val="00A22D56"/>
    <w:rsid w:val="00A25547"/>
    <w:rsid w:val="00A301C1"/>
    <w:rsid w:val="00A36507"/>
    <w:rsid w:val="00A57256"/>
    <w:rsid w:val="00A620D3"/>
    <w:rsid w:val="00A62743"/>
    <w:rsid w:val="00A70EE8"/>
    <w:rsid w:val="00A73DF2"/>
    <w:rsid w:val="00A82B3B"/>
    <w:rsid w:val="00A9034B"/>
    <w:rsid w:val="00AA3DFE"/>
    <w:rsid w:val="00AA48F9"/>
    <w:rsid w:val="00AB01D0"/>
    <w:rsid w:val="00AB2094"/>
    <w:rsid w:val="00AC2875"/>
    <w:rsid w:val="00AC69D2"/>
    <w:rsid w:val="00B052C4"/>
    <w:rsid w:val="00B27C4E"/>
    <w:rsid w:val="00B3274B"/>
    <w:rsid w:val="00B45C40"/>
    <w:rsid w:val="00B6673F"/>
    <w:rsid w:val="00B71DD4"/>
    <w:rsid w:val="00B7530E"/>
    <w:rsid w:val="00B7637F"/>
    <w:rsid w:val="00B76DE6"/>
    <w:rsid w:val="00B97801"/>
    <w:rsid w:val="00BB1F7A"/>
    <w:rsid w:val="00BC3CEB"/>
    <w:rsid w:val="00BD438D"/>
    <w:rsid w:val="00BD4EFA"/>
    <w:rsid w:val="00BF458C"/>
    <w:rsid w:val="00BF55E8"/>
    <w:rsid w:val="00C047CC"/>
    <w:rsid w:val="00C0701A"/>
    <w:rsid w:val="00C12E4E"/>
    <w:rsid w:val="00C21AE3"/>
    <w:rsid w:val="00C3534D"/>
    <w:rsid w:val="00C37EC5"/>
    <w:rsid w:val="00C45568"/>
    <w:rsid w:val="00C47391"/>
    <w:rsid w:val="00C5534E"/>
    <w:rsid w:val="00C610AA"/>
    <w:rsid w:val="00C62647"/>
    <w:rsid w:val="00C62A07"/>
    <w:rsid w:val="00C65A5A"/>
    <w:rsid w:val="00C72286"/>
    <w:rsid w:val="00C83997"/>
    <w:rsid w:val="00C86086"/>
    <w:rsid w:val="00CA04B0"/>
    <w:rsid w:val="00CA109D"/>
    <w:rsid w:val="00CA1E6E"/>
    <w:rsid w:val="00CA6F1E"/>
    <w:rsid w:val="00CB1814"/>
    <w:rsid w:val="00CB3788"/>
    <w:rsid w:val="00CB40F1"/>
    <w:rsid w:val="00CC7A12"/>
    <w:rsid w:val="00CD3539"/>
    <w:rsid w:val="00CD7EC7"/>
    <w:rsid w:val="00CF598E"/>
    <w:rsid w:val="00D02018"/>
    <w:rsid w:val="00D0707B"/>
    <w:rsid w:val="00D127EF"/>
    <w:rsid w:val="00D14A0A"/>
    <w:rsid w:val="00D16CE3"/>
    <w:rsid w:val="00D201E2"/>
    <w:rsid w:val="00D22502"/>
    <w:rsid w:val="00D3641E"/>
    <w:rsid w:val="00D47BFA"/>
    <w:rsid w:val="00D5068E"/>
    <w:rsid w:val="00D5365C"/>
    <w:rsid w:val="00D6436E"/>
    <w:rsid w:val="00D77E6D"/>
    <w:rsid w:val="00D80FA7"/>
    <w:rsid w:val="00D852DC"/>
    <w:rsid w:val="00D97362"/>
    <w:rsid w:val="00DA1859"/>
    <w:rsid w:val="00DD698C"/>
    <w:rsid w:val="00DE4938"/>
    <w:rsid w:val="00DE7814"/>
    <w:rsid w:val="00DF3307"/>
    <w:rsid w:val="00DF6072"/>
    <w:rsid w:val="00E07A54"/>
    <w:rsid w:val="00E20130"/>
    <w:rsid w:val="00E218BC"/>
    <w:rsid w:val="00E27F58"/>
    <w:rsid w:val="00E35C1F"/>
    <w:rsid w:val="00E55385"/>
    <w:rsid w:val="00E63DEF"/>
    <w:rsid w:val="00E672F3"/>
    <w:rsid w:val="00E71133"/>
    <w:rsid w:val="00E71DFC"/>
    <w:rsid w:val="00E761B8"/>
    <w:rsid w:val="00E8706C"/>
    <w:rsid w:val="00EA1875"/>
    <w:rsid w:val="00EB1B1D"/>
    <w:rsid w:val="00EB733A"/>
    <w:rsid w:val="00EC59B5"/>
    <w:rsid w:val="00EF08FE"/>
    <w:rsid w:val="00F01C12"/>
    <w:rsid w:val="00F10AF2"/>
    <w:rsid w:val="00F128CA"/>
    <w:rsid w:val="00F23518"/>
    <w:rsid w:val="00F26E5F"/>
    <w:rsid w:val="00F355CD"/>
    <w:rsid w:val="00F4545E"/>
    <w:rsid w:val="00F5385C"/>
    <w:rsid w:val="00F63412"/>
    <w:rsid w:val="00F6620B"/>
    <w:rsid w:val="00F94387"/>
    <w:rsid w:val="00F9675B"/>
    <w:rsid w:val="00FA07AA"/>
    <w:rsid w:val="00FA222F"/>
    <w:rsid w:val="00FB71B8"/>
    <w:rsid w:val="00FD69F4"/>
    <w:rsid w:val="00FD6A05"/>
    <w:rsid w:val="00FE42A4"/>
    <w:rsid w:val="00FE6C2A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416CA873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A22D56"/>
    <w:pPr>
      <w:keepNext/>
      <w:keepLines/>
      <w:spacing w:before="240" w:after="0" w:line="259" w:lineRule="auto"/>
      <w:jc w:val="both"/>
      <w:outlineLvl w:val="0"/>
    </w:pPr>
    <w:rPr>
      <w:rFonts w:ascii="Arial Narrow" w:eastAsiaTheme="majorEastAsia" w:hAnsi="Arial Narrow" w:cstheme="majorBidi"/>
      <w:b/>
      <w:bCs/>
      <w:color w:val="000000" w:themeColor="text1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1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1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  <w:style w:type="paragraph" w:styleId="Szvegtrzs20">
    <w:name w:val="Body Text 2"/>
    <w:basedOn w:val="Norml"/>
    <w:link w:val="Szvegtrzs2Char"/>
    <w:uiPriority w:val="99"/>
    <w:unhideWhenUsed/>
    <w:rsid w:val="009B3FBA"/>
    <w:pPr>
      <w:spacing w:after="120" w:line="480" w:lineRule="auto"/>
    </w:pPr>
    <w:rPr>
      <w:rFonts w:eastAsia="Calibri"/>
    </w:rPr>
  </w:style>
  <w:style w:type="character" w:customStyle="1" w:styleId="Szvegtrzs2Char">
    <w:name w:val="Szövegtörzs 2 Char"/>
    <w:basedOn w:val="Bekezdsalapbettpusa"/>
    <w:link w:val="Szvegtrzs20"/>
    <w:uiPriority w:val="99"/>
    <w:rsid w:val="009B3FBA"/>
    <w:rPr>
      <w:rFonts w:ascii="Calibri" w:eastAsia="Calibri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uiPriority w:val="99"/>
    <w:semiHidden/>
    <w:unhideWhenUsed/>
    <w:rsid w:val="000544CF"/>
    <w:pPr>
      <w:spacing w:after="120"/>
    </w:pPr>
  </w:style>
  <w:style w:type="character" w:customStyle="1" w:styleId="SzvegtrzsChar">
    <w:name w:val="Szövegtörzs Char"/>
    <w:basedOn w:val="Bekezdsalapbettpusa"/>
    <w:link w:val="Szvegtrzs0"/>
    <w:uiPriority w:val="99"/>
    <w:semiHidden/>
    <w:rsid w:val="000544CF"/>
    <w:rPr>
      <w:rFonts w:ascii="Calibri" w:eastAsia="Times New Roman" w:hAnsi="Calibri" w:cs="Times New Roman"/>
      <w:sz w:val="22"/>
      <w:szCs w:val="22"/>
    </w:rPr>
  </w:style>
  <w:style w:type="character" w:customStyle="1" w:styleId="Cmsor1Char">
    <w:name w:val="Címsor 1 Char"/>
    <w:basedOn w:val="Bekezdsalapbettpusa"/>
    <w:link w:val="Cmsor1"/>
    <w:uiPriority w:val="9"/>
    <w:rsid w:val="00A22D56"/>
    <w:rPr>
      <w:rFonts w:ascii="Arial Narrow" w:eastAsiaTheme="majorEastAsia" w:hAnsi="Arial Narrow" w:cstheme="majorBidi"/>
      <w:b/>
      <w:bCs/>
      <w:color w:val="000000" w:themeColor="text1"/>
    </w:rPr>
  </w:style>
  <w:style w:type="paragraph" w:styleId="Cm">
    <w:name w:val="Title"/>
    <w:basedOn w:val="Norml"/>
    <w:next w:val="Norml"/>
    <w:link w:val="CmChar"/>
    <w:uiPriority w:val="10"/>
    <w:qFormat/>
    <w:rsid w:val="00A22D56"/>
    <w:pPr>
      <w:spacing w:after="0" w:line="240" w:lineRule="auto"/>
      <w:contextualSpacing/>
      <w:jc w:val="center"/>
    </w:pPr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character" w:customStyle="1" w:styleId="CmChar">
    <w:name w:val="Cím Char"/>
    <w:basedOn w:val="Bekezdsalapbettpusa"/>
    <w:link w:val="Cm"/>
    <w:uiPriority w:val="10"/>
    <w:rsid w:val="00A22D56"/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table" w:styleId="Rcsostblzat">
    <w:name w:val="Table Grid"/>
    <w:aliases w:val="táblázat"/>
    <w:basedOn w:val="Normltblzat"/>
    <w:uiPriority w:val="39"/>
    <w:rsid w:val="00DE7814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l"/>
    <w:rsid w:val="00DE781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normaltextrun">
    <w:name w:val="normaltextrun"/>
    <w:basedOn w:val="Bekezdsalapbettpusa"/>
    <w:rsid w:val="00DE7814"/>
  </w:style>
  <w:style w:type="character" w:customStyle="1" w:styleId="eop">
    <w:name w:val="eop"/>
    <w:basedOn w:val="Bekezdsalapbettpusa"/>
    <w:rsid w:val="00DE7814"/>
  </w:style>
  <w:style w:type="paragraph" w:customStyle="1" w:styleId="1">
    <w:name w:val="1"/>
    <w:qFormat/>
    <w:rsid w:val="00DE7814"/>
    <w:pPr>
      <w:spacing w:after="0" w:line="276" w:lineRule="auto"/>
    </w:pPr>
    <w:rPr>
      <w:rFonts w:cstheme="minorHAnsi"/>
      <w:caps/>
      <w:color w:val="0070C0"/>
      <w:sz w:val="2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emf"/><Relationship Id="rId18" Type="http://schemas.openxmlformats.org/officeDocument/2006/relationships/hyperlink" Target="https://onkormanyzat.heviz.hu/letolt/9164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620C9E-2FEB-406E-9844-E7E337665A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15</Pages>
  <Words>1178</Words>
  <Characters>8131</Characters>
  <Application>Microsoft Office Word</Application>
  <DocSecurity>0</DocSecurity>
  <Lines>67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Vasas Ottó Balázs</cp:lastModifiedBy>
  <cp:revision>25</cp:revision>
  <cp:lastPrinted>2022-06-27T09:38:00Z</cp:lastPrinted>
  <dcterms:created xsi:type="dcterms:W3CDTF">2022-11-23T14:07:00Z</dcterms:created>
  <dcterms:modified xsi:type="dcterms:W3CDTF">2022-12-09T08:38:00Z</dcterms:modified>
</cp:coreProperties>
</file>