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C69D2">
        <w:rPr>
          <w:rFonts w:ascii="Arial" w:hAnsi="Arial" w:cs="Arial"/>
          <w:sz w:val="24"/>
          <w:szCs w:val="24"/>
        </w:rPr>
        <w:t>SZO</w:t>
      </w:r>
      <w:r w:rsidRPr="00956A7D">
        <w:rPr>
          <w:rFonts w:ascii="Arial" w:hAnsi="Arial" w:cs="Arial"/>
          <w:sz w:val="24"/>
          <w:szCs w:val="24"/>
        </w:rPr>
        <w:t>/</w:t>
      </w:r>
      <w:r w:rsidR="00F37CE8">
        <w:rPr>
          <w:rFonts w:ascii="Arial" w:hAnsi="Arial" w:cs="Arial"/>
          <w:sz w:val="24"/>
          <w:szCs w:val="24"/>
        </w:rPr>
        <w:t>191</w:t>
      </w:r>
      <w:r w:rsidR="00A76D08">
        <w:rPr>
          <w:rFonts w:ascii="Arial" w:hAnsi="Arial" w:cs="Arial"/>
          <w:sz w:val="24"/>
          <w:szCs w:val="24"/>
        </w:rPr>
        <w:t>-</w:t>
      </w:r>
      <w:r w:rsidR="00C00319">
        <w:rPr>
          <w:rFonts w:ascii="Arial" w:hAnsi="Arial" w:cs="Arial"/>
          <w:sz w:val="24"/>
          <w:szCs w:val="24"/>
        </w:rPr>
        <w:t>8</w:t>
      </w:r>
      <w:r w:rsidR="00A76D08">
        <w:rPr>
          <w:rFonts w:ascii="Arial" w:hAnsi="Arial" w:cs="Arial"/>
          <w:sz w:val="24"/>
          <w:szCs w:val="24"/>
        </w:rPr>
        <w:t>/2016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A76D0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2016. </w:t>
      </w:r>
      <w:r w:rsidR="00C00319">
        <w:rPr>
          <w:rFonts w:ascii="Arial" w:hAnsi="Arial" w:cs="Arial"/>
          <w:b/>
          <w:sz w:val="24"/>
          <w:szCs w:val="24"/>
        </w:rPr>
        <w:t>február 25-ei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C00319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A20F8B" w:rsidRPr="00A20F8B">
        <w:rPr>
          <w:rFonts w:ascii="Arial" w:hAnsi="Arial" w:cs="Arial"/>
          <w:sz w:val="24"/>
          <w:szCs w:val="24"/>
        </w:rPr>
        <w:t>Az Európa lakóparkhoz vezető közút tulajdonba vétele</w:t>
      </w:r>
      <w:r w:rsidR="00A20F8B">
        <w:rPr>
          <w:rFonts w:ascii="Arial" w:hAnsi="Arial" w:cs="Arial"/>
          <w:b/>
          <w:sz w:val="24"/>
          <w:szCs w:val="24"/>
        </w:rPr>
        <w:t xml:space="preserve">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F37CE8" w:rsidRPr="00F37CE8" w:rsidRDefault="00F37CE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="00951411">
        <w:rPr>
          <w:rFonts w:ascii="Arial" w:hAnsi="Arial" w:cs="Arial"/>
          <w:sz w:val="24"/>
          <w:szCs w:val="24"/>
        </w:rPr>
        <w:t>Adorján Zoltán beruházási és közmű ügyintéző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>
        <w:rPr>
          <w:rFonts w:ascii="Arial" w:hAnsi="Arial" w:cs="Arial"/>
          <w:sz w:val="24"/>
          <w:szCs w:val="24"/>
        </w:rPr>
        <w:t>Pénzügyi, Turisztikai és Városfejlesztési</w:t>
      </w:r>
      <w:r w:rsidRPr="00AC69D2">
        <w:rPr>
          <w:rFonts w:ascii="Arial" w:hAnsi="Arial" w:cs="Arial"/>
          <w:sz w:val="24"/>
          <w:szCs w:val="24"/>
        </w:rPr>
        <w:t xml:space="preserve"> Bizottság</w:t>
      </w:r>
    </w:p>
    <w:p w:rsidR="00AC69D2" w:rsidRPr="00AC69D2" w:rsidRDefault="00AC69D2" w:rsidP="008E2138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Jogi- Ügyrendi, Szociális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C610AA" w:rsidRDefault="00C610AA"/>
    <w:p w:rsidR="00A76D08" w:rsidRDefault="00A76D08"/>
    <w:p w:rsidR="00801CE1" w:rsidRDefault="00801CE1"/>
    <w:p w:rsidR="00360D48" w:rsidRDefault="00360D4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:rsidR="00360D48" w:rsidRDefault="00360D4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360D48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</w:p>
    <w:p w:rsidR="00AC69D2" w:rsidRDefault="00AC69D2" w:rsidP="00360D48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 xml:space="preserve">Tiszteit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360D48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</w:p>
    <w:p w:rsidR="00A76D08" w:rsidRDefault="00A76D08" w:rsidP="00360D48">
      <w:pPr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Dr. </w:t>
      </w:r>
      <w:proofErr w:type="spellStart"/>
      <w:r>
        <w:rPr>
          <w:rFonts w:ascii="Arial" w:eastAsia="Calibri" w:hAnsi="Arial" w:cs="Arial"/>
        </w:rPr>
        <w:t>Noll</w:t>
      </w:r>
      <w:proofErr w:type="spellEnd"/>
      <w:r>
        <w:rPr>
          <w:rFonts w:ascii="Arial" w:eastAsia="Calibri" w:hAnsi="Arial" w:cs="Arial"/>
        </w:rPr>
        <w:t xml:space="preserve"> László nagykanizsai ügyvéd, felszámoló a Hévíz (belterület) 1249/45. </w:t>
      </w:r>
      <w:proofErr w:type="spellStart"/>
      <w:r>
        <w:rPr>
          <w:rFonts w:ascii="Arial" w:eastAsia="Calibri" w:hAnsi="Arial" w:cs="Arial"/>
        </w:rPr>
        <w:t>hrsz-ú</w:t>
      </w:r>
      <w:proofErr w:type="spellEnd"/>
      <w:r>
        <w:rPr>
          <w:rFonts w:ascii="Arial" w:eastAsia="Calibri" w:hAnsi="Arial" w:cs="Arial"/>
        </w:rPr>
        <w:t xml:space="preserve"> ingatlan tulajdoni viszonyainak rendezése végett kereste meg Hévíz Város Önkormányzatát.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 xml:space="preserve">A Keszthelyi Járási Hivatal Földhivatali Osztálya által nyilvántartott </w:t>
      </w:r>
      <w:r w:rsidRPr="00A76D08">
        <w:rPr>
          <w:rFonts w:ascii="Arial" w:eastAsia="Calibri" w:hAnsi="Arial" w:cs="Arial"/>
          <w:b/>
        </w:rPr>
        <w:t xml:space="preserve">Hévíz (belterület) 1249/45. </w:t>
      </w:r>
      <w:proofErr w:type="spellStart"/>
      <w:r w:rsidRPr="00A76D08">
        <w:rPr>
          <w:rFonts w:ascii="Arial" w:eastAsia="Calibri" w:hAnsi="Arial" w:cs="Arial"/>
          <w:b/>
        </w:rPr>
        <w:t>hrsz-ú</w:t>
      </w:r>
      <w:proofErr w:type="spellEnd"/>
      <w:r w:rsidRPr="00A76D08">
        <w:rPr>
          <w:rFonts w:ascii="Arial" w:eastAsia="Calibri" w:hAnsi="Arial" w:cs="Arial"/>
        </w:rPr>
        <w:t xml:space="preserve"> 1329 m² nagyságú, „közút” megnevezésű ingatlan az Európa Lakópark Kft. (törzsszám: 12530580) 8380 Hévíz, Park utca 74. szám alatti tulajdonát képezi a tulajdoni lap II. részének adatai szerint. Az ingatlanra 43.579/2006.12.19. számon (eredeti bejegyző határozat száma: 30.826/2005.01.18.) feljegyzést nyer a felszámolási eljárás ténye a Zala Megyei Bíróság 1. </w:t>
      </w:r>
      <w:proofErr w:type="spellStart"/>
      <w:r w:rsidRPr="00A76D08">
        <w:rPr>
          <w:rFonts w:ascii="Arial" w:eastAsia="Calibri" w:hAnsi="Arial" w:cs="Arial"/>
        </w:rPr>
        <w:t>Fpk</w:t>
      </w:r>
      <w:proofErr w:type="spellEnd"/>
      <w:r w:rsidRPr="00A76D08">
        <w:rPr>
          <w:rFonts w:ascii="Arial" w:eastAsia="Calibri" w:hAnsi="Arial" w:cs="Arial"/>
        </w:rPr>
        <w:t xml:space="preserve">. 20-04-020160/12. számú végzése alapján. A cég felszámolójaként a </w:t>
      </w:r>
      <w:proofErr w:type="spellStart"/>
      <w:r w:rsidRPr="00A76D08">
        <w:rPr>
          <w:rFonts w:ascii="Arial" w:eastAsia="Calibri" w:hAnsi="Arial" w:cs="Arial"/>
        </w:rPr>
        <w:t>Concurs</w:t>
      </w:r>
      <w:proofErr w:type="spellEnd"/>
      <w:r w:rsidRPr="00A76D08">
        <w:rPr>
          <w:rFonts w:ascii="Arial" w:eastAsia="Calibri" w:hAnsi="Arial" w:cs="Arial"/>
        </w:rPr>
        <w:t xml:space="preserve"> Manager Befektető és Tanácsadó </w:t>
      </w:r>
      <w:proofErr w:type="spellStart"/>
      <w:r w:rsidRPr="00A76D08">
        <w:rPr>
          <w:rFonts w:ascii="Arial" w:eastAsia="Calibri" w:hAnsi="Arial" w:cs="Arial"/>
        </w:rPr>
        <w:t>Zrt</w:t>
      </w:r>
      <w:proofErr w:type="spellEnd"/>
      <w:r w:rsidRPr="00A76D08">
        <w:rPr>
          <w:rFonts w:ascii="Arial" w:eastAsia="Calibri" w:hAnsi="Arial" w:cs="Arial"/>
        </w:rPr>
        <w:t xml:space="preserve">. (székhely: 8800 Nagykanizsa, Ady Endre u. 4.) került megnevezésre. 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 xml:space="preserve">A Zalaegerszegi Törvényszék Gazdasági Kollégiuma Felszámolási Csoportja </w:t>
      </w:r>
      <w:proofErr w:type="spellStart"/>
      <w:r w:rsidRPr="00A76D08">
        <w:rPr>
          <w:rFonts w:ascii="Arial" w:eastAsia="Calibri" w:hAnsi="Arial" w:cs="Arial"/>
        </w:rPr>
        <w:t>Fpk.20-01-020031</w:t>
      </w:r>
      <w:proofErr w:type="spellEnd"/>
      <w:r w:rsidRPr="00A76D08">
        <w:rPr>
          <w:rFonts w:ascii="Arial" w:eastAsia="Calibri" w:hAnsi="Arial" w:cs="Arial"/>
        </w:rPr>
        <w:t>/23. számú végzésével a felszámolási eljárást befejezte, és a céget megszüntette.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 xml:space="preserve">Az ingatlan a Hévíz 1249. </w:t>
      </w:r>
      <w:proofErr w:type="spellStart"/>
      <w:r w:rsidRPr="00A76D08">
        <w:rPr>
          <w:rFonts w:ascii="Arial" w:eastAsia="Calibri" w:hAnsi="Arial" w:cs="Arial"/>
        </w:rPr>
        <w:t>hrsz-ú</w:t>
      </w:r>
      <w:proofErr w:type="spellEnd"/>
      <w:r w:rsidRPr="00A76D08">
        <w:rPr>
          <w:rFonts w:ascii="Arial" w:eastAsia="Calibri" w:hAnsi="Arial" w:cs="Arial"/>
        </w:rPr>
        <w:t xml:space="preserve"> ingatlan megosztásából alakult ki. A megosztáshoz Hévíz Város Jegyzője 4115-4/2006. számú határozatával járult hozzá azzal, hogy a Hévíz 1249/45. </w:t>
      </w:r>
      <w:proofErr w:type="spellStart"/>
      <w:r w:rsidRPr="00A76D08">
        <w:rPr>
          <w:rFonts w:ascii="Arial" w:eastAsia="Calibri" w:hAnsi="Arial" w:cs="Arial"/>
        </w:rPr>
        <w:t>hrsz</w:t>
      </w:r>
      <w:proofErr w:type="spellEnd"/>
      <w:r w:rsidRPr="00A76D08">
        <w:rPr>
          <w:rFonts w:ascii="Arial" w:eastAsia="Calibri" w:hAnsi="Arial" w:cs="Arial"/>
        </w:rPr>
        <w:t xml:space="preserve"> alatt felvett 1329 m2 nagyságú, „közút” megnevezésű ingatlan Hévíz Város Önkormányzat javára térítésmentesen lejegyzésre kerül. A telekalakítás</w:t>
      </w:r>
      <w:r w:rsidR="00F37CE8">
        <w:rPr>
          <w:rFonts w:ascii="Arial" w:eastAsia="Calibri" w:hAnsi="Arial" w:cs="Arial"/>
        </w:rPr>
        <w:t xml:space="preserve"> átvezetését</w:t>
      </w:r>
      <w:r w:rsidRPr="00A76D08">
        <w:rPr>
          <w:rFonts w:ascii="Arial" w:eastAsia="Calibri" w:hAnsi="Arial" w:cs="Arial"/>
        </w:rPr>
        <w:t xml:space="preserve">, valamint a tulajdonjog bejegyzését dr. </w:t>
      </w:r>
      <w:proofErr w:type="spellStart"/>
      <w:r w:rsidRPr="00A76D08">
        <w:rPr>
          <w:rFonts w:ascii="Arial" w:eastAsia="Calibri" w:hAnsi="Arial" w:cs="Arial"/>
        </w:rPr>
        <w:t>Noll</w:t>
      </w:r>
      <w:proofErr w:type="spellEnd"/>
      <w:r w:rsidRPr="00A76D08">
        <w:rPr>
          <w:rFonts w:ascii="Arial" w:eastAsia="Calibri" w:hAnsi="Arial" w:cs="Arial"/>
        </w:rPr>
        <w:t xml:space="preserve"> László ügyvéd (8800 Nagykanizsa, Ady u. 4.) kérelmezte</w:t>
      </w:r>
      <w:r w:rsidR="00F37CE8">
        <w:rPr>
          <w:rFonts w:ascii="Arial" w:eastAsia="Calibri" w:hAnsi="Arial" w:cs="Arial"/>
        </w:rPr>
        <w:t xml:space="preserve"> a Keszthelyi Földhivatalnál</w:t>
      </w:r>
      <w:r w:rsidRPr="00A76D08">
        <w:rPr>
          <w:rFonts w:ascii="Arial" w:eastAsia="Calibri" w:hAnsi="Arial" w:cs="Arial"/>
        </w:rPr>
        <w:t>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 xml:space="preserve">Dr. </w:t>
      </w:r>
      <w:proofErr w:type="spellStart"/>
      <w:r w:rsidRPr="00A76D08">
        <w:rPr>
          <w:rFonts w:ascii="Arial" w:eastAsia="Calibri" w:hAnsi="Arial" w:cs="Arial"/>
        </w:rPr>
        <w:t>Noll</w:t>
      </w:r>
      <w:proofErr w:type="spellEnd"/>
      <w:r w:rsidRPr="00A76D08">
        <w:rPr>
          <w:rFonts w:ascii="Arial" w:eastAsia="Calibri" w:hAnsi="Arial" w:cs="Arial"/>
        </w:rPr>
        <w:t xml:space="preserve"> László végezte az Európa Lakópark Építőipari, Beruházó és Szolgáltató Kft. felszámolását a </w:t>
      </w:r>
      <w:proofErr w:type="spellStart"/>
      <w:r w:rsidRPr="00A76D08">
        <w:rPr>
          <w:rFonts w:ascii="Arial" w:eastAsia="Calibri" w:hAnsi="Arial" w:cs="Arial"/>
        </w:rPr>
        <w:t>Concurs</w:t>
      </w:r>
      <w:proofErr w:type="spellEnd"/>
      <w:r w:rsidRPr="00A76D08">
        <w:rPr>
          <w:rFonts w:ascii="Arial" w:eastAsia="Calibri" w:hAnsi="Arial" w:cs="Arial"/>
        </w:rPr>
        <w:t xml:space="preserve"> Manager Befektető és Tanácsadó </w:t>
      </w:r>
      <w:proofErr w:type="spellStart"/>
      <w:r w:rsidRPr="00A76D08">
        <w:rPr>
          <w:rFonts w:ascii="Arial" w:eastAsia="Calibri" w:hAnsi="Arial" w:cs="Arial"/>
        </w:rPr>
        <w:t>Zrt</w:t>
      </w:r>
      <w:proofErr w:type="spellEnd"/>
      <w:r w:rsidRPr="00A76D08">
        <w:rPr>
          <w:rFonts w:ascii="Arial" w:eastAsia="Calibri" w:hAnsi="Arial" w:cs="Arial"/>
        </w:rPr>
        <w:t>. (székhely: 8800 Nagykanizsa, Ady Endre u. 4.) képviseletében.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</w:rPr>
      </w:pPr>
      <w:r w:rsidRPr="00A76D08">
        <w:rPr>
          <w:rFonts w:ascii="Arial" w:eastAsia="Calibri" w:hAnsi="Arial" w:cs="Arial"/>
        </w:rPr>
        <w:t>A telekalakítást a Keszthelyi Földhivatal a 43579/2006.12.19. számú határozatával átvezette, azonban a Hévíz Város Önkormányzat javára szóló tulajdonjog bejegyzése nem történt meg a kérelemnek megfelelően.</w:t>
      </w:r>
    </w:p>
    <w:p w:rsidR="00A76D08" w:rsidRPr="00A76D08" w:rsidRDefault="00A76D08" w:rsidP="00360D48">
      <w:pPr>
        <w:jc w:val="both"/>
        <w:rPr>
          <w:rFonts w:ascii="Arial" w:eastAsia="Calibri" w:hAnsi="Arial" w:cs="Arial"/>
          <w:b/>
        </w:rPr>
      </w:pPr>
      <w:r w:rsidRPr="00A76D08">
        <w:rPr>
          <w:rFonts w:ascii="Arial" w:eastAsia="Calibri" w:hAnsi="Arial" w:cs="Arial"/>
        </w:rPr>
        <w:t xml:space="preserve">Az ingatlan jelenleg „kivett – közút” megjelöléssel szerepel. A közúti közlekedésről szóló </w:t>
      </w:r>
      <w:r w:rsidRPr="00A76D08">
        <w:rPr>
          <w:rFonts w:ascii="Arial" w:eastAsia="Calibri" w:hAnsi="Arial" w:cs="Arial"/>
          <w:b/>
        </w:rPr>
        <w:t>1988. évi I. törvény 32. § (1) bekezdése</w:t>
      </w:r>
      <w:r w:rsidRPr="00A76D08">
        <w:rPr>
          <w:rFonts w:ascii="Arial" w:eastAsia="Calibri" w:hAnsi="Arial" w:cs="Arial"/>
        </w:rPr>
        <w:t xml:space="preserve"> szerint az úthálózat közutakból és a közforgalom elől el nem zárt magánutakból áll. Az országos közutak az állam tulajdonában, </w:t>
      </w:r>
      <w:r w:rsidRPr="00A76D08">
        <w:rPr>
          <w:rFonts w:ascii="Arial" w:eastAsia="Calibri" w:hAnsi="Arial" w:cs="Arial"/>
          <w:b/>
        </w:rPr>
        <w:t>a helyi közutak a települési vagy területi önkormányzatok tulajdonában vannak.</w:t>
      </w:r>
    </w:p>
    <w:p w:rsidR="00360D48" w:rsidRDefault="00360D48" w:rsidP="00360D48">
      <w:pPr>
        <w:spacing w:after="0"/>
        <w:jc w:val="both"/>
        <w:rPr>
          <w:rFonts w:ascii="Arial" w:hAnsi="Arial" w:cs="Arial"/>
          <w:bCs/>
        </w:rPr>
      </w:pPr>
    </w:p>
    <w:p w:rsidR="00A76D08" w:rsidRPr="00A76D08" w:rsidRDefault="00360D48" w:rsidP="00360D48">
      <w:pPr>
        <w:spacing w:after="0"/>
        <w:jc w:val="both"/>
        <w:rPr>
          <w:rFonts w:ascii="Arial" w:hAnsi="Arial" w:cs="Arial"/>
        </w:rPr>
      </w:pPr>
      <w:r w:rsidRPr="00360D48">
        <w:rPr>
          <w:rFonts w:ascii="Arial" w:hAnsi="Arial" w:cs="Arial"/>
          <w:bCs/>
        </w:rPr>
        <w:t xml:space="preserve">Hévíz Város Önkormányzat Képviselő-testületének a vagyongazdálkodásról szóló </w:t>
      </w:r>
      <w:r>
        <w:rPr>
          <w:rFonts w:ascii="Arial" w:hAnsi="Arial" w:cs="Arial"/>
          <w:b/>
          <w:bCs/>
        </w:rPr>
        <w:t xml:space="preserve">22/2014. (IV. 29.) számú rendeletének </w:t>
      </w:r>
      <w:r w:rsidR="00A76D08" w:rsidRPr="00A76D08">
        <w:rPr>
          <w:rFonts w:ascii="Arial" w:hAnsi="Arial" w:cs="Arial"/>
          <w:b/>
          <w:bCs/>
        </w:rPr>
        <w:t>6. §</w:t>
      </w:r>
      <w:r>
        <w:rPr>
          <w:rFonts w:ascii="Arial" w:hAnsi="Arial" w:cs="Arial"/>
        </w:rPr>
        <w:t xml:space="preserve"> </w:t>
      </w:r>
      <w:r w:rsidRPr="00360D48">
        <w:rPr>
          <w:rFonts w:ascii="Arial" w:hAnsi="Arial" w:cs="Arial"/>
          <w:b/>
        </w:rPr>
        <w:t>(1) bekezdése</w:t>
      </w:r>
      <w:r>
        <w:rPr>
          <w:rFonts w:ascii="Arial" w:hAnsi="Arial" w:cs="Arial"/>
        </w:rPr>
        <w:t xml:space="preserve"> szerint a</w:t>
      </w:r>
      <w:r w:rsidR="00A76D08" w:rsidRPr="00A76D08">
        <w:rPr>
          <w:rFonts w:ascii="Arial" w:hAnsi="Arial" w:cs="Arial"/>
        </w:rPr>
        <w:t xml:space="preserve"> tulajdonosi jogokat és kötelezettségeket Hévíz Város Önkormányzat Képviselő-testülete (a továbbiakban: képviselő-testület), valamint átruházott hatáskörben a polgármester gyakorolja.</w:t>
      </w:r>
    </w:p>
    <w:p w:rsidR="00A76D08" w:rsidRPr="00A76D08" w:rsidRDefault="00A76D08" w:rsidP="00360D48">
      <w:pPr>
        <w:spacing w:after="0"/>
        <w:jc w:val="both"/>
        <w:rPr>
          <w:rFonts w:ascii="Arial" w:hAnsi="Arial" w:cs="Arial"/>
        </w:rPr>
      </w:pPr>
      <w:r w:rsidRPr="00A76D08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A76D08" w:rsidRDefault="00A76D08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F10FCF" w:rsidRDefault="00F10FCF" w:rsidP="00360D48">
      <w:pPr>
        <w:spacing w:after="0" w:line="240" w:lineRule="auto"/>
        <w:jc w:val="both"/>
        <w:rPr>
          <w:rFonts w:ascii="Arial" w:hAnsi="Arial" w:cs="Arial"/>
        </w:rPr>
      </w:pPr>
    </w:p>
    <w:p w:rsidR="00951411" w:rsidRDefault="00A76D08" w:rsidP="00951411">
      <w:pPr>
        <w:spacing w:after="0" w:line="240" w:lineRule="auto"/>
        <w:jc w:val="both"/>
        <w:rPr>
          <w:rFonts w:ascii="Arial" w:eastAsiaTheme="minorHAnsi" w:hAnsi="Arial" w:cs="Arial"/>
          <w:color w:val="1F497D"/>
          <w:sz w:val="20"/>
          <w:szCs w:val="20"/>
        </w:rPr>
      </w:pPr>
      <w:r>
        <w:rPr>
          <w:rFonts w:ascii="Arial" w:hAnsi="Arial" w:cs="Arial"/>
        </w:rPr>
        <w:t>Fentieknek megfelelően tehát az ingatlan jogi helyzetének rendezése szükséges</w:t>
      </w:r>
      <w:r w:rsidR="00360D48">
        <w:rPr>
          <w:rFonts w:ascii="Arial" w:hAnsi="Arial" w:cs="Arial"/>
        </w:rPr>
        <w:t xml:space="preserve">. Tekintettel arra, hogy a felszámolási eljárás befejeződött, </w:t>
      </w:r>
      <w:r w:rsidR="00F37CE8">
        <w:rPr>
          <w:rFonts w:ascii="Arial" w:hAnsi="Arial" w:cs="Arial"/>
        </w:rPr>
        <w:t>az Önkormányzat tulajdonjogának</w:t>
      </w:r>
      <w:r w:rsidR="00360D48">
        <w:rPr>
          <w:rFonts w:ascii="Arial" w:hAnsi="Arial" w:cs="Arial"/>
        </w:rPr>
        <w:t xml:space="preserve"> bejegyzése tehermentesen történik</w:t>
      </w:r>
      <w:r w:rsidR="004639AD">
        <w:rPr>
          <w:rFonts w:ascii="Arial" w:hAnsi="Arial" w:cs="Arial"/>
        </w:rPr>
        <w:t>. Ezentúl természetesen az Önkormányzatnak, mint tulajdonosnak és közútkezelőnek el kell látni a szakági jogszabályokban leírt feladatokat is.</w:t>
      </w:r>
      <w:r w:rsidR="00951411" w:rsidRPr="00951411">
        <w:rPr>
          <w:rFonts w:ascii="Arial" w:eastAsiaTheme="minorHAnsi" w:hAnsi="Arial" w:cs="Arial"/>
          <w:color w:val="1F497D"/>
          <w:sz w:val="20"/>
          <w:szCs w:val="20"/>
        </w:rPr>
        <w:t xml:space="preserve"> </w:t>
      </w:r>
    </w:p>
    <w:p w:rsidR="00951411" w:rsidRPr="00951411" w:rsidRDefault="00951411" w:rsidP="00951411">
      <w:pPr>
        <w:spacing w:after="0" w:line="240" w:lineRule="auto"/>
        <w:jc w:val="both"/>
        <w:rPr>
          <w:rFonts w:ascii="Arial" w:hAnsi="Arial" w:cs="Arial"/>
        </w:rPr>
      </w:pPr>
      <w:r w:rsidRPr="00951411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jelen előterjesztéshez</w:t>
      </w:r>
      <w:r w:rsidRPr="00951411">
        <w:rPr>
          <w:rFonts w:ascii="Arial" w:hAnsi="Arial" w:cs="Arial"/>
        </w:rPr>
        <w:t xml:space="preserve"> csatolt fényképek</w:t>
      </w:r>
      <w:r>
        <w:rPr>
          <w:rFonts w:ascii="Arial" w:hAnsi="Arial" w:cs="Arial"/>
        </w:rPr>
        <w:t xml:space="preserve"> mutatják az út jelenlegi állapotát.</w:t>
      </w:r>
      <w:r w:rsidRPr="0095141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Az</w:t>
      </w:r>
      <w:r w:rsidRPr="00951411">
        <w:rPr>
          <w:rFonts w:ascii="Arial" w:hAnsi="Arial" w:cs="Arial"/>
        </w:rPr>
        <w:t xml:space="preserve"> aszfaltozott út végén ki van alakítva a víznyelő, de a csapadékvíz az út lejtése miatt kikerüli azt, és a kavicsozott úton a lakópark bejáratánál kimossa a kavicsfeltöltést.</w:t>
      </w:r>
    </w:p>
    <w:p w:rsidR="00951411" w:rsidRPr="00951411" w:rsidRDefault="00951411" w:rsidP="00951411">
      <w:pPr>
        <w:spacing w:after="0" w:line="240" w:lineRule="auto"/>
        <w:jc w:val="both"/>
        <w:rPr>
          <w:rFonts w:ascii="Arial" w:hAnsi="Arial" w:cs="Arial"/>
        </w:rPr>
      </w:pPr>
      <w:r w:rsidRPr="00951411">
        <w:rPr>
          <w:rFonts w:ascii="Arial" w:hAnsi="Arial" w:cs="Arial"/>
        </w:rPr>
        <w:t xml:space="preserve">Mindez elkerülhető lenne, ha az út </w:t>
      </w:r>
      <w:r>
        <w:rPr>
          <w:rFonts w:ascii="Arial" w:hAnsi="Arial" w:cs="Arial"/>
        </w:rPr>
        <w:t>aszfalt-borítást kapna</w:t>
      </w:r>
      <w:r w:rsidRPr="00951411">
        <w:rPr>
          <w:rFonts w:ascii="Arial" w:hAnsi="Arial" w:cs="Arial"/>
        </w:rPr>
        <w:t>, és további víznyelők lennének beépítve.</w:t>
      </w:r>
      <w:r>
        <w:rPr>
          <w:rFonts w:ascii="Arial" w:hAnsi="Arial" w:cs="Arial"/>
        </w:rPr>
        <w:t xml:space="preserve"> </w:t>
      </w:r>
      <w:r w:rsidRPr="00951411">
        <w:rPr>
          <w:rFonts w:ascii="Arial" w:hAnsi="Arial" w:cs="Arial"/>
          <w:bCs/>
        </w:rPr>
        <w:t>A</w:t>
      </w:r>
      <w:r w:rsidRPr="00951411">
        <w:rPr>
          <w:rFonts w:ascii="Arial" w:hAnsi="Arial" w:cs="Arial"/>
        </w:rPr>
        <w:t xml:space="preserve"> közműveken kívül a közvilágítást kell megoldani első helyen.</w:t>
      </w:r>
    </w:p>
    <w:p w:rsidR="00A76D08" w:rsidRDefault="00A76D08" w:rsidP="00360D48">
      <w:pPr>
        <w:spacing w:after="0" w:line="240" w:lineRule="auto"/>
        <w:jc w:val="both"/>
        <w:rPr>
          <w:rFonts w:ascii="Arial" w:hAnsi="Arial" w:cs="Arial"/>
        </w:rPr>
      </w:pPr>
    </w:p>
    <w:p w:rsidR="00F55073" w:rsidRDefault="00F55073" w:rsidP="00360D4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A helyi közutak, azok műtárgyai és tartozékai kezelésének szakmai szabályait a helyi közutak kezelésének szakmai szabályairól szóló </w:t>
      </w:r>
      <w:r w:rsidRPr="004639AD">
        <w:rPr>
          <w:rFonts w:ascii="Arial" w:hAnsi="Arial" w:cs="Arial"/>
          <w:b/>
        </w:rPr>
        <w:t>5/2004. (I. 28.) GKM rendelet</w:t>
      </w:r>
      <w:r>
        <w:rPr>
          <w:rFonts w:ascii="Arial" w:hAnsi="Arial" w:cs="Arial"/>
        </w:rPr>
        <w:t xml:space="preserve"> tartalmazza. </w:t>
      </w:r>
    </w:p>
    <w:p w:rsidR="004E2D27" w:rsidRPr="004E2D27" w:rsidRDefault="004639AD" w:rsidP="004E2D27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 rendelet által tartalmazott szabályzat szerint a közutak kezelése</w:t>
      </w:r>
      <w:r w:rsidR="004E2D27" w:rsidRPr="004E2D27">
        <w:rPr>
          <w:rFonts w:ascii="Arial" w:hAnsi="Arial" w:cs="Arial"/>
        </w:rPr>
        <w:t xml:space="preserve"> az alábbi feladatokat foglalja magába: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a) </w:t>
      </w:r>
      <w:r w:rsidRPr="004E2D27">
        <w:rPr>
          <w:rFonts w:ascii="Arial" w:hAnsi="Arial" w:cs="Arial"/>
        </w:rPr>
        <w:t>igazgatási jellegű feladatok,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b) </w:t>
      </w:r>
      <w:r w:rsidRPr="004E2D27">
        <w:rPr>
          <w:rFonts w:ascii="Arial" w:hAnsi="Arial" w:cs="Arial"/>
        </w:rPr>
        <w:t>üzemeltetés,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c) </w:t>
      </w:r>
      <w:r w:rsidRPr="004E2D27">
        <w:rPr>
          <w:rFonts w:ascii="Arial" w:hAnsi="Arial" w:cs="Arial"/>
        </w:rPr>
        <w:t>fenntartás,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  <w:i/>
          <w:iCs/>
        </w:rPr>
        <w:t xml:space="preserve">d) </w:t>
      </w:r>
      <w:r w:rsidRPr="004E2D27">
        <w:rPr>
          <w:rFonts w:ascii="Arial" w:hAnsi="Arial" w:cs="Arial"/>
        </w:rPr>
        <w:t>ellenőrzés és vizsgálat.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E feladatok a helyi közutak kezelési szolgáltatási osztályának megfelelő gyakoriságú közútkezelési műveletek elvégzésével teljesíthetők.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 xml:space="preserve">A közúti közlekedésről szóló </w:t>
      </w:r>
      <w:r w:rsidRPr="004639AD">
        <w:rPr>
          <w:rFonts w:ascii="Arial" w:hAnsi="Arial" w:cs="Arial"/>
          <w:b/>
        </w:rPr>
        <w:t>1988. évi I. törvény</w:t>
      </w:r>
      <w:r w:rsidRPr="004E2D27">
        <w:rPr>
          <w:rFonts w:ascii="Arial" w:hAnsi="Arial" w:cs="Arial"/>
        </w:rPr>
        <w:t xml:space="preserve"> értelmében a közút kezelője köteles gondoskodni arról, hogy a közút a biztonságos közlekedésre alkalmas, közvetlen környezete pedig esztétikus és kulturált legyen.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Ennek érdekében: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- a helyi közutakat a közút kezelőjének közlekedésre alkalmas állapotban kell tartania;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- a közút kezelője a helyi közútnak a forgalombiztonságra veszélyes megrongálódását köteles haladéktalanul kijavítani, vagy a közút forgalmának biztonságát veszélyeztető helyzetet elhárítani;</w:t>
      </w:r>
    </w:p>
    <w:p w:rsidR="004E2D27" w:rsidRPr="004E2D27" w:rsidRDefault="004E2D27" w:rsidP="004E2D27">
      <w:pPr>
        <w:spacing w:after="0" w:line="240" w:lineRule="auto"/>
        <w:jc w:val="both"/>
        <w:rPr>
          <w:rFonts w:ascii="Arial" w:hAnsi="Arial" w:cs="Arial"/>
        </w:rPr>
      </w:pPr>
      <w:r w:rsidRPr="004E2D27">
        <w:rPr>
          <w:rFonts w:ascii="Arial" w:hAnsi="Arial" w:cs="Arial"/>
        </w:rPr>
        <w:t>- a közút kezelőjének a helyi közutakat tisztán kell tartania. (A közút tisztántartása magában foglalja a közút tisztítását - ideértve a hulladék eltávolítását is -, a közútról a hó eltakarítását, továbbá az út síkossága elleni védekezést.</w:t>
      </w:r>
    </w:p>
    <w:p w:rsidR="00A76D08" w:rsidRDefault="00A76D08" w:rsidP="00360D48">
      <w:pPr>
        <w:spacing w:after="0" w:line="240" w:lineRule="auto"/>
        <w:jc w:val="both"/>
        <w:rPr>
          <w:rFonts w:ascii="Arial" w:hAnsi="Arial" w:cs="Arial"/>
        </w:rPr>
      </w:pPr>
    </w:p>
    <w:p w:rsidR="004639AD" w:rsidRDefault="004639AD" w:rsidP="00360D48">
      <w:pPr>
        <w:spacing w:after="0" w:line="240" w:lineRule="auto"/>
        <w:jc w:val="both"/>
        <w:rPr>
          <w:rFonts w:ascii="Arial" w:hAnsi="Arial" w:cs="Arial"/>
        </w:rPr>
      </w:pPr>
    </w:p>
    <w:p w:rsidR="002526E6" w:rsidRPr="00EE1CFD" w:rsidRDefault="002526E6" w:rsidP="00360D48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>Tisztelt Képviselő-testület!</w:t>
      </w:r>
    </w:p>
    <w:p w:rsidR="002526E6" w:rsidRPr="00EE1CFD" w:rsidRDefault="002526E6" w:rsidP="00360D48">
      <w:pPr>
        <w:spacing w:after="0" w:line="240" w:lineRule="auto"/>
        <w:jc w:val="both"/>
        <w:rPr>
          <w:rFonts w:ascii="Arial" w:hAnsi="Arial" w:cs="Arial"/>
        </w:rPr>
      </w:pPr>
    </w:p>
    <w:p w:rsidR="002526E6" w:rsidRPr="00EE1CFD" w:rsidRDefault="002526E6" w:rsidP="00360D48">
      <w:pPr>
        <w:spacing w:after="0" w:line="240" w:lineRule="auto"/>
        <w:jc w:val="both"/>
        <w:outlineLvl w:val="0"/>
        <w:rPr>
          <w:rFonts w:ascii="Arial" w:hAnsi="Arial" w:cs="Arial"/>
        </w:rPr>
      </w:pPr>
      <w:r w:rsidRPr="00EE1CFD">
        <w:rPr>
          <w:rFonts w:ascii="Arial" w:hAnsi="Arial" w:cs="Arial"/>
        </w:rPr>
        <w:t>Kérem, az előterjesztést megvitatni, és a határozati javaslatot elfogadni szíveskedjenek!</w:t>
      </w:r>
    </w:p>
    <w:p w:rsidR="00360D48" w:rsidRDefault="002526E6" w:rsidP="00360D48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 xml:space="preserve"> </w:t>
      </w:r>
    </w:p>
    <w:p w:rsidR="002526E6" w:rsidRDefault="002526E6" w:rsidP="00360D48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 xml:space="preserve">Hévíz, </w:t>
      </w:r>
      <w:r w:rsidR="00A76D08">
        <w:rPr>
          <w:rFonts w:ascii="Arial" w:hAnsi="Arial" w:cs="Arial"/>
        </w:rPr>
        <w:t xml:space="preserve">2016. </w:t>
      </w:r>
      <w:r w:rsidR="00636EEF">
        <w:rPr>
          <w:rFonts w:ascii="Arial" w:hAnsi="Arial" w:cs="Arial"/>
        </w:rPr>
        <w:t>február 09</w:t>
      </w:r>
      <w:r w:rsidRPr="00EE1CFD">
        <w:rPr>
          <w:rFonts w:ascii="Arial" w:hAnsi="Arial" w:cs="Arial"/>
        </w:rPr>
        <w:t>.</w:t>
      </w: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360D48" w:rsidRDefault="00360D48" w:rsidP="00360D48">
      <w:pPr>
        <w:spacing w:after="0" w:line="240" w:lineRule="auto"/>
        <w:jc w:val="both"/>
        <w:rPr>
          <w:rFonts w:ascii="Arial" w:hAnsi="Arial" w:cs="Arial"/>
        </w:rPr>
      </w:pPr>
    </w:p>
    <w:p w:rsidR="008E2138" w:rsidRPr="00956A7D" w:rsidRDefault="00360D4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8E2138" w:rsidRPr="00956A7D">
        <w:rPr>
          <w:rFonts w:ascii="Arial" w:hAnsi="Arial" w:cs="Arial"/>
          <w:b/>
          <w:sz w:val="24"/>
          <w:szCs w:val="24"/>
        </w:rPr>
        <w:t xml:space="preserve">. </w:t>
      </w:r>
    </w:p>
    <w:p w:rsidR="008E2138" w:rsidRPr="00956A7D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C610AA" w:rsidRDefault="00C610AA" w:rsidP="00C610AA">
      <w:pPr>
        <w:pStyle w:val="Listaszerbekezds"/>
        <w:spacing w:after="0" w:line="240" w:lineRule="auto"/>
        <w:ind w:firstLine="2541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</w:t>
      </w: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8E2138" w:rsidRPr="00956A7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A76D08" w:rsidRDefault="00AC69D2" w:rsidP="002526E6">
      <w:pPr>
        <w:pStyle w:val="Listaszerbekezds"/>
        <w:widowControl w:val="0"/>
        <w:numPr>
          <w:ilvl w:val="0"/>
          <w:numId w:val="14"/>
        </w:numPr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526E6">
        <w:rPr>
          <w:rFonts w:ascii="Arial" w:eastAsia="Arial" w:hAnsi="Arial" w:cs="Arial"/>
          <w:color w:val="000000"/>
          <w:lang w:eastAsia="hu-HU" w:bidi="hu-HU"/>
        </w:rPr>
        <w:t xml:space="preserve">Hévíz Város Önkormányzat </w:t>
      </w:r>
      <w:r w:rsidR="00A76D08">
        <w:rPr>
          <w:rFonts w:ascii="Arial" w:eastAsia="Arial" w:hAnsi="Arial" w:cs="Arial"/>
          <w:color w:val="000000"/>
          <w:lang w:eastAsia="hu-HU" w:bidi="hu-HU"/>
        </w:rPr>
        <w:t xml:space="preserve">Képviselő-testülete a Hévíz (belterület) 1249/45. </w:t>
      </w:r>
      <w:proofErr w:type="spellStart"/>
      <w:r w:rsidR="00A76D08">
        <w:rPr>
          <w:rFonts w:ascii="Arial" w:eastAsia="Arial" w:hAnsi="Arial" w:cs="Arial"/>
          <w:color w:val="000000"/>
          <w:lang w:eastAsia="hu-HU" w:bidi="hu-HU"/>
        </w:rPr>
        <w:t>hrsz-ú</w:t>
      </w:r>
      <w:proofErr w:type="spellEnd"/>
      <w:r w:rsidR="00A76D08">
        <w:rPr>
          <w:rFonts w:ascii="Arial" w:eastAsia="Arial" w:hAnsi="Arial" w:cs="Arial"/>
          <w:color w:val="000000"/>
          <w:lang w:eastAsia="hu-HU" w:bidi="hu-HU"/>
        </w:rPr>
        <w:t xml:space="preserve"> ingatlan tulajdoni viszonyainak rendezésére vonatkozó előterjesztést megismerte és tudomásul vette.</w:t>
      </w:r>
      <w:r w:rsidR="00A76D08" w:rsidRPr="002526E6">
        <w:rPr>
          <w:rFonts w:ascii="Arial" w:eastAsia="Arial" w:hAnsi="Arial" w:cs="Arial"/>
          <w:color w:val="000000"/>
          <w:lang w:eastAsia="hu-HU" w:bidi="hu-HU"/>
        </w:rPr>
        <w:t xml:space="preserve"> </w:t>
      </w:r>
    </w:p>
    <w:p w:rsidR="00A76D08" w:rsidRDefault="00A76D08" w:rsidP="00A76D08">
      <w:pPr>
        <w:pStyle w:val="Listaszerbekezds"/>
        <w:widowControl w:val="0"/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AC69D2" w:rsidRPr="002526E6" w:rsidRDefault="00360D48" w:rsidP="002526E6">
      <w:pPr>
        <w:pStyle w:val="Listaszerbekezds"/>
        <w:widowControl w:val="0"/>
        <w:numPr>
          <w:ilvl w:val="0"/>
          <w:numId w:val="14"/>
        </w:numPr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  <w:r>
        <w:rPr>
          <w:rFonts w:ascii="Arial" w:eastAsia="Arial" w:hAnsi="Arial" w:cs="Arial"/>
          <w:color w:val="000000"/>
          <w:lang w:eastAsia="hu-HU" w:bidi="hu-HU"/>
        </w:rPr>
        <w:t>A Képviselő-testület f</w:t>
      </w:r>
      <w:r w:rsidR="00A76D08">
        <w:rPr>
          <w:rFonts w:ascii="Arial" w:eastAsia="Arial" w:hAnsi="Arial" w:cs="Arial"/>
          <w:color w:val="000000"/>
          <w:lang w:eastAsia="hu-HU" w:bidi="hu-HU"/>
        </w:rPr>
        <w:t xml:space="preserve">elhatalmazza </w:t>
      </w:r>
      <w:r w:rsidR="00AC69D2" w:rsidRPr="002526E6">
        <w:rPr>
          <w:rFonts w:ascii="Arial" w:eastAsia="Arial" w:hAnsi="Arial" w:cs="Arial"/>
          <w:color w:val="000000"/>
          <w:lang w:eastAsia="hu-HU" w:bidi="hu-HU"/>
        </w:rPr>
        <w:t xml:space="preserve">Papp Gábor polgármestert </w:t>
      </w:r>
      <w:r w:rsidR="00A76D08">
        <w:rPr>
          <w:rFonts w:ascii="Arial" w:eastAsia="Arial" w:hAnsi="Arial" w:cs="Arial"/>
          <w:color w:val="000000"/>
          <w:lang w:eastAsia="hu-HU" w:bidi="hu-HU"/>
        </w:rPr>
        <w:t>a tulajdonba-vételi eljárással kapcsolatos intézkedések megtételére, és nyilatkozatok kiadására.</w:t>
      </w: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u w:val="single"/>
          <w:lang w:eastAsia="hu-HU" w:bidi="hu-HU"/>
        </w:rPr>
      </w:pP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AC69D2">
        <w:rPr>
          <w:rFonts w:ascii="Arial" w:eastAsia="Arial" w:hAnsi="Arial" w:cs="Arial"/>
          <w:color w:val="000000"/>
          <w:u w:val="single"/>
          <w:lang w:eastAsia="hu-HU" w:bidi="hu-HU"/>
        </w:rPr>
        <w:t>Felelős:</w:t>
      </w:r>
      <w:r w:rsidRPr="00AC69D2">
        <w:rPr>
          <w:rFonts w:ascii="Arial" w:eastAsia="Arial" w:hAnsi="Arial" w:cs="Arial"/>
          <w:color w:val="000000"/>
          <w:lang w:eastAsia="hu-HU" w:bidi="hu-HU"/>
        </w:rPr>
        <w:tab/>
        <w:t>Papp Gábor polgármester</w:t>
      </w: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AC69D2">
        <w:rPr>
          <w:rFonts w:ascii="Arial" w:eastAsia="Arial" w:hAnsi="Arial" w:cs="Arial"/>
          <w:color w:val="000000"/>
          <w:u w:val="single"/>
          <w:lang w:eastAsia="hu-HU" w:bidi="hu-HU"/>
        </w:rPr>
        <w:t>Határidő:</w:t>
      </w:r>
      <w:r w:rsidRPr="00AC69D2">
        <w:rPr>
          <w:rFonts w:ascii="Arial" w:eastAsia="Arial" w:hAnsi="Arial" w:cs="Arial"/>
          <w:color w:val="000000"/>
          <w:lang w:eastAsia="hu-HU" w:bidi="hu-HU"/>
        </w:rPr>
        <w:tab/>
        <w:t xml:space="preserve">2016. </w:t>
      </w:r>
      <w:r w:rsidR="00A76D08">
        <w:rPr>
          <w:rFonts w:ascii="Arial" w:eastAsia="Arial" w:hAnsi="Arial" w:cs="Arial"/>
          <w:color w:val="000000"/>
          <w:lang w:eastAsia="hu-HU" w:bidi="hu-HU"/>
        </w:rPr>
        <w:t>március</w:t>
      </w:r>
      <w:r w:rsidRPr="00AC69D2">
        <w:rPr>
          <w:rFonts w:ascii="Arial" w:eastAsia="Arial" w:hAnsi="Arial" w:cs="Arial"/>
          <w:color w:val="000000"/>
          <w:lang w:eastAsia="hu-HU" w:bidi="hu-HU"/>
        </w:rPr>
        <w:t xml:space="preserve"> 30.</w:t>
      </w:r>
      <w:r w:rsidRPr="00AC69D2">
        <w:rPr>
          <w:rFonts w:ascii="Arial" w:eastAsia="Arial" w:hAnsi="Arial" w:cs="Arial"/>
          <w:color w:val="000000"/>
          <w:lang w:eastAsia="hu-HU" w:bidi="hu-HU"/>
        </w:rPr>
        <w:br w:type="page"/>
      </w:r>
    </w:p>
    <w:p w:rsidR="008E2138" w:rsidRDefault="008E2138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3.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Bizottsági állásfoglalás</w:t>
      </w:r>
    </w:p>
    <w:p w:rsidR="008E2138" w:rsidRDefault="008E2138"/>
    <w:tbl>
      <w:tblPr>
        <w:tblW w:w="0" w:type="auto"/>
        <w:tblInd w:w="-40" w:type="dxa"/>
        <w:tblLayout w:type="fixed"/>
        <w:tblLook w:val="0000" w:firstRow="0" w:lastRow="0" w:firstColumn="0" w:lastColumn="0" w:noHBand="0" w:noVBand="0"/>
      </w:tblPr>
      <w:tblGrid>
        <w:gridCol w:w="2626"/>
        <w:gridCol w:w="1286"/>
        <w:gridCol w:w="10"/>
        <w:gridCol w:w="1431"/>
        <w:gridCol w:w="1418"/>
        <w:gridCol w:w="2978"/>
      </w:tblGrid>
      <w:tr w:rsidR="00E54B7C" w:rsidTr="0054586E">
        <w:trPr>
          <w:trHeight w:val="974"/>
        </w:trPr>
        <w:tc>
          <w:tcPr>
            <w:tcW w:w="974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 xml:space="preserve">Előterjesztés tárgya: </w:t>
            </w:r>
          </w:p>
          <w:p w:rsidR="00E54B7C" w:rsidRDefault="00E54B7C" w:rsidP="0054586E">
            <w:pPr>
              <w:pStyle w:val="Szvegtrzs30"/>
              <w:suppressAutoHyphens w:val="0"/>
              <w:spacing w:after="0" w:line="240" w:lineRule="auto"/>
              <w:ind w:left="714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E54B7C" w:rsidRPr="00EB0269" w:rsidRDefault="00E54B7C" w:rsidP="0054586E">
            <w:pPr>
              <w:pStyle w:val="Szvegtrzs30"/>
              <w:suppressAutoHyphens w:val="0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5759DF">
              <w:rPr>
                <w:rFonts w:ascii="Arial" w:hAnsi="Arial" w:cs="Arial"/>
                <w:sz w:val="22"/>
                <w:szCs w:val="22"/>
              </w:rPr>
              <w:t>Európa Lakóparkhoz vezető közút tulajdonba vétele</w:t>
            </w:r>
          </w:p>
          <w:p w:rsidR="00E54B7C" w:rsidRPr="00965673" w:rsidRDefault="00E54B7C" w:rsidP="0054586E">
            <w:pPr>
              <w:pStyle w:val="Szvegtrzs30"/>
              <w:suppressAutoHyphens w:val="0"/>
              <w:spacing w:after="0" w:line="240" w:lineRule="auto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E54B7C" w:rsidTr="0054586E">
        <w:trPr>
          <w:trHeight w:val="390"/>
        </w:trPr>
        <w:tc>
          <w:tcPr>
            <w:tcW w:w="2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54B7C" w:rsidRDefault="00E54B7C" w:rsidP="0054586E">
            <w:pPr>
              <w:snapToGrid w:val="0"/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ülés időpontja 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határozat-szám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szavazati arány 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bizottsági vélemény (kisebbségi vélemény feltüntetése) </w:t>
            </w:r>
          </w:p>
        </w:tc>
      </w:tr>
      <w:tr w:rsidR="00E54B7C" w:rsidTr="0054586E">
        <w:trPr>
          <w:trHeight w:val="1697"/>
        </w:trPr>
        <w:tc>
          <w:tcPr>
            <w:tcW w:w="2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Jogi- Ügyrendi,</w:t>
            </w:r>
          </w:p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Szociális Bizottság</w:t>
            </w:r>
          </w:p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2016. február 18.</w:t>
            </w:r>
          </w:p>
        </w:tc>
        <w:tc>
          <w:tcPr>
            <w:tcW w:w="14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16/2016. (II.18.) JÜSZB határozat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napToGri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 igen szavazat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4B7C" w:rsidRDefault="00E54B7C" w:rsidP="0054586E">
            <w:pPr>
              <w:snapToGrid w:val="0"/>
              <w:spacing w:after="0" w:line="240" w:lineRule="auto"/>
            </w:pPr>
            <w:r>
              <w:rPr>
                <w:rFonts w:ascii="Arial" w:hAnsi="Arial" w:cs="Arial"/>
                <w:sz w:val="20"/>
                <w:szCs w:val="20"/>
              </w:rPr>
              <w:t>A bizottság az előterjesztés határozati javaslatában foglaltak elfogadását egyhangúlag javasolja a Képviselő-testület számára.</w:t>
            </w:r>
          </w:p>
        </w:tc>
      </w:tr>
    </w:tbl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>
      <w:bookmarkStart w:id="0" w:name="_GoBack"/>
      <w:bookmarkEnd w:id="0"/>
    </w:p>
    <w:p w:rsidR="008E2138" w:rsidRDefault="008E2138"/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4.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Mellékletek</w:t>
      </w: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360D48">
      <w:pPr>
        <w:ind w:left="-709"/>
        <w:jc w:val="center"/>
        <w:rPr>
          <w:rFonts w:ascii="Arial" w:hAnsi="Arial" w:cs="Arial"/>
          <w:b/>
          <w:sz w:val="24"/>
          <w:szCs w:val="24"/>
        </w:rPr>
      </w:pPr>
      <w:r w:rsidRPr="00360D48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>
            <wp:extent cx="6124575" cy="6979920"/>
            <wp:effectExtent l="0" t="0" r="9525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697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3464B6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4850844"/>
            <wp:effectExtent l="114300" t="133350" r="106680" b="14033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47992">
                      <a:off x="0" y="0"/>
                      <a:ext cx="5760720" cy="485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4B6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464B6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464B6" w:rsidRDefault="003464B6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360D48" w:rsidRDefault="00360D4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1411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 wp14:anchorId="7D194905" wp14:editId="4E1344CB">
            <wp:extent cx="4752975" cy="3876675"/>
            <wp:effectExtent l="0" t="0" r="9525" b="9525"/>
            <wp:docPr id="7" name="Kép 7" descr="C:\Users\keseru.klaudia\AppData\Local\Microsoft\Windows\Temporary Internet Files\Content.Outlook\73J8UGA6\IMG_5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eseru.klaudia\AppData\Local\Microsoft\Windows\Temporary Internet Files\Content.Outlook\73J8UGA6\IMG_50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1411">
        <w:rPr>
          <w:rFonts w:ascii="Arial" w:hAnsi="Arial" w:cs="Arial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68FC3729" wp14:editId="2EDD080C">
            <wp:extent cx="4867275" cy="4143375"/>
            <wp:effectExtent l="0" t="0" r="9525" b="9525"/>
            <wp:docPr id="8" name="Kép 8" descr="C:\Users\keseru.klaudia\AppData\Local\Microsoft\Windows\Temporary Internet Files\Content.Outlook\73J8UGA6\IMG_5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eseru.klaudia\AppData\Local\Microsoft\Windows\Temporary Internet Files\Content.Outlook\73J8UGA6\IMG_50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1411">
        <w:rPr>
          <w:rFonts w:ascii="Arial" w:hAnsi="Arial" w:cs="Arial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4924425" cy="4333875"/>
            <wp:effectExtent l="0" t="0" r="9525" b="9525"/>
            <wp:docPr id="9" name="Kép 9" descr="C:\Users\keseru.klaudia\AppData\Local\Microsoft\Windows\Temporary Internet Files\Content.Outlook\73J8UGA6\IMG_5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eseru.klaudia\AppData\Local\Microsoft\Windows\Temporary Internet Files\Content.Outlook\73J8UGA6\IMG_503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951411" w:rsidRDefault="0095141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2580"/>
      </w:tblGrid>
      <w:tr w:rsidR="008E2138" w:rsidRPr="00956A7D" w:rsidTr="003464B6">
        <w:tc>
          <w:tcPr>
            <w:tcW w:w="920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3464B6">
        <w:trPr>
          <w:trHeight w:val="422"/>
        </w:trPr>
        <w:tc>
          <w:tcPr>
            <w:tcW w:w="230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név 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8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3464B6">
        <w:trPr>
          <w:trHeight w:val="697"/>
        </w:trPr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F37CE8" w:rsidRDefault="0095141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Adorján Zoltán</w:t>
            </w:r>
          </w:p>
          <w:p w:rsidR="00F37CE8" w:rsidRPr="00801CE1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  <w:p w:rsidR="00951411" w:rsidRDefault="00951411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F37CE8" w:rsidRPr="00801CE1" w:rsidRDefault="0095141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beruházási ügyintéző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464B6">
        <w:trPr>
          <w:trHeight w:val="551"/>
        </w:trPr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Márkus Mirtill</w:t>
            </w: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aljegyző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464B6">
        <w:trPr>
          <w:trHeight w:val="573"/>
        </w:trPr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464B6">
        <w:tc>
          <w:tcPr>
            <w:tcW w:w="2303" w:type="dxa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F37CE8" w:rsidRDefault="00F37CE8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8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760"/>
      </w:tblGrid>
      <w:tr w:rsidR="008E2138" w:rsidRPr="00956A7D" w:rsidTr="003464B6">
        <w:trPr>
          <w:trHeight w:val="277"/>
        </w:trPr>
        <w:tc>
          <w:tcPr>
            <w:tcW w:w="920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3464B6">
        <w:trPr>
          <w:trHeight w:val="27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76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3464B6">
        <w:trPr>
          <w:trHeight w:val="585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3464B6">
        <w:trPr>
          <w:trHeight w:val="56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360D48">
      <w:footerReference w:type="even" r:id="rId14"/>
      <w:footerReference w:type="default" r:id="rId15"/>
      <w:pgSz w:w="11906" w:h="16838"/>
      <w:pgMar w:top="567" w:right="1417" w:bottom="142" w:left="1417" w:header="59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033C" w:rsidRDefault="0045033C">
      <w:pPr>
        <w:spacing w:after="0" w:line="240" w:lineRule="auto"/>
      </w:pPr>
      <w:r>
        <w:separator/>
      </w:r>
    </w:p>
  </w:endnote>
  <w:endnote w:type="continuationSeparator" w:id="0">
    <w:p w:rsidR="0045033C" w:rsidRDefault="004503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calaSans">
    <w:panose1 w:val="00000000000000000000"/>
    <w:charset w:val="00"/>
    <w:family w:val="auto"/>
    <w:pitch w:val="variable"/>
    <w:sig w:usb0="A00000AF" w:usb1="40000048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60D48" w:rsidRPr="00360D48">
                            <w:rPr>
                              <w:rStyle w:val="Fejlcvagylbjegyzet"/>
                              <w:noProof/>
                            </w:rPr>
                            <w:t>2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60D48" w:rsidRPr="00360D48">
                      <w:rPr>
                        <w:rStyle w:val="Fejlcvagylbjegyzet"/>
                        <w:noProof/>
                      </w:rPr>
                      <w:t>2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81915" cy="304800"/>
              <wp:effectExtent l="0" t="0" r="13335" b="698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1915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45033C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6.45pt;height:24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4tYrAIAAKwFAAAOAAAAZHJzL2Uyb0RvYy54bWysVG1vmzAQ/j5p/8Hyd4pJSQqopGpDmCZ1&#10;L1K7H+BgE6yBjWw30E377zubkqWtJk3b+IDO9vnxc3fP3eXV2LXowLURSuY4OiMYcVkpJuQ+x1/u&#10;yyDByFgqGW2V5Dl+5AZfrd++uRz6jC9Uo1rGNQIQabKhz3FjbZ+Foaka3lFzpnou4bBWuqMWlnof&#10;Mk0HQO/acEHIKhyUZr1WFTcGdovpEK89fl3zyn6qa8MtanMM3Kz/a//fuX+4vqTZXtO+EdUTDfoX&#10;LDoqJDx6hCqopehBi1dQnai0Mqq2Z5XqQlXXouI+BogmIi+iuWtoz30skBzTH9Nk/h9s9fHwWSPB&#10;crzESNIOSnTPR4tu1Igil52hNxk43fXgZkfYhir7SE1/q6qvBkm1aajc82ut1dBwyoCdvxmeXJ1w&#10;jAPZDR8Ug2fog1UeaKx151IHyUCADlV6PFbGUalgM4nSCAhWcHJO4oT4woU0m+/22th3XHXIGTnW&#10;UHePTQ+3xkIU4Dq7uKekKkXb+tq38tkGOE478DJcdWeOgy/l95Sk22SbxEG8WG2DmBRFcF1u4mBV&#10;RhfL4rzYbIroh3s3irNGMMale2aWVRT/WdmeBD4J4igso1rBHJyjZPR+t2k1OlCQdek/Vysgf+IW&#10;PqfhjyGWFyFFi5jcLNKgXCUXQVzGyyC9IElAovQmXZE4jYvyeUi3QvJ/DwkNOU6Xi+Ukpd/GRvz3&#10;OjaadcLC4GhFB+I4OtHMCXArmS+tpaKd7JNUOPq/UgEZmwvt5eoUOmnVjrvR98WxC3aKPYJ+tQKB&#10;gUhh6IHRKP0NowEGSI4lTDiM2vcSOsDNmtnQs7GbDSoruJhji9Fkbuw0kx56LfYN4M49dg1dUgov&#10;YddOEwfg7xYwEnwkT+PLzZzTtff6NWTXPwEAAP//AwBQSwMEFAAGAAgAAAAhAFA4ik7fAAAADQEA&#10;AA8AAABkcnMvZG93bnJldi54bWxMj0FPwzAMhe9I/IfISNxYuklrS2k6oUlcuDHQJG5Z4zUViVM1&#10;Wdf+e7wT3Gy/p+fv1bvZOzHhGPtACtarDARSG0xPnYKvz7enEkRMmox2gVDBghF2zf1drSsTrvSB&#10;0yF1gkMoVlqBTWmopIytRa/jKgxIrJ3D6HXideykGfWVw72TmyzLpdc98QerB9xbbH8OF6+gmI8B&#10;h4h7/D5P7Wj7pXTvi1KPD/PrC4iEc/ozww2f0aFhplO4kInCKdiWz4yeWMjXRQGCLXm24eF0O+Xb&#10;AmRTy/8tml8AAAD//wMAUEsBAi0AFAAGAAgAAAAhALaDOJL+AAAA4QEAABMAAAAAAAAAAAAAAAAA&#10;AAAAAFtDb250ZW50X1R5cGVzXS54bWxQSwECLQAUAAYACAAAACEAOP0h/9YAAACUAQAACwAAAAAA&#10;AAAAAAAAAAAvAQAAX3JlbHMvLnJlbHNQSwECLQAUAAYACAAAACEApqeLWKwCAACsBQAADgAAAAAA&#10;AAAAAAAAAAAuAgAAZHJzL2Uyb0RvYy54bWxQSwECLQAUAAYACAAAACEAUDiKTt8AAAANAQAADwAA&#10;AAAAAAAAAAAAAAAGBQAAZHJzL2Rvd25yZXYueG1sUEsFBgAAAAAEAAQA8wAAABIGAAAAAA==&#10;" filled="f" stroked="f">
              <v:textbox style="mso-fit-shape-to-text:t" inset="0,0,0,0">
                <w:txbxContent>
                  <w:p w:rsidR="001C346E" w:rsidRDefault="0045033C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033C" w:rsidRDefault="0045033C">
      <w:pPr>
        <w:spacing w:after="0" w:line="240" w:lineRule="auto"/>
      </w:pPr>
      <w:r>
        <w:separator/>
      </w:r>
    </w:p>
  </w:footnote>
  <w:footnote w:type="continuationSeparator" w:id="0">
    <w:p w:rsidR="0045033C" w:rsidRDefault="004503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4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8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9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0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5"/>
  </w:num>
  <w:num w:numId="3">
    <w:abstractNumId w:val="17"/>
  </w:num>
  <w:num w:numId="4">
    <w:abstractNumId w:val="16"/>
  </w:num>
  <w:num w:numId="5">
    <w:abstractNumId w:val="12"/>
  </w:num>
  <w:num w:numId="6">
    <w:abstractNumId w:val="0"/>
  </w:num>
  <w:num w:numId="7">
    <w:abstractNumId w:val="15"/>
  </w:num>
  <w:num w:numId="8">
    <w:abstractNumId w:val="11"/>
  </w:num>
  <w:num w:numId="9">
    <w:abstractNumId w:val="10"/>
  </w:num>
  <w:num w:numId="10">
    <w:abstractNumId w:val="1"/>
  </w:num>
  <w:num w:numId="11">
    <w:abstractNumId w:val="13"/>
  </w:num>
  <w:num w:numId="12">
    <w:abstractNumId w:val="14"/>
  </w:num>
  <w:num w:numId="13">
    <w:abstractNumId w:val="2"/>
  </w:num>
  <w:num w:numId="14">
    <w:abstractNumId w:val="9"/>
  </w:num>
  <w:num w:numId="15">
    <w:abstractNumId w:val="4"/>
  </w:num>
  <w:num w:numId="16">
    <w:abstractNumId w:val="7"/>
  </w:num>
  <w:num w:numId="17">
    <w:abstractNumId w:val="3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16071"/>
    <w:rsid w:val="00144844"/>
    <w:rsid w:val="00201700"/>
    <w:rsid w:val="002526E6"/>
    <w:rsid w:val="003464B6"/>
    <w:rsid w:val="00360D48"/>
    <w:rsid w:val="0045033C"/>
    <w:rsid w:val="004639AD"/>
    <w:rsid w:val="004E2D27"/>
    <w:rsid w:val="00550400"/>
    <w:rsid w:val="0056466D"/>
    <w:rsid w:val="00636EEF"/>
    <w:rsid w:val="006761B6"/>
    <w:rsid w:val="00707759"/>
    <w:rsid w:val="00725F68"/>
    <w:rsid w:val="0077433B"/>
    <w:rsid w:val="007961F6"/>
    <w:rsid w:val="007B21BF"/>
    <w:rsid w:val="00801CE1"/>
    <w:rsid w:val="008D396C"/>
    <w:rsid w:val="008E2138"/>
    <w:rsid w:val="00951411"/>
    <w:rsid w:val="00995BD1"/>
    <w:rsid w:val="009D2A2E"/>
    <w:rsid w:val="00A20F8B"/>
    <w:rsid w:val="00A76D08"/>
    <w:rsid w:val="00AC69D2"/>
    <w:rsid w:val="00B6673F"/>
    <w:rsid w:val="00B7637F"/>
    <w:rsid w:val="00B76DE6"/>
    <w:rsid w:val="00C00319"/>
    <w:rsid w:val="00C610AA"/>
    <w:rsid w:val="00DD698C"/>
    <w:rsid w:val="00DD7B33"/>
    <w:rsid w:val="00E35C1F"/>
    <w:rsid w:val="00E54B7C"/>
    <w:rsid w:val="00E71133"/>
    <w:rsid w:val="00F10FCF"/>
    <w:rsid w:val="00F37CE8"/>
    <w:rsid w:val="00F55073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360D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60D48"/>
    <w:rPr>
      <w:rFonts w:ascii="Calibri" w:eastAsia="Times New Roman" w:hAnsi="Calibri" w:cs="Times New Roman"/>
      <w:sz w:val="22"/>
      <w:szCs w:val="22"/>
    </w:rPr>
  </w:style>
  <w:style w:type="paragraph" w:styleId="Szvegtrzs30">
    <w:name w:val="Body Text 3"/>
    <w:basedOn w:val="Norml"/>
    <w:link w:val="Szvegtrzs3Char4"/>
    <w:uiPriority w:val="99"/>
    <w:unhideWhenUsed/>
    <w:rsid w:val="00E54B7C"/>
    <w:pPr>
      <w:suppressAutoHyphens/>
      <w:spacing w:after="120"/>
    </w:pPr>
    <w:rPr>
      <w:rFonts w:cs="Calibri"/>
      <w:sz w:val="16"/>
      <w:szCs w:val="16"/>
      <w:lang w:eastAsia="ar-SA"/>
    </w:rPr>
  </w:style>
  <w:style w:type="character" w:customStyle="1" w:styleId="Szvegtrzs3Char">
    <w:name w:val="Szövegtörzs 3 Char"/>
    <w:basedOn w:val="Bekezdsalapbettpusa"/>
    <w:uiPriority w:val="99"/>
    <w:semiHidden/>
    <w:rsid w:val="00E54B7C"/>
    <w:rPr>
      <w:rFonts w:ascii="Calibri" w:eastAsia="Times New Roman" w:hAnsi="Calibri" w:cs="Times New Roman"/>
      <w:sz w:val="16"/>
      <w:szCs w:val="16"/>
    </w:rPr>
  </w:style>
  <w:style w:type="character" w:customStyle="1" w:styleId="Szvegtrzs3Char4">
    <w:name w:val="Szövegtörzs 3 Char4"/>
    <w:link w:val="Szvegtrzs30"/>
    <w:uiPriority w:val="99"/>
    <w:rsid w:val="00E54B7C"/>
    <w:rPr>
      <w:rFonts w:ascii="Calibri" w:eastAsia="Times New Roman" w:hAnsi="Calibri" w:cs="Calibri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697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2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910</Words>
  <Characters>6282</Characters>
  <Application>Microsoft Office Word</Application>
  <DocSecurity>0</DocSecurity>
  <Lines>52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3</cp:revision>
  <dcterms:created xsi:type="dcterms:W3CDTF">2016-02-10T13:57:00Z</dcterms:created>
  <dcterms:modified xsi:type="dcterms:W3CDTF">2016-02-18T14:14:00Z</dcterms:modified>
</cp:coreProperties>
</file>