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D3171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SZ</w:t>
      </w:r>
      <w:r w:rsidR="008E2138">
        <w:rPr>
          <w:rFonts w:ascii="Arial" w:hAnsi="Arial" w:cs="Arial"/>
          <w:sz w:val="24"/>
          <w:szCs w:val="24"/>
        </w:rPr>
        <w:t>O</w:t>
      </w:r>
      <w:r w:rsidR="008E2138"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253-3</w:t>
      </w:r>
      <w:r w:rsidR="008E2138">
        <w:rPr>
          <w:rFonts w:ascii="Arial" w:hAnsi="Arial" w:cs="Arial"/>
          <w:sz w:val="24"/>
          <w:szCs w:val="24"/>
        </w:rPr>
        <w:t>/201</w:t>
      </w:r>
      <w:r w:rsidR="003E207C">
        <w:rPr>
          <w:rFonts w:ascii="Arial" w:hAnsi="Arial" w:cs="Arial"/>
          <w:sz w:val="24"/>
          <w:szCs w:val="24"/>
        </w:rPr>
        <w:t>5</w:t>
      </w:r>
      <w:r w:rsidR="008E2138"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9935C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április 30</w:t>
      </w:r>
      <w:r w:rsidR="003E207C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a</w:t>
      </w:r>
      <w:r w:rsidR="003E207C"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rendes</w:t>
      </w:r>
      <w:r w:rsidR="003E207C">
        <w:rPr>
          <w:rFonts w:ascii="Arial" w:hAnsi="Arial" w:cs="Arial"/>
          <w:b/>
          <w:sz w:val="24"/>
          <w:szCs w:val="24"/>
        </w:rPr>
        <w:t xml:space="preserve"> nyilvános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D05C4B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Pr="00AA7125">
        <w:rPr>
          <w:rFonts w:ascii="Arial" w:hAnsi="Arial" w:cs="Arial"/>
          <w:sz w:val="24"/>
          <w:szCs w:val="24"/>
        </w:rPr>
        <w:t>dr. Labáth Györgyné ingatlan eladási ajánlata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Az előterjesztő: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DF15FD">
          <w:rPr>
            <w:rFonts w:ascii="Arial" w:hAnsi="Arial" w:cs="Arial"/>
            <w:sz w:val="24"/>
            <w:szCs w:val="24"/>
          </w:rPr>
          <w:t>Papp Gábor</w:t>
        </w:r>
      </w:smartTag>
      <w:r w:rsidRPr="00DF15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Készítette: 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974A99">
        <w:rPr>
          <w:rFonts w:ascii="Arial" w:hAnsi="Arial" w:cs="Arial"/>
          <w:sz w:val="24"/>
          <w:szCs w:val="24"/>
        </w:rPr>
        <w:t>dr. Lengyel Katalin Nóra jogász</w:t>
      </w: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sz w:val="24"/>
          <w:szCs w:val="24"/>
        </w:rPr>
        <w:tab/>
      </w:r>
    </w:p>
    <w:p w:rsidR="008E2138" w:rsidRPr="00DF15FD" w:rsidRDefault="008E2138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Megtárgyalta: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937743" w:rsidRPr="00DF15F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DF15FD"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10AA" w:rsidRDefault="00C610AA"/>
    <w:p w:rsidR="008E2138" w:rsidRDefault="008E2138" w:rsidP="00EC484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0B3A0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76EC" w:rsidRDefault="00FD6E69" w:rsidP="004133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Dr. Labáth Györgyné 2015. február 18-án kelt levelében </w:t>
      </w:r>
      <w:r w:rsidR="00FD6B26">
        <w:rPr>
          <w:rFonts w:ascii="Arial" w:hAnsi="Arial" w:cs="Arial"/>
        </w:rPr>
        <w:t>megvételre ajánlott</w:t>
      </w:r>
      <w:r w:rsidR="0069449A">
        <w:rPr>
          <w:rFonts w:ascii="Arial" w:hAnsi="Arial" w:cs="Arial"/>
        </w:rPr>
        <w:t>a</w:t>
      </w:r>
      <w:r w:rsidR="00FD6B26">
        <w:rPr>
          <w:rFonts w:ascii="Arial" w:hAnsi="Arial" w:cs="Arial"/>
        </w:rPr>
        <w:t xml:space="preserve"> </w:t>
      </w:r>
      <w:r w:rsidR="0069449A">
        <w:rPr>
          <w:rFonts w:ascii="Arial" w:hAnsi="Arial" w:cs="Arial"/>
        </w:rPr>
        <w:t>f</w:t>
      </w:r>
      <w:r w:rsidR="00FD6B26">
        <w:rPr>
          <w:rFonts w:ascii="Arial" w:hAnsi="Arial" w:cs="Arial"/>
        </w:rPr>
        <w:t xml:space="preserve">el Hévíz Város Önkormányzat részére </w:t>
      </w:r>
      <w:r>
        <w:rPr>
          <w:rFonts w:ascii="Arial" w:hAnsi="Arial" w:cs="Arial"/>
        </w:rPr>
        <w:t xml:space="preserve">Hévíz 1075. hrsz-ú, természetben Hévíz, József Attila u. 4. sz. alatti, 1/1 tulajdonában lévő ingatlan 445 m2 nagyságú </w:t>
      </w:r>
      <w:r w:rsidR="00493C0D">
        <w:rPr>
          <w:rFonts w:ascii="Arial" w:hAnsi="Arial" w:cs="Arial"/>
        </w:rPr>
        <w:t xml:space="preserve">hátsó </w:t>
      </w:r>
      <w:r w:rsidR="0046322E">
        <w:rPr>
          <w:rFonts w:ascii="Arial" w:hAnsi="Arial" w:cs="Arial"/>
        </w:rPr>
        <w:t>részét</w:t>
      </w:r>
      <w:r w:rsidR="00FD6B26">
        <w:rPr>
          <w:rFonts w:ascii="Arial" w:hAnsi="Arial" w:cs="Arial"/>
        </w:rPr>
        <w:t xml:space="preserve">. </w:t>
      </w:r>
      <w:r w:rsidR="002232C3">
        <w:rPr>
          <w:rFonts w:ascii="Arial" w:hAnsi="Arial" w:cs="Arial"/>
        </w:rPr>
        <w:t>Az eladni kívánt területrészen közművek nincsenek, jelenleg hátsó kertként, veteményesként hasznosítja a tulajdonos.</w:t>
      </w:r>
    </w:p>
    <w:p w:rsidR="005D5C6C" w:rsidRDefault="005D5C6C" w:rsidP="004133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Eladó részére 2015. március 11-én </w:t>
      </w:r>
      <w:r w:rsidR="001F61A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Parcella Bt. készített ingatlanforgalmi értékbecslést, melyben az 1075. hrsz-ú ingatlan hátsó kertjét képező 445 m2 nagyságú ingatlanrész értékét összesen 20 millió 600 ezer forintra becsülték</w:t>
      </w:r>
      <w:r w:rsidR="000068DB">
        <w:rPr>
          <w:rFonts w:ascii="Arial" w:hAnsi="Arial" w:cs="Arial"/>
        </w:rPr>
        <w:t xml:space="preserve"> (a</w:t>
      </w:r>
      <w:r>
        <w:rPr>
          <w:rFonts w:ascii="Arial" w:hAnsi="Arial" w:cs="Arial"/>
        </w:rPr>
        <w:t xml:space="preserve"> megállapított összeg ÁFÁ-t nem tartalmaz</w:t>
      </w:r>
      <w:r w:rsidR="000068DB">
        <w:rPr>
          <w:rFonts w:ascii="Arial" w:hAnsi="Arial" w:cs="Arial"/>
        </w:rPr>
        <w:t>)</w:t>
      </w:r>
      <w:r>
        <w:rPr>
          <w:rFonts w:ascii="Arial" w:hAnsi="Arial" w:cs="Arial"/>
        </w:rPr>
        <w:t>. Tehát az értékbecslő 46.200 Ft/m2 alapár számításával jutott a becsült értékre.</w:t>
      </w:r>
    </w:p>
    <w:p w:rsidR="00E82007" w:rsidRDefault="00040419" w:rsidP="004133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Amennyiben az 1075. hrsz-ú ingatlan megosztásra kerül, </w:t>
      </w:r>
      <w:r w:rsidR="00FD6B26">
        <w:rPr>
          <w:rFonts w:ascii="Arial" w:hAnsi="Arial" w:cs="Arial"/>
        </w:rPr>
        <w:t>akkor a hátsó kertből kialakítható</w:t>
      </w:r>
      <w:r>
        <w:rPr>
          <w:rFonts w:ascii="Arial" w:hAnsi="Arial" w:cs="Arial"/>
        </w:rPr>
        <w:t xml:space="preserve"> ingatlanrész</w:t>
      </w:r>
      <w:r w:rsidR="00B34B2E">
        <w:rPr>
          <w:rFonts w:ascii="Arial" w:hAnsi="Arial" w:cs="Arial"/>
        </w:rPr>
        <w:t xml:space="preserve"> csak a</w:t>
      </w:r>
      <w:r w:rsidR="001F33FA">
        <w:rPr>
          <w:rFonts w:ascii="Arial" w:hAnsi="Arial" w:cs="Arial"/>
        </w:rPr>
        <w:t xml:space="preserve"> vele</w:t>
      </w:r>
      <w:r w:rsidR="00B34B2E">
        <w:rPr>
          <w:rFonts w:ascii="Arial" w:hAnsi="Arial" w:cs="Arial"/>
        </w:rPr>
        <w:t xml:space="preserve"> közvetlenül</w:t>
      </w:r>
      <w:r>
        <w:rPr>
          <w:rFonts w:ascii="Arial" w:hAnsi="Arial" w:cs="Arial"/>
        </w:rPr>
        <w:t xml:space="preserve"> szomszédos területekkel </w:t>
      </w:r>
      <w:r w:rsidR="00FD6B26">
        <w:rPr>
          <w:rFonts w:ascii="Arial" w:hAnsi="Arial" w:cs="Arial"/>
        </w:rPr>
        <w:t>vonható össze, önálló ingatlanként nem alakítható ki</w:t>
      </w:r>
      <w:r>
        <w:rPr>
          <w:rFonts w:ascii="Arial" w:hAnsi="Arial" w:cs="Arial"/>
        </w:rPr>
        <w:t>, mivel közvetlen közúti kapcsolattal nem rendelkez</w:t>
      </w:r>
      <w:r w:rsidR="0069449A">
        <w:rPr>
          <w:rFonts w:ascii="Arial" w:hAnsi="Arial" w:cs="Arial"/>
        </w:rPr>
        <w:t xml:space="preserve">ik. </w:t>
      </w:r>
      <w:r w:rsidR="000C2594" w:rsidRPr="00407866">
        <w:rPr>
          <w:rFonts w:ascii="Arial" w:hAnsi="Arial" w:cs="Arial"/>
        </w:rPr>
        <w:t>Az a tény, hogy</w:t>
      </w:r>
      <w:r w:rsidR="00F8781F" w:rsidRPr="00407866">
        <w:rPr>
          <w:rFonts w:ascii="Arial" w:hAnsi="Arial" w:cs="Arial"/>
        </w:rPr>
        <w:t xml:space="preserve"> az érintett területrész</w:t>
      </w:r>
      <w:r w:rsidR="000C2594" w:rsidRPr="00407866">
        <w:rPr>
          <w:rFonts w:ascii="Arial" w:hAnsi="Arial" w:cs="Arial"/>
        </w:rPr>
        <w:t xml:space="preserve"> </w:t>
      </w:r>
      <w:r w:rsidR="003B541B" w:rsidRPr="00407866">
        <w:rPr>
          <w:rFonts w:ascii="Arial" w:hAnsi="Arial" w:cs="Arial"/>
        </w:rPr>
        <w:t>önálló telekk</w:t>
      </w:r>
      <w:r w:rsidR="000C2594" w:rsidRPr="00407866">
        <w:rPr>
          <w:rFonts w:ascii="Arial" w:hAnsi="Arial" w:cs="Arial"/>
        </w:rPr>
        <w:t>ént nem hasznosítható</w:t>
      </w:r>
      <w:r w:rsidR="00F8781F" w:rsidRPr="00407866">
        <w:rPr>
          <w:rFonts w:ascii="Arial" w:hAnsi="Arial" w:cs="Arial"/>
        </w:rPr>
        <w:t>,</w:t>
      </w:r>
      <w:r w:rsidR="00DB6C96" w:rsidRPr="00407866">
        <w:rPr>
          <w:rFonts w:ascii="Arial" w:hAnsi="Arial" w:cs="Arial"/>
        </w:rPr>
        <w:t xml:space="preserve"> </w:t>
      </w:r>
      <w:r w:rsidR="00DB28BB">
        <w:rPr>
          <w:rFonts w:ascii="Arial" w:hAnsi="Arial" w:cs="Arial"/>
        </w:rPr>
        <w:t xml:space="preserve">jelentősen </w:t>
      </w:r>
      <w:r w:rsidR="003B541B" w:rsidRPr="00407866">
        <w:rPr>
          <w:rFonts w:ascii="Arial" w:hAnsi="Arial" w:cs="Arial"/>
        </w:rPr>
        <w:t>befolyásolja</w:t>
      </w:r>
      <w:r w:rsidR="00DB6C96" w:rsidRPr="00407866">
        <w:rPr>
          <w:rFonts w:ascii="Arial" w:hAnsi="Arial" w:cs="Arial"/>
        </w:rPr>
        <w:t xml:space="preserve"> a</w:t>
      </w:r>
      <w:r w:rsidR="00D43817" w:rsidRPr="00407866">
        <w:rPr>
          <w:rFonts w:ascii="Arial" w:hAnsi="Arial" w:cs="Arial"/>
        </w:rPr>
        <w:t xml:space="preserve">nnak </w:t>
      </w:r>
      <w:r w:rsidR="000C2594" w:rsidRPr="00407866">
        <w:rPr>
          <w:rFonts w:ascii="Arial" w:hAnsi="Arial" w:cs="Arial"/>
        </w:rPr>
        <w:t>értékét</w:t>
      </w:r>
      <w:r w:rsidR="003B541B" w:rsidRPr="00407866">
        <w:rPr>
          <w:rFonts w:ascii="Arial" w:hAnsi="Arial" w:cs="Arial"/>
        </w:rPr>
        <w:t xml:space="preserve">. </w:t>
      </w:r>
      <w:r w:rsidR="003B541B">
        <w:rPr>
          <w:rFonts w:ascii="Arial" w:hAnsi="Arial" w:cs="Arial"/>
        </w:rPr>
        <w:t xml:space="preserve"> </w:t>
      </w:r>
    </w:p>
    <w:p w:rsidR="00FD239B" w:rsidRDefault="001F61AD" w:rsidP="004D26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ingatlannal közvetlenül szomszédos 1077. hrsz-ú ingatlan Hévíz Város Önkormányzat tulajdonában áll, jelenleg</w:t>
      </w:r>
      <w:r w:rsidR="00FD6E69">
        <w:rPr>
          <w:rFonts w:ascii="Arial" w:hAnsi="Arial" w:cs="Arial"/>
        </w:rPr>
        <w:t xml:space="preserve"> a </w:t>
      </w:r>
      <w:r w:rsidR="00D36CCD" w:rsidRPr="00D36CCD">
        <w:rPr>
          <w:rFonts w:ascii="Arial" w:hAnsi="Arial" w:cs="Arial"/>
        </w:rPr>
        <w:t>Teréz Anya Szociális Integrált Intézmény</w:t>
      </w:r>
      <w:r w:rsidR="00FD6E69" w:rsidRPr="00D36C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keretein belül </w:t>
      </w:r>
      <w:r w:rsidR="00F30799">
        <w:rPr>
          <w:rFonts w:ascii="Arial" w:hAnsi="Arial" w:cs="Arial"/>
        </w:rPr>
        <w:t>idősek otthonaként funkcionál</w:t>
      </w:r>
      <w:r>
        <w:rPr>
          <w:rFonts w:ascii="Arial" w:hAnsi="Arial" w:cs="Arial"/>
        </w:rPr>
        <w:t>. Az otthon</w:t>
      </w:r>
      <w:r w:rsidR="007C6CC0">
        <w:rPr>
          <w:rFonts w:ascii="Arial" w:hAnsi="Arial" w:cs="Arial"/>
        </w:rPr>
        <w:t xml:space="preserve"> csek</w:t>
      </w:r>
      <w:r w:rsidR="00154088">
        <w:rPr>
          <w:rFonts w:ascii="Arial" w:hAnsi="Arial" w:cs="Arial"/>
        </w:rPr>
        <w:t xml:space="preserve">ély </w:t>
      </w:r>
      <w:r w:rsidR="00D176EC">
        <w:rPr>
          <w:rFonts w:ascii="Arial" w:hAnsi="Arial" w:cs="Arial"/>
        </w:rPr>
        <w:t xml:space="preserve">nagyságú </w:t>
      </w:r>
      <w:r w:rsidR="00154088">
        <w:rPr>
          <w:rFonts w:ascii="Arial" w:hAnsi="Arial" w:cs="Arial"/>
        </w:rPr>
        <w:t>kert</w:t>
      </w:r>
      <w:r w:rsidR="00D176EC">
        <w:rPr>
          <w:rFonts w:ascii="Arial" w:hAnsi="Arial" w:cs="Arial"/>
        </w:rPr>
        <w:t>tel</w:t>
      </w:r>
      <w:r w:rsidR="00154088">
        <w:rPr>
          <w:rFonts w:ascii="Arial" w:hAnsi="Arial" w:cs="Arial"/>
        </w:rPr>
        <w:t xml:space="preserve"> rendelkezik.</w:t>
      </w:r>
      <w:r w:rsidR="005D5C6C">
        <w:rPr>
          <w:rFonts w:ascii="Arial" w:hAnsi="Arial" w:cs="Arial"/>
        </w:rPr>
        <w:t xml:space="preserve"> Az 1077. hrsz-ú ingatlan műsza</w:t>
      </w:r>
      <w:r>
        <w:rPr>
          <w:rFonts w:ascii="Arial" w:hAnsi="Arial" w:cs="Arial"/>
        </w:rPr>
        <w:t xml:space="preserve">kilag egy helyrajzi számra </w:t>
      </w:r>
      <w:r w:rsidR="005D5C6C">
        <w:rPr>
          <w:rFonts w:ascii="Arial" w:hAnsi="Arial" w:cs="Arial"/>
        </w:rPr>
        <w:t xml:space="preserve">vonható </w:t>
      </w:r>
      <w:r>
        <w:rPr>
          <w:rFonts w:ascii="Arial" w:hAnsi="Arial" w:cs="Arial"/>
        </w:rPr>
        <w:t xml:space="preserve">össze </w:t>
      </w:r>
      <w:r w:rsidR="005D5C6C">
        <w:rPr>
          <w:rFonts w:ascii="Arial" w:hAnsi="Arial" w:cs="Arial"/>
        </w:rPr>
        <w:t xml:space="preserve">az 1075. </w:t>
      </w:r>
      <w:r w:rsidR="00907EAE">
        <w:rPr>
          <w:rFonts w:ascii="Arial" w:hAnsi="Arial" w:cs="Arial"/>
        </w:rPr>
        <w:t xml:space="preserve">hrsz-ú ingatlanból megvételre ajánlott </w:t>
      </w:r>
      <w:r w:rsidR="004773AF">
        <w:rPr>
          <w:rFonts w:ascii="Arial" w:hAnsi="Arial" w:cs="Arial"/>
        </w:rPr>
        <w:t>terület</w:t>
      </w:r>
      <w:r w:rsidR="005D5C6C">
        <w:rPr>
          <w:rFonts w:ascii="Arial" w:hAnsi="Arial" w:cs="Arial"/>
        </w:rPr>
        <w:t>résszel</w:t>
      </w:r>
      <w:r w:rsidR="00D4288D">
        <w:rPr>
          <w:rFonts w:ascii="Arial" w:hAnsi="Arial" w:cs="Arial"/>
        </w:rPr>
        <w:t>, telekalakítási eljárás keretében</w:t>
      </w:r>
      <w:r w:rsidR="005D5C6C">
        <w:rPr>
          <w:rFonts w:ascii="Arial" w:hAnsi="Arial" w:cs="Arial"/>
        </w:rPr>
        <w:t>.</w:t>
      </w:r>
      <w:r w:rsidR="0050314B">
        <w:rPr>
          <w:rFonts w:ascii="Arial" w:hAnsi="Arial" w:cs="Arial"/>
        </w:rPr>
        <w:t xml:space="preserve"> Ez a megoldás az 1077. hrsz-ú ingatlan értékét jelentősen megnövelné.</w:t>
      </w:r>
      <w:r w:rsidR="00A469B5">
        <w:rPr>
          <w:rFonts w:ascii="Arial" w:hAnsi="Arial" w:cs="Arial"/>
        </w:rPr>
        <w:t xml:space="preserve"> A hozzácsatolt terület egyrészt kertként hasznosítható, másrészt</w:t>
      </w:r>
      <w:r w:rsidR="000068DB">
        <w:rPr>
          <w:rFonts w:ascii="Arial" w:hAnsi="Arial" w:cs="Arial"/>
        </w:rPr>
        <w:t xml:space="preserve"> így</w:t>
      </w:r>
      <w:r w:rsidR="00A469B5">
        <w:rPr>
          <w:rFonts w:ascii="Arial" w:hAnsi="Arial" w:cs="Arial"/>
        </w:rPr>
        <w:t xml:space="preserve"> a TASZII épüle</w:t>
      </w:r>
      <w:r w:rsidR="00C90396">
        <w:rPr>
          <w:rFonts w:ascii="Arial" w:hAnsi="Arial" w:cs="Arial"/>
        </w:rPr>
        <w:t>t bővítésére is lehetőség nyílhat</w:t>
      </w:r>
      <w:r w:rsidR="00A469B5">
        <w:rPr>
          <w:rFonts w:ascii="Arial" w:hAnsi="Arial" w:cs="Arial"/>
        </w:rPr>
        <w:t>.</w:t>
      </w:r>
      <w:r w:rsidR="004773AF">
        <w:rPr>
          <w:rFonts w:ascii="Arial" w:hAnsi="Arial" w:cs="Arial"/>
        </w:rPr>
        <w:t xml:space="preserve"> </w:t>
      </w:r>
    </w:p>
    <w:p w:rsidR="004D264F" w:rsidRDefault="004D264F" w:rsidP="00DA32E6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az Lk-2-sz építési övezetben található. Hévíz város Építési Szabályzatáról és Szabályozási tervéről szóló 41/2003. (XII.22.)</w:t>
      </w:r>
      <w:r w:rsidR="001B5498">
        <w:rPr>
          <w:rFonts w:ascii="Arial" w:hAnsi="Arial" w:cs="Arial"/>
        </w:rPr>
        <w:t xml:space="preserve"> ö</w:t>
      </w:r>
      <w:r w:rsidR="00E00C34">
        <w:rPr>
          <w:rFonts w:ascii="Arial" w:hAnsi="Arial" w:cs="Arial"/>
        </w:rPr>
        <w:t xml:space="preserve">nkormányzati rendeletnek az övezetre vonatkozó következő rendelkezéseit szükséges kiemelni: </w:t>
      </w:r>
    </w:p>
    <w:p w:rsidR="00FD239B" w:rsidRPr="00FD239B" w:rsidRDefault="00E00C34" w:rsidP="00FD239B">
      <w:pPr>
        <w:spacing w:after="0" w:line="240" w:lineRule="auto"/>
        <w:ind w:firstLine="20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="00FD239B" w:rsidRPr="00FD239B">
        <w:rPr>
          <w:rFonts w:ascii="Arial" w:hAnsi="Arial" w:cs="Arial"/>
          <w:b/>
          <w:bCs/>
        </w:rPr>
        <w:t>19. §</w:t>
      </w:r>
      <w:r w:rsidR="00FD239B" w:rsidRPr="00FD239B">
        <w:rPr>
          <w:rFonts w:ascii="Arial" w:hAnsi="Arial" w:cs="Arial"/>
        </w:rPr>
        <w:t xml:space="preserve"> (1) A területen elhelyezhető: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 xml:space="preserve">a) </w:t>
      </w:r>
      <w:r w:rsidRPr="00FD239B">
        <w:rPr>
          <w:rFonts w:ascii="Arial" w:hAnsi="Arial" w:cs="Arial"/>
        </w:rPr>
        <w:t>lakóépület (egy telken maximum 6 lakás helyezhető el),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 xml:space="preserve">b) </w:t>
      </w:r>
      <w:r w:rsidRPr="00FD239B">
        <w:rPr>
          <w:rFonts w:ascii="Arial" w:hAnsi="Arial" w:cs="Arial"/>
        </w:rPr>
        <w:t>a helyi lakosság ellátását szolgáló kereskedelmi, szolgáltató, vendéglátó épület,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 xml:space="preserve">c) </w:t>
      </w:r>
      <w:r w:rsidRPr="00FD239B">
        <w:rPr>
          <w:rFonts w:ascii="Arial" w:hAnsi="Arial" w:cs="Arial"/>
        </w:rPr>
        <w:t>egyházi, oktatási, egészségügyi, szociális épület,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 xml:space="preserve">d) </w:t>
      </w:r>
      <w:r w:rsidRPr="00FD239B">
        <w:rPr>
          <w:rFonts w:ascii="Arial" w:hAnsi="Arial" w:cs="Arial"/>
        </w:rPr>
        <w:t>sportépítmény,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 xml:space="preserve">e) </w:t>
      </w:r>
      <w:r w:rsidRPr="00FD239B">
        <w:rPr>
          <w:rFonts w:ascii="Arial" w:hAnsi="Arial" w:cs="Arial"/>
        </w:rPr>
        <w:t>a terület rendeltetésszerű használatát nem zavaró hatású kézműipari épület.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</w:rPr>
        <w:t>(2) A területen az OTÉK 31. § (2) bekezdésében előírtak figyelembevételével kivételesen elhelyezhető: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>a)</w:t>
      </w:r>
      <w:r w:rsidRPr="00FD239B">
        <w:rPr>
          <w:rFonts w:ascii="Arial" w:hAnsi="Arial" w:cs="Arial"/>
        </w:rPr>
        <w:t xml:space="preserve"> szálláshely szolgáltató épület maximum 6 egységig,</w:t>
      </w:r>
    </w:p>
    <w:p w:rsidR="00FD239B" w:rsidRPr="00FD239B" w:rsidRDefault="00FD239B" w:rsidP="00FD239B">
      <w:pPr>
        <w:spacing w:after="0" w:line="240" w:lineRule="auto"/>
        <w:ind w:firstLine="198"/>
        <w:jc w:val="both"/>
        <w:rPr>
          <w:rFonts w:ascii="Arial" w:hAnsi="Arial" w:cs="Arial"/>
        </w:rPr>
      </w:pPr>
      <w:r w:rsidRPr="00FD239B">
        <w:rPr>
          <w:rFonts w:ascii="Arial" w:hAnsi="Arial" w:cs="Arial"/>
          <w:i/>
          <w:iCs/>
        </w:rPr>
        <w:t xml:space="preserve">b) </w:t>
      </w:r>
      <w:r w:rsidRPr="00FD239B">
        <w:rPr>
          <w:rFonts w:ascii="Arial" w:hAnsi="Arial" w:cs="Arial"/>
        </w:rPr>
        <w:t>a terület rendeltetésszerű használatát nem zavaró hatású egyéb gazdasági létesítmény.</w:t>
      </w:r>
    </w:p>
    <w:p w:rsidR="00FD239B" w:rsidRDefault="00FD239B" w:rsidP="00014D7C">
      <w:pPr>
        <w:spacing w:after="0" w:line="240" w:lineRule="auto"/>
        <w:ind w:firstLine="204"/>
        <w:jc w:val="both"/>
        <w:rPr>
          <w:rFonts w:ascii="Arial" w:hAnsi="Arial" w:cs="Arial"/>
        </w:rPr>
      </w:pPr>
      <w:r w:rsidRPr="00FD239B">
        <w:rPr>
          <w:rFonts w:ascii="Arial" w:hAnsi="Arial" w:cs="Arial"/>
        </w:rPr>
        <w:t xml:space="preserve">(3) A terület építési övezeteit, valamint az azokban betartandó telekalakítási és beépítési előírásokat a következő táblázatok tartalmazzák: </w:t>
      </w:r>
    </w:p>
    <w:p w:rsidR="00FD239B" w:rsidRPr="00FD239B" w:rsidRDefault="00FD239B" w:rsidP="00FD239B">
      <w:pPr>
        <w:spacing w:after="0" w:line="240" w:lineRule="auto"/>
        <w:ind w:firstLine="204"/>
        <w:jc w:val="both"/>
        <w:rPr>
          <w:rFonts w:ascii="Arial" w:hAnsi="Arial" w:cs="Aria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2"/>
        <w:gridCol w:w="1732"/>
        <w:gridCol w:w="2268"/>
        <w:gridCol w:w="846"/>
      </w:tblGrid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>Lk-2 jelű építési övezet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OTÉK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HÉSZ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A kialakítható legkisebb telekterület méret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K-600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m2</w:t>
            </w:r>
          </w:p>
        </w:tc>
      </w:tr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A kialakítható telek legkisebb szélességi mérete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K-20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m</w:t>
            </w:r>
          </w:p>
        </w:tc>
      </w:tr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A beépítési mód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oldalhatáron álló; zártsorú***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</w:t>
            </w:r>
          </w:p>
        </w:tc>
      </w:tr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A megengedett legkisebb/legnagyobb </w:t>
            </w:r>
            <w:r w:rsidRPr="00FD239B">
              <w:rPr>
                <w:rFonts w:ascii="Arial" w:hAnsi="Arial" w:cs="Arial"/>
                <w:lang w:eastAsia="hu-HU"/>
              </w:rPr>
              <w:lastRenderedPageBreak/>
              <w:t>építménymagasság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K-6,0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m</w:t>
            </w:r>
          </w:p>
        </w:tc>
      </w:tr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lastRenderedPageBreak/>
              <w:t xml:space="preserve"> A beépítettség megengedett legnagyobb mértéke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*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%</w:t>
            </w:r>
          </w:p>
        </w:tc>
      </w:tr>
      <w:tr w:rsidR="00FD239B" w:rsidRPr="00FD239B" w:rsidTr="00135A62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A zöldfelület legkisebb mértéke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20**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9B" w:rsidRPr="00FD239B" w:rsidRDefault="00FD239B" w:rsidP="00FD2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lang w:eastAsia="hu-HU"/>
              </w:rPr>
            </w:pPr>
            <w:r w:rsidRPr="00FD239B">
              <w:rPr>
                <w:rFonts w:ascii="Arial" w:hAnsi="Arial" w:cs="Arial"/>
                <w:lang w:eastAsia="hu-HU"/>
              </w:rPr>
              <w:t xml:space="preserve"> %</w:t>
            </w:r>
          </w:p>
        </w:tc>
      </w:tr>
    </w:tbl>
    <w:p w:rsidR="005362EB" w:rsidRDefault="005362EB" w:rsidP="00DA32E6">
      <w:pPr>
        <w:pStyle w:val="Listaszerbekezds"/>
        <w:ind w:left="0"/>
        <w:jc w:val="both"/>
        <w:rPr>
          <w:rFonts w:ascii="Arial" w:hAnsi="Arial" w:cs="Arial"/>
        </w:rPr>
      </w:pPr>
    </w:p>
    <w:p w:rsidR="004D264F" w:rsidRDefault="004D264F" w:rsidP="00DA32E6">
      <w:pPr>
        <w:pStyle w:val="Listaszerbekezds"/>
        <w:ind w:left="0"/>
        <w:jc w:val="both"/>
        <w:rPr>
          <w:rFonts w:ascii="Arial" w:hAnsi="Arial" w:cs="Arial"/>
        </w:rPr>
      </w:pPr>
      <w:r w:rsidRPr="004D264F">
        <w:rPr>
          <w:rFonts w:ascii="Arial" w:hAnsi="Arial" w:cs="Arial"/>
        </w:rPr>
        <w:t>(4)</w:t>
      </w:r>
      <w:r>
        <w:rPr>
          <w:rFonts w:ascii="Arial" w:hAnsi="Arial" w:cs="Arial"/>
          <w:vertAlign w:val="superscript"/>
        </w:rPr>
        <w:t> </w:t>
      </w:r>
      <w:r w:rsidRPr="004D264F">
        <w:rPr>
          <w:rFonts w:ascii="Arial" w:hAnsi="Arial" w:cs="Arial"/>
        </w:rPr>
        <w:t>Az övezetben a telken maximum 2 épület helyezhető el.</w:t>
      </w:r>
      <w:r>
        <w:rPr>
          <w:rFonts w:ascii="Arial" w:hAnsi="Arial" w:cs="Arial"/>
        </w:rPr>
        <w:t>”</w:t>
      </w:r>
    </w:p>
    <w:p w:rsidR="008113A3" w:rsidRDefault="008113A3" w:rsidP="00DA32E6">
      <w:pPr>
        <w:pStyle w:val="Listaszerbekezds"/>
        <w:ind w:left="0"/>
        <w:jc w:val="both"/>
        <w:rPr>
          <w:rFonts w:ascii="Arial" w:hAnsi="Arial" w:cs="Arial"/>
        </w:rPr>
      </w:pPr>
    </w:p>
    <w:p w:rsidR="008113A3" w:rsidRPr="000D1C3C" w:rsidRDefault="008113A3" w:rsidP="00DA32E6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eladó megbízásából készített értékbecslés kiindulási alapnak tekinthető, amennyiben az Önkormányzat az ingatlanrész megvásárlása iránt érdeklődést mutat, </w:t>
      </w:r>
      <w:r w:rsidR="00822FE3">
        <w:rPr>
          <w:rFonts w:ascii="Arial" w:hAnsi="Arial" w:cs="Arial"/>
        </w:rPr>
        <w:t>akkor szükség</w:t>
      </w:r>
      <w:r>
        <w:rPr>
          <w:rFonts w:ascii="Arial" w:hAnsi="Arial" w:cs="Arial"/>
        </w:rPr>
        <w:t xml:space="preserve"> lesz egy új értékbecslés elkészí</w:t>
      </w:r>
      <w:r w:rsidR="00822FE3">
        <w:rPr>
          <w:rFonts w:ascii="Arial" w:hAnsi="Arial" w:cs="Arial"/>
        </w:rPr>
        <w:t>tésére</w:t>
      </w:r>
      <w:r>
        <w:rPr>
          <w:rFonts w:ascii="Arial" w:hAnsi="Arial" w:cs="Arial"/>
        </w:rPr>
        <w:t xml:space="preserve"> is. A két értékbecslés, illetve ezek esetleges különbsége képezheti a vételárra vonatkozó későbbi tárgyalások alapját.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</w:t>
      </w:r>
      <w:r w:rsidR="00891B16">
        <w:rPr>
          <w:rFonts w:ascii="Arial" w:hAnsi="Arial" w:cs="Arial"/>
        </w:rPr>
        <w:t xml:space="preserve"> határozati javaslatot illetően álláspont</w:t>
      </w:r>
      <w:r w:rsidR="00064D39">
        <w:rPr>
          <w:rFonts w:ascii="Arial" w:hAnsi="Arial" w:cs="Arial"/>
        </w:rPr>
        <w:t>já</w:t>
      </w:r>
      <w:r w:rsidR="005415B9">
        <w:rPr>
          <w:rFonts w:ascii="Arial" w:hAnsi="Arial" w:cs="Arial"/>
        </w:rPr>
        <w:t>t kialakítani szíveskedjen</w:t>
      </w:r>
      <w:r>
        <w:rPr>
          <w:rFonts w:ascii="Arial" w:hAnsi="Arial" w:cs="Arial"/>
        </w:rPr>
        <w:t>!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  <w:r w:rsidRPr="00FC1987">
        <w:rPr>
          <w:rFonts w:ascii="Arial" w:hAnsi="Arial" w:cs="Arial"/>
        </w:rPr>
        <w:t>A dönté</w:t>
      </w:r>
      <w:r>
        <w:rPr>
          <w:rFonts w:ascii="Arial" w:hAnsi="Arial" w:cs="Arial"/>
        </w:rPr>
        <w:t>s egyszerű tö</w:t>
      </w:r>
      <w:r w:rsidRPr="00FC1987">
        <w:rPr>
          <w:rFonts w:ascii="Arial" w:hAnsi="Arial" w:cs="Arial"/>
        </w:rPr>
        <w:t>bbséget igényel.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rPr>
          <w:rFonts w:ascii="Arial" w:hAnsi="Arial" w:cs="Arial"/>
        </w:rPr>
      </w:pPr>
    </w:p>
    <w:p w:rsidR="002F6341" w:rsidRPr="00A713EE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480514" w:rsidRPr="000D1C3C" w:rsidRDefault="00480514" w:rsidP="004133DB">
      <w:pPr>
        <w:jc w:val="both"/>
        <w:rPr>
          <w:rFonts w:ascii="Arial" w:hAnsi="Arial" w:cs="Arial"/>
        </w:rPr>
      </w:pPr>
    </w:p>
    <w:p w:rsidR="00A96863" w:rsidRDefault="00A96863" w:rsidP="000E7C6B">
      <w:pPr>
        <w:spacing w:after="0" w:line="240" w:lineRule="auto"/>
        <w:jc w:val="center"/>
        <w:rPr>
          <w:rFonts w:ascii="Arial" w:hAnsi="Arial" w:cs="Arial"/>
        </w:rPr>
      </w:pPr>
    </w:p>
    <w:p w:rsidR="005362EB" w:rsidRDefault="005362EB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555B2" w:rsidRDefault="005555B2" w:rsidP="000E7C6B">
      <w:pPr>
        <w:spacing w:after="0" w:line="240" w:lineRule="auto"/>
        <w:jc w:val="center"/>
        <w:rPr>
          <w:rFonts w:ascii="Arial" w:hAnsi="Arial" w:cs="Arial"/>
        </w:rPr>
      </w:pPr>
    </w:p>
    <w:p w:rsidR="005362EB" w:rsidRDefault="005362EB" w:rsidP="000E7C6B">
      <w:pPr>
        <w:spacing w:after="0" w:line="240" w:lineRule="auto"/>
        <w:jc w:val="center"/>
        <w:rPr>
          <w:rFonts w:ascii="Arial" w:hAnsi="Arial" w:cs="Arial"/>
        </w:rPr>
      </w:pPr>
    </w:p>
    <w:p w:rsidR="005362EB" w:rsidRDefault="005362EB" w:rsidP="000E7C6B">
      <w:pPr>
        <w:spacing w:after="0" w:line="240" w:lineRule="auto"/>
        <w:jc w:val="center"/>
        <w:rPr>
          <w:rFonts w:ascii="Arial" w:hAnsi="Arial" w:cs="Arial"/>
        </w:rPr>
      </w:pPr>
    </w:p>
    <w:p w:rsidR="005362EB" w:rsidRDefault="005362EB" w:rsidP="000E7C6B">
      <w:pPr>
        <w:spacing w:after="0" w:line="240" w:lineRule="auto"/>
        <w:jc w:val="center"/>
        <w:rPr>
          <w:rFonts w:ascii="Arial" w:hAnsi="Arial" w:cs="Arial"/>
        </w:rPr>
      </w:pPr>
    </w:p>
    <w:p w:rsidR="005362EB" w:rsidRDefault="005362EB" w:rsidP="000E7C6B">
      <w:pPr>
        <w:spacing w:after="0" w:line="240" w:lineRule="auto"/>
        <w:jc w:val="center"/>
        <w:rPr>
          <w:rFonts w:ascii="Arial" w:hAnsi="Arial" w:cs="Arial"/>
        </w:rPr>
      </w:pPr>
    </w:p>
    <w:p w:rsidR="005362EB" w:rsidRDefault="005362EB" w:rsidP="000E7C6B">
      <w:pPr>
        <w:spacing w:after="0" w:line="240" w:lineRule="auto"/>
        <w:jc w:val="center"/>
        <w:rPr>
          <w:rFonts w:ascii="Arial" w:hAnsi="Arial" w:cs="Arial"/>
        </w:rPr>
      </w:pPr>
    </w:p>
    <w:p w:rsidR="00A96863" w:rsidRDefault="00A96863" w:rsidP="005362EB">
      <w:pPr>
        <w:spacing w:after="0" w:line="240" w:lineRule="auto"/>
        <w:rPr>
          <w:rFonts w:ascii="Arial" w:hAnsi="Arial" w:cs="Arial"/>
        </w:rPr>
      </w:pPr>
    </w:p>
    <w:p w:rsidR="00555785" w:rsidRDefault="00555785" w:rsidP="005362EB">
      <w:pPr>
        <w:spacing w:after="0" w:line="240" w:lineRule="auto"/>
        <w:rPr>
          <w:rFonts w:ascii="Arial" w:hAnsi="Arial" w:cs="Arial"/>
        </w:rPr>
      </w:pPr>
    </w:p>
    <w:p w:rsidR="00555785" w:rsidRDefault="00555785" w:rsidP="005362EB">
      <w:pPr>
        <w:spacing w:after="0" w:line="240" w:lineRule="auto"/>
        <w:rPr>
          <w:rFonts w:ascii="Arial" w:hAnsi="Arial" w:cs="Arial"/>
        </w:rPr>
      </w:pPr>
    </w:p>
    <w:p w:rsidR="00DD7C05" w:rsidRDefault="00DD7C05" w:rsidP="005362EB">
      <w:pPr>
        <w:spacing w:after="0" w:line="240" w:lineRule="auto"/>
        <w:rPr>
          <w:rFonts w:ascii="Arial" w:hAnsi="Arial" w:cs="Arial"/>
        </w:rPr>
      </w:pPr>
    </w:p>
    <w:p w:rsidR="00A96863" w:rsidRDefault="00A96863" w:rsidP="000E7C6B">
      <w:pPr>
        <w:spacing w:after="0" w:line="240" w:lineRule="auto"/>
        <w:jc w:val="center"/>
        <w:rPr>
          <w:rFonts w:ascii="Arial" w:hAnsi="Arial" w:cs="Arial"/>
        </w:rPr>
      </w:pPr>
    </w:p>
    <w:p w:rsidR="000E7C6B" w:rsidRPr="00342FE8" w:rsidRDefault="008E2138" w:rsidP="00342F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1C3C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CC0260" w:rsidRDefault="00CC0260" w:rsidP="00A96863">
      <w:pPr>
        <w:pStyle w:val="Listaszerbekezds"/>
        <w:spacing w:after="0" w:line="240" w:lineRule="auto"/>
        <w:ind w:firstLine="2541"/>
        <w:jc w:val="center"/>
        <w:rPr>
          <w:rFonts w:ascii="Arial" w:hAnsi="Arial" w:cs="Arial"/>
          <w:b/>
          <w:sz w:val="24"/>
          <w:szCs w:val="24"/>
        </w:rPr>
      </w:pPr>
    </w:p>
    <w:p w:rsidR="000E7C6B" w:rsidRPr="00A96863" w:rsidRDefault="000E7C6B" w:rsidP="00A9686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96863">
        <w:rPr>
          <w:rFonts w:ascii="Arial" w:hAnsi="Arial" w:cs="Arial"/>
          <w:b/>
          <w:sz w:val="24"/>
          <w:szCs w:val="24"/>
        </w:rPr>
        <w:t>A</w:t>
      </w:r>
      <w:r w:rsidR="00A96863" w:rsidRPr="00A96863">
        <w:rPr>
          <w:rFonts w:ascii="Arial" w:hAnsi="Arial" w:cs="Arial"/>
          <w:b/>
          <w:sz w:val="24"/>
          <w:szCs w:val="24"/>
        </w:rPr>
        <w:t>.</w:t>
      </w:r>
      <w:r w:rsidR="00342FE8">
        <w:rPr>
          <w:rFonts w:ascii="Arial" w:hAnsi="Arial" w:cs="Arial"/>
          <w:b/>
          <w:sz w:val="24"/>
          <w:szCs w:val="24"/>
        </w:rPr>
        <w:t>) Határozati javaslat</w:t>
      </w:r>
    </w:p>
    <w:p w:rsidR="008E2138" w:rsidRPr="000D1C3C" w:rsidRDefault="008E2138" w:rsidP="002F63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D1C3C" w:rsidRDefault="002F6341" w:rsidP="002F6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C3B24" w:rsidRPr="000D1C3C">
        <w:rPr>
          <w:rFonts w:ascii="Arial" w:hAnsi="Arial" w:cs="Arial"/>
        </w:rPr>
        <w:t xml:space="preserve">Hévíz Város Önkormányzat Képviselő-testülete </w:t>
      </w:r>
      <w:r w:rsidR="00342FE8">
        <w:rPr>
          <w:rFonts w:ascii="Arial" w:hAnsi="Arial" w:cs="Arial"/>
        </w:rPr>
        <w:t>a Hévíz</w:t>
      </w:r>
      <w:r w:rsidR="000E7C6B">
        <w:rPr>
          <w:rFonts w:ascii="Arial" w:hAnsi="Arial" w:cs="Arial"/>
        </w:rPr>
        <w:t xml:space="preserve"> 1075. hrsz-ú ingatlan területéből </w:t>
      </w:r>
      <w:r w:rsidR="006411C5">
        <w:rPr>
          <w:rFonts w:ascii="Arial" w:hAnsi="Arial" w:cs="Arial"/>
        </w:rPr>
        <w:t xml:space="preserve">dr. Labáth Györgyné </w:t>
      </w:r>
      <w:r w:rsidR="00906F11">
        <w:rPr>
          <w:rFonts w:ascii="Arial" w:hAnsi="Arial" w:cs="Arial"/>
        </w:rPr>
        <w:t>tulajdonos által fel</w:t>
      </w:r>
      <w:r w:rsidR="00A526DA">
        <w:rPr>
          <w:rFonts w:ascii="Arial" w:hAnsi="Arial" w:cs="Arial"/>
        </w:rPr>
        <w:t>ajánlott</w:t>
      </w:r>
      <w:r w:rsidR="005B37C7">
        <w:rPr>
          <w:rFonts w:ascii="Arial" w:hAnsi="Arial" w:cs="Arial"/>
        </w:rPr>
        <w:t xml:space="preserve"> 445 m2 nagyságú terület</w:t>
      </w:r>
      <w:r w:rsidR="00906F11">
        <w:rPr>
          <w:rFonts w:ascii="Arial" w:hAnsi="Arial" w:cs="Arial"/>
        </w:rPr>
        <w:t xml:space="preserve"> </w:t>
      </w:r>
      <w:r w:rsidR="00B968D1">
        <w:rPr>
          <w:rFonts w:ascii="Arial" w:hAnsi="Arial" w:cs="Arial"/>
        </w:rPr>
        <w:t xml:space="preserve">megvásárlásával kapcsolatos tárgyalások </w:t>
      </w:r>
      <w:r w:rsidR="00342FE8">
        <w:rPr>
          <w:rFonts w:ascii="Arial" w:hAnsi="Arial" w:cs="Arial"/>
        </w:rPr>
        <w:t>lefolytatásához hozzájárul</w:t>
      </w:r>
      <w:r w:rsidR="00B968D1">
        <w:rPr>
          <w:rFonts w:ascii="Arial" w:hAnsi="Arial" w:cs="Arial"/>
        </w:rPr>
        <w:t>.</w:t>
      </w:r>
    </w:p>
    <w:p w:rsidR="009C3B24" w:rsidRDefault="00906F11" w:rsidP="00A9686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E7C6B">
        <w:rPr>
          <w:rFonts w:ascii="Arial" w:eastAsia="Calibri" w:hAnsi="Arial" w:cs="Arial"/>
        </w:rPr>
        <w:t xml:space="preserve">A Képviselő-testület </w:t>
      </w:r>
      <w:r w:rsidR="006411C5">
        <w:rPr>
          <w:rFonts w:ascii="Arial" w:hAnsi="Arial" w:cs="Arial"/>
        </w:rPr>
        <w:t xml:space="preserve">felkéri a polgármestert </w:t>
      </w:r>
      <w:r w:rsidR="005C3AD3">
        <w:rPr>
          <w:rFonts w:ascii="Arial" w:hAnsi="Arial" w:cs="Arial"/>
        </w:rPr>
        <w:t xml:space="preserve">az </w:t>
      </w:r>
      <w:r w:rsidR="002831A7">
        <w:rPr>
          <w:rFonts w:ascii="Arial" w:hAnsi="Arial" w:cs="Arial"/>
        </w:rPr>
        <w:t xml:space="preserve">ingatlanforgalmi értékbecslés elkészítetésére, és a </w:t>
      </w:r>
      <w:r w:rsidR="002B524B">
        <w:rPr>
          <w:rFonts w:ascii="Arial" w:hAnsi="Arial" w:cs="Arial"/>
        </w:rPr>
        <w:t xml:space="preserve">vételár kialakításához </w:t>
      </w:r>
      <w:r w:rsidR="002831A7">
        <w:rPr>
          <w:rFonts w:ascii="Arial" w:hAnsi="Arial" w:cs="Arial"/>
        </w:rPr>
        <w:t xml:space="preserve">szükséges tárgyalások lefolytatására. </w:t>
      </w:r>
    </w:p>
    <w:p w:rsidR="00A96863" w:rsidRDefault="00A96863" w:rsidP="00A96863">
      <w:pPr>
        <w:spacing w:after="0" w:line="240" w:lineRule="auto"/>
        <w:jc w:val="both"/>
        <w:rPr>
          <w:rFonts w:ascii="Arial" w:hAnsi="Arial" w:cs="Arial"/>
        </w:rPr>
      </w:pPr>
    </w:p>
    <w:p w:rsidR="00A96863" w:rsidRPr="00DE7AC7" w:rsidRDefault="001137F8" w:rsidP="00A9686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A96863" w:rsidRPr="00A96863">
        <w:rPr>
          <w:rFonts w:ascii="Arial" w:hAnsi="Arial" w:cs="Arial"/>
        </w:rPr>
        <w:t xml:space="preserve"> </w:t>
      </w:r>
      <w:r w:rsidR="00A96863" w:rsidRPr="00DE7AC7">
        <w:rPr>
          <w:rFonts w:ascii="Arial" w:hAnsi="Arial" w:cs="Arial"/>
        </w:rPr>
        <w:t xml:space="preserve">A Képviselő-testület felkéri </w:t>
      </w:r>
      <w:r w:rsidR="005C3AD3">
        <w:rPr>
          <w:rFonts w:ascii="Arial" w:hAnsi="Arial" w:cs="Arial"/>
        </w:rPr>
        <w:t xml:space="preserve">a </w:t>
      </w:r>
      <w:r w:rsidR="00A96863" w:rsidRPr="00DE7AC7">
        <w:rPr>
          <w:rFonts w:ascii="Arial" w:hAnsi="Arial" w:cs="Arial"/>
        </w:rPr>
        <w:t>polgármestert, hogy számoljon be a</w:t>
      </w:r>
      <w:r w:rsidR="00B968D1">
        <w:rPr>
          <w:rFonts w:ascii="Arial" w:hAnsi="Arial" w:cs="Arial"/>
        </w:rPr>
        <w:t xml:space="preserve"> tárgyalások</w:t>
      </w:r>
      <w:r w:rsidR="00A96863" w:rsidRPr="00DE7AC7">
        <w:rPr>
          <w:rFonts w:ascii="Arial" w:hAnsi="Arial" w:cs="Arial"/>
        </w:rPr>
        <w:t xml:space="preserve"> eredményéről.</w:t>
      </w:r>
    </w:p>
    <w:p w:rsidR="001137F8" w:rsidRPr="000D1C3C" w:rsidRDefault="001137F8" w:rsidP="002F6341">
      <w:pPr>
        <w:jc w:val="both"/>
        <w:rPr>
          <w:rFonts w:ascii="Arial" w:hAnsi="Arial" w:cs="Arial"/>
        </w:rPr>
      </w:pPr>
    </w:p>
    <w:p w:rsidR="009C3B24" w:rsidRPr="000D1C3C" w:rsidRDefault="004D0A8C" w:rsidP="001137F8">
      <w:pPr>
        <w:spacing w:after="0"/>
        <w:rPr>
          <w:rFonts w:ascii="Arial" w:hAnsi="Arial" w:cs="Arial"/>
        </w:rPr>
      </w:pPr>
      <w:r w:rsidRPr="000D1C3C">
        <w:rPr>
          <w:rFonts w:ascii="Arial" w:hAnsi="Arial" w:cs="Arial"/>
        </w:rPr>
        <w:t>Felelős: Papp Gábor polgármester</w:t>
      </w:r>
    </w:p>
    <w:p w:rsidR="004D0A8C" w:rsidRDefault="00784A17" w:rsidP="001137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Határidő: 2015. május</w:t>
      </w:r>
      <w:r w:rsidR="004D0A8C" w:rsidRPr="000D1C3C">
        <w:rPr>
          <w:rFonts w:ascii="Arial" w:hAnsi="Arial" w:cs="Arial"/>
        </w:rPr>
        <w:t xml:space="preserve"> 30.</w:t>
      </w:r>
    </w:p>
    <w:p w:rsidR="00A96863" w:rsidRDefault="00A96863" w:rsidP="001137F8">
      <w:pPr>
        <w:spacing w:after="0"/>
        <w:rPr>
          <w:rFonts w:ascii="Arial" w:hAnsi="Arial" w:cs="Arial"/>
        </w:rPr>
      </w:pPr>
    </w:p>
    <w:p w:rsidR="00A96863" w:rsidRDefault="00A96863" w:rsidP="001137F8">
      <w:pPr>
        <w:spacing w:after="0"/>
        <w:rPr>
          <w:rFonts w:ascii="Arial" w:hAnsi="Arial" w:cs="Arial"/>
        </w:rPr>
      </w:pPr>
    </w:p>
    <w:p w:rsidR="00A96863" w:rsidRPr="00A96863" w:rsidRDefault="00342FE8" w:rsidP="00A9686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B.) Határozati javaslat</w:t>
      </w:r>
    </w:p>
    <w:p w:rsidR="00A96863" w:rsidRPr="000D1C3C" w:rsidRDefault="00A96863" w:rsidP="00A968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863" w:rsidRPr="000D1C3C" w:rsidRDefault="00A96863" w:rsidP="00A968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D1C3C">
        <w:rPr>
          <w:rFonts w:ascii="Arial" w:hAnsi="Arial" w:cs="Arial"/>
        </w:rPr>
        <w:t xml:space="preserve">Hévíz Város Önkormányzat Képviselő-testülete </w:t>
      </w:r>
      <w:r w:rsidR="00342FE8">
        <w:rPr>
          <w:rFonts w:ascii="Arial" w:hAnsi="Arial" w:cs="Arial"/>
        </w:rPr>
        <w:t>a Hévíz</w:t>
      </w:r>
      <w:r w:rsidR="00CC7807">
        <w:rPr>
          <w:rFonts w:ascii="Arial" w:hAnsi="Arial" w:cs="Arial"/>
        </w:rPr>
        <w:t xml:space="preserve"> 1075. hrsz-ú</w:t>
      </w:r>
      <w:r w:rsidR="00A526DA">
        <w:rPr>
          <w:rFonts w:ascii="Arial" w:hAnsi="Arial" w:cs="Arial"/>
        </w:rPr>
        <w:t xml:space="preserve"> ingatlan területéből </w:t>
      </w:r>
      <w:r w:rsidR="00CC7807">
        <w:rPr>
          <w:rFonts w:ascii="Arial" w:hAnsi="Arial" w:cs="Arial"/>
        </w:rPr>
        <w:t>dr. Labáth Gyö</w:t>
      </w:r>
      <w:r w:rsidR="00362B23">
        <w:rPr>
          <w:rFonts w:ascii="Arial" w:hAnsi="Arial" w:cs="Arial"/>
        </w:rPr>
        <w:t>rgyné tulajdonos által felajánlott</w:t>
      </w:r>
      <w:r w:rsidR="00CC7807">
        <w:rPr>
          <w:rFonts w:ascii="Arial" w:hAnsi="Arial" w:cs="Arial"/>
        </w:rPr>
        <w:t xml:space="preserve"> 445 m2 nagyságú terüle</w:t>
      </w:r>
      <w:r>
        <w:rPr>
          <w:rFonts w:ascii="Arial" w:hAnsi="Arial" w:cs="Arial"/>
        </w:rPr>
        <w:t xml:space="preserve">t </w:t>
      </w:r>
      <w:r w:rsidR="00CC7807">
        <w:rPr>
          <w:rFonts w:ascii="Arial" w:hAnsi="Arial" w:cs="Arial"/>
        </w:rPr>
        <w:t>megvásárlását nem támogatja.</w:t>
      </w:r>
    </w:p>
    <w:p w:rsidR="00A96863" w:rsidRDefault="00A96863" w:rsidP="00A9686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E7C6B">
        <w:rPr>
          <w:rFonts w:ascii="Arial" w:eastAsia="Calibri" w:hAnsi="Arial" w:cs="Arial"/>
        </w:rPr>
        <w:t xml:space="preserve">A Képviselő-testület </w:t>
      </w:r>
      <w:r w:rsidR="00CC0260">
        <w:rPr>
          <w:rFonts w:ascii="Arial" w:hAnsi="Arial" w:cs="Arial"/>
        </w:rPr>
        <w:t>felkéri a polgármestert, hogy a Képviselő-testület döntéséről tájékoztassa a tulajdonost.</w:t>
      </w:r>
    </w:p>
    <w:p w:rsidR="00A96863" w:rsidRPr="000D1C3C" w:rsidRDefault="00A96863" w:rsidP="00A96863">
      <w:pPr>
        <w:jc w:val="both"/>
        <w:rPr>
          <w:rFonts w:ascii="Arial" w:hAnsi="Arial" w:cs="Arial"/>
        </w:rPr>
      </w:pPr>
    </w:p>
    <w:p w:rsidR="00A96863" w:rsidRPr="000D1C3C" w:rsidRDefault="00A96863" w:rsidP="00A96863">
      <w:pPr>
        <w:spacing w:after="0"/>
        <w:rPr>
          <w:rFonts w:ascii="Arial" w:hAnsi="Arial" w:cs="Arial"/>
        </w:rPr>
      </w:pPr>
      <w:r w:rsidRPr="000D1C3C">
        <w:rPr>
          <w:rFonts w:ascii="Arial" w:hAnsi="Arial" w:cs="Arial"/>
        </w:rPr>
        <w:t>Felelős: Papp Gábor polgármester</w:t>
      </w:r>
    </w:p>
    <w:p w:rsidR="00A96863" w:rsidRPr="000D1C3C" w:rsidRDefault="00784A17" w:rsidP="00A968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Határidő: 2015. </w:t>
      </w:r>
      <w:r w:rsidR="00342FE8">
        <w:rPr>
          <w:rFonts w:ascii="Arial" w:hAnsi="Arial" w:cs="Arial"/>
        </w:rPr>
        <w:t>május 10</w:t>
      </w:r>
      <w:r w:rsidR="00A96863" w:rsidRPr="000D1C3C">
        <w:rPr>
          <w:rFonts w:ascii="Arial" w:hAnsi="Arial" w:cs="Arial"/>
        </w:rPr>
        <w:t>.</w:t>
      </w:r>
    </w:p>
    <w:p w:rsidR="00A96863" w:rsidRPr="000D1C3C" w:rsidRDefault="00A96863" w:rsidP="001137F8">
      <w:pPr>
        <w:spacing w:after="0"/>
        <w:rPr>
          <w:rFonts w:ascii="Arial" w:hAnsi="Arial" w:cs="Arial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1137F8" w:rsidRDefault="001137F8"/>
    <w:p w:rsidR="001137F8" w:rsidRDefault="001137F8"/>
    <w:p w:rsidR="00941C2C" w:rsidRDefault="00941C2C"/>
    <w:p w:rsidR="00941C2C" w:rsidRDefault="00941C2C"/>
    <w:p w:rsidR="001137F8" w:rsidRDefault="001137F8"/>
    <w:p w:rsidR="001137F8" w:rsidRDefault="001137F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A3117F" w:rsidRDefault="00A3117F" w:rsidP="00A3117F"/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10"/>
        <w:gridCol w:w="15"/>
      </w:tblGrid>
      <w:tr w:rsidR="00A3117F" w:rsidTr="002554A5">
        <w:trPr>
          <w:trHeight w:val="1007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A3117F" w:rsidRDefault="00A3117F" w:rsidP="002554A5">
            <w:pPr>
              <w:spacing w:after="0"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Labáth Györgyné ingatlan eladási ajánlata</w:t>
            </w:r>
          </w:p>
          <w:p w:rsidR="00A3117F" w:rsidRDefault="00A3117F" w:rsidP="002554A5">
            <w:pPr>
              <w:pStyle w:val="BodyText3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3117F" w:rsidRDefault="00A3117F" w:rsidP="002554A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117F" w:rsidTr="002554A5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235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17F" w:rsidRDefault="00A3117F" w:rsidP="002554A5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3117F" w:rsidTr="002554A5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április 23.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101/2015. (IV.23.)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17F" w:rsidRDefault="00A3117F" w:rsidP="002554A5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A.) alternatívájú határozati javaslatában foglaltak elfogadását egyhangúlag javasolja a Képviselő-testület számára.</w:t>
            </w:r>
          </w:p>
        </w:tc>
      </w:tr>
    </w:tbl>
    <w:p w:rsidR="00A3117F" w:rsidRDefault="00A3117F" w:rsidP="00A3117F"/>
    <w:p w:rsidR="00A3117F" w:rsidRDefault="00A3117F" w:rsidP="00A3117F">
      <w:pPr>
        <w:spacing w:after="0" w:line="100" w:lineRule="atLeast"/>
      </w:pPr>
    </w:p>
    <w:p w:rsidR="00A3117F" w:rsidRDefault="00A3117F" w:rsidP="00A3117F">
      <w:pPr>
        <w:spacing w:after="0" w:line="100" w:lineRule="atLeast"/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D128A4" w:rsidRPr="00956A7D" w:rsidRDefault="00D128A4" w:rsidP="00D128A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DD7C05" w:rsidRPr="00DF44B5" w:rsidRDefault="00D128A4" w:rsidP="00DD7C05">
      <w:pPr>
        <w:jc w:val="center"/>
        <w:rPr>
          <w:rFonts w:ascii="Arial" w:hAnsi="Arial" w:cs="Arial"/>
          <w:b/>
          <w:sz w:val="24"/>
          <w:szCs w:val="24"/>
        </w:rPr>
      </w:pPr>
      <w:r w:rsidRPr="00D128A4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35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DF44B5" w:rsidRDefault="00DF44B5">
      <w:r w:rsidRPr="00DF44B5">
        <w:rPr>
          <w:noProof/>
          <w:lang w:eastAsia="hu-HU"/>
        </w:rPr>
        <w:drawing>
          <wp:inline distT="0" distB="0" distL="0" distR="0">
            <wp:extent cx="5900420" cy="8410575"/>
            <wp:effectExtent l="0" t="0" r="508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903" cy="841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4B5" w:rsidRDefault="00DF44B5" w:rsidP="0014455B">
      <w:pPr>
        <w:rPr>
          <w:rFonts w:ascii="Arial" w:hAnsi="Arial" w:cs="Arial"/>
          <w:b/>
          <w:sz w:val="24"/>
          <w:szCs w:val="24"/>
        </w:rPr>
      </w:pPr>
    </w:p>
    <w:p w:rsidR="00DF44B5" w:rsidRDefault="00DF44B5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DF44B5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351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4B5" w:rsidRDefault="00DF44B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DF44B5" w:rsidRDefault="00DF44B5" w:rsidP="00DF44B5">
      <w:pPr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1137F8" w:rsidRDefault="00B349D4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Lengyel Katalin Nóra</w:t>
            </w:r>
          </w:p>
        </w:tc>
        <w:tc>
          <w:tcPr>
            <w:tcW w:w="2483" w:type="dxa"/>
            <w:vAlign w:val="center"/>
          </w:tcPr>
          <w:p w:rsidR="008E2138" w:rsidRPr="001137F8" w:rsidRDefault="00B349D4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ügyintéző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1137F8" w:rsidRDefault="00B349D4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8E2138" w:rsidRPr="001137F8">
              <w:rPr>
                <w:rFonts w:ascii="Arial" w:hAnsi="Arial" w:cs="Arial"/>
                <w:sz w:val="24"/>
                <w:szCs w:val="24"/>
              </w:rPr>
              <w:t>r. Márkus Mirtill</w:t>
            </w: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1137F8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1137F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egyeztetési kötelezettség</w:t>
            </w:r>
          </w:p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DD7C05">
      <w:pgSz w:w="11906" w:h="16838"/>
      <w:pgMar w:top="85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B7" w:rsidRDefault="006200B7" w:rsidP="00FD239B">
      <w:pPr>
        <w:spacing w:after="0" w:line="240" w:lineRule="auto"/>
      </w:pPr>
      <w:r>
        <w:separator/>
      </w:r>
    </w:p>
  </w:endnote>
  <w:endnote w:type="continuationSeparator" w:id="0">
    <w:p w:rsidR="006200B7" w:rsidRDefault="006200B7" w:rsidP="00FD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B7" w:rsidRDefault="006200B7" w:rsidP="00FD239B">
      <w:pPr>
        <w:spacing w:after="0" w:line="240" w:lineRule="auto"/>
      </w:pPr>
      <w:r>
        <w:separator/>
      </w:r>
    </w:p>
  </w:footnote>
  <w:footnote w:type="continuationSeparator" w:id="0">
    <w:p w:rsidR="006200B7" w:rsidRDefault="006200B7" w:rsidP="00FD2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B606FB"/>
    <w:multiLevelType w:val="hybridMultilevel"/>
    <w:tmpl w:val="9EFE2672"/>
    <w:lvl w:ilvl="0" w:tplc="FD0A2324">
      <w:start w:val="20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47C94"/>
    <w:multiLevelType w:val="hybridMultilevel"/>
    <w:tmpl w:val="0068D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8DB"/>
    <w:rsid w:val="00014D7C"/>
    <w:rsid w:val="000261BA"/>
    <w:rsid w:val="00040419"/>
    <w:rsid w:val="00045422"/>
    <w:rsid w:val="00061717"/>
    <w:rsid w:val="00064D39"/>
    <w:rsid w:val="000839AA"/>
    <w:rsid w:val="00090C4B"/>
    <w:rsid w:val="000B3A05"/>
    <w:rsid w:val="000C2594"/>
    <w:rsid w:val="000D1C3C"/>
    <w:rsid w:val="000E7C6B"/>
    <w:rsid w:val="001137F8"/>
    <w:rsid w:val="00120A0C"/>
    <w:rsid w:val="0014455B"/>
    <w:rsid w:val="00154088"/>
    <w:rsid w:val="0016652D"/>
    <w:rsid w:val="001B5498"/>
    <w:rsid w:val="001F33FA"/>
    <w:rsid w:val="001F61AD"/>
    <w:rsid w:val="002232C3"/>
    <w:rsid w:val="00237AEB"/>
    <w:rsid w:val="00254F86"/>
    <w:rsid w:val="002831A7"/>
    <w:rsid w:val="002A29B3"/>
    <w:rsid w:val="002B524B"/>
    <w:rsid w:val="002C1A79"/>
    <w:rsid w:val="002F33BD"/>
    <w:rsid w:val="002F6341"/>
    <w:rsid w:val="00342FE8"/>
    <w:rsid w:val="00362B23"/>
    <w:rsid w:val="003942DB"/>
    <w:rsid w:val="003960BC"/>
    <w:rsid w:val="003B541B"/>
    <w:rsid w:val="003E207C"/>
    <w:rsid w:val="003F309F"/>
    <w:rsid w:val="00407866"/>
    <w:rsid w:val="004133DB"/>
    <w:rsid w:val="004443BA"/>
    <w:rsid w:val="0046322E"/>
    <w:rsid w:val="004773AF"/>
    <w:rsid w:val="00480514"/>
    <w:rsid w:val="00482EA8"/>
    <w:rsid w:val="00493C0D"/>
    <w:rsid w:val="004C1EB3"/>
    <w:rsid w:val="004C4708"/>
    <w:rsid w:val="004D0A8C"/>
    <w:rsid w:val="004D264F"/>
    <w:rsid w:val="004F21AB"/>
    <w:rsid w:val="0050314B"/>
    <w:rsid w:val="005362EB"/>
    <w:rsid w:val="005415B9"/>
    <w:rsid w:val="00550326"/>
    <w:rsid w:val="005555B2"/>
    <w:rsid w:val="00555785"/>
    <w:rsid w:val="00576939"/>
    <w:rsid w:val="005B37C7"/>
    <w:rsid w:val="005B62FA"/>
    <w:rsid w:val="005C3AD3"/>
    <w:rsid w:val="005D5565"/>
    <w:rsid w:val="005D5C6C"/>
    <w:rsid w:val="005F161C"/>
    <w:rsid w:val="006200B7"/>
    <w:rsid w:val="006411C5"/>
    <w:rsid w:val="00644FC9"/>
    <w:rsid w:val="00656F90"/>
    <w:rsid w:val="006761B6"/>
    <w:rsid w:val="006825E7"/>
    <w:rsid w:val="0069449A"/>
    <w:rsid w:val="006A3E95"/>
    <w:rsid w:val="006E2BD9"/>
    <w:rsid w:val="00716230"/>
    <w:rsid w:val="00784A17"/>
    <w:rsid w:val="007C6CC0"/>
    <w:rsid w:val="008113A3"/>
    <w:rsid w:val="00814C50"/>
    <w:rsid w:val="00822FE3"/>
    <w:rsid w:val="0082311A"/>
    <w:rsid w:val="00891B16"/>
    <w:rsid w:val="008B096C"/>
    <w:rsid w:val="008D3B40"/>
    <w:rsid w:val="008E2138"/>
    <w:rsid w:val="008E5744"/>
    <w:rsid w:val="008E57A3"/>
    <w:rsid w:val="008E5D9C"/>
    <w:rsid w:val="00906F11"/>
    <w:rsid w:val="00907EAE"/>
    <w:rsid w:val="00917C01"/>
    <w:rsid w:val="00937743"/>
    <w:rsid w:val="00941C2C"/>
    <w:rsid w:val="00953137"/>
    <w:rsid w:val="00974A99"/>
    <w:rsid w:val="009935CF"/>
    <w:rsid w:val="009A7430"/>
    <w:rsid w:val="009C3B24"/>
    <w:rsid w:val="009F7581"/>
    <w:rsid w:val="00A3117F"/>
    <w:rsid w:val="00A469B5"/>
    <w:rsid w:val="00A526DA"/>
    <w:rsid w:val="00A56B4C"/>
    <w:rsid w:val="00A82750"/>
    <w:rsid w:val="00A87B0E"/>
    <w:rsid w:val="00A96863"/>
    <w:rsid w:val="00AA6AD6"/>
    <w:rsid w:val="00AA7125"/>
    <w:rsid w:val="00B349D4"/>
    <w:rsid w:val="00B34B2E"/>
    <w:rsid w:val="00B35C5E"/>
    <w:rsid w:val="00B377DC"/>
    <w:rsid w:val="00B53506"/>
    <w:rsid w:val="00B728BF"/>
    <w:rsid w:val="00B968D1"/>
    <w:rsid w:val="00BA3B8A"/>
    <w:rsid w:val="00BC4D55"/>
    <w:rsid w:val="00BD0E6D"/>
    <w:rsid w:val="00C076BD"/>
    <w:rsid w:val="00C3538D"/>
    <w:rsid w:val="00C60C08"/>
    <w:rsid w:val="00C610AA"/>
    <w:rsid w:val="00C90396"/>
    <w:rsid w:val="00C957E0"/>
    <w:rsid w:val="00CA55F2"/>
    <w:rsid w:val="00CC0260"/>
    <w:rsid w:val="00CC7807"/>
    <w:rsid w:val="00CD3486"/>
    <w:rsid w:val="00D03A5E"/>
    <w:rsid w:val="00D05C4B"/>
    <w:rsid w:val="00D128A4"/>
    <w:rsid w:val="00D176EC"/>
    <w:rsid w:val="00D31716"/>
    <w:rsid w:val="00D36CCD"/>
    <w:rsid w:val="00D4288D"/>
    <w:rsid w:val="00D43817"/>
    <w:rsid w:val="00D54F65"/>
    <w:rsid w:val="00DA32E6"/>
    <w:rsid w:val="00DB28BB"/>
    <w:rsid w:val="00DB6C96"/>
    <w:rsid w:val="00DB7F37"/>
    <w:rsid w:val="00DC02B2"/>
    <w:rsid w:val="00DD7C05"/>
    <w:rsid w:val="00DE0B23"/>
    <w:rsid w:val="00DE0C70"/>
    <w:rsid w:val="00DF15FD"/>
    <w:rsid w:val="00DF2DAF"/>
    <w:rsid w:val="00DF44B5"/>
    <w:rsid w:val="00E00C34"/>
    <w:rsid w:val="00E15BB0"/>
    <w:rsid w:val="00E200BA"/>
    <w:rsid w:val="00E35C1F"/>
    <w:rsid w:val="00E82007"/>
    <w:rsid w:val="00E873CD"/>
    <w:rsid w:val="00EC2AA7"/>
    <w:rsid w:val="00EC484C"/>
    <w:rsid w:val="00F30799"/>
    <w:rsid w:val="00F51C73"/>
    <w:rsid w:val="00F52D6F"/>
    <w:rsid w:val="00F63359"/>
    <w:rsid w:val="00F8781F"/>
    <w:rsid w:val="00FB1CDE"/>
    <w:rsid w:val="00FD239B"/>
    <w:rsid w:val="00FD5BD5"/>
    <w:rsid w:val="00FD6B26"/>
    <w:rsid w:val="00FD6E69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120A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styleId="Hiperhivatkozs">
    <w:name w:val="Hyperlink"/>
    <w:basedOn w:val="Bekezdsalapbettpusa"/>
    <w:uiPriority w:val="99"/>
    <w:unhideWhenUsed/>
    <w:rsid w:val="00C3538D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120A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4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455B"/>
    <w:rPr>
      <w:rFonts w:ascii="Segoe UI" w:eastAsia="Times New Roman" w:hAnsi="Segoe UI" w:cs="Segoe UI"/>
      <w:sz w:val="18"/>
      <w:szCs w:val="18"/>
    </w:rPr>
  </w:style>
  <w:style w:type="paragraph" w:customStyle="1" w:styleId="BodyText3">
    <w:name w:val="Body Text 3"/>
    <w:basedOn w:val="Norml"/>
    <w:rsid w:val="00A3117F"/>
    <w:pPr>
      <w:suppressAutoHyphens/>
      <w:spacing w:after="120" w:line="100" w:lineRule="atLeast"/>
    </w:pPr>
    <w:rPr>
      <w:rFonts w:ascii="Times New Roman" w:hAnsi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1A72A-D5EC-436D-A312-AF46B528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9</Pages>
  <Words>772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123</cp:revision>
  <cp:lastPrinted>2015-04-09T10:29:00Z</cp:lastPrinted>
  <dcterms:created xsi:type="dcterms:W3CDTF">2015-03-30T12:10:00Z</dcterms:created>
  <dcterms:modified xsi:type="dcterms:W3CDTF">2015-04-24T07:32:00Z</dcterms:modified>
</cp:coreProperties>
</file>