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74076D">
        <w:rPr>
          <w:rFonts w:ascii="Arial" w:hAnsi="Arial" w:cs="Arial"/>
          <w:sz w:val="24"/>
          <w:szCs w:val="24"/>
        </w:rPr>
        <w:t>HIV/</w:t>
      </w:r>
      <w:r w:rsidR="00F0481B">
        <w:rPr>
          <w:rFonts w:ascii="Arial" w:hAnsi="Arial" w:cs="Arial"/>
          <w:sz w:val="24"/>
          <w:szCs w:val="24"/>
        </w:rPr>
        <w:t>142</w:t>
      </w:r>
      <w:r w:rsidR="00822166">
        <w:rPr>
          <w:rFonts w:ascii="Arial" w:hAnsi="Arial" w:cs="Arial"/>
          <w:sz w:val="24"/>
          <w:szCs w:val="24"/>
        </w:rPr>
        <w:t>14</w:t>
      </w:r>
      <w:r w:rsidR="0074076D">
        <w:rPr>
          <w:rFonts w:ascii="Arial" w:hAnsi="Arial" w:cs="Arial"/>
          <w:sz w:val="24"/>
          <w:szCs w:val="24"/>
        </w:rPr>
        <w:t>-1/2024</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CC3FCF" w:rsidRPr="00E012A4" w:rsidRDefault="00CC3FCF"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74076D" w:rsidP="008E2138">
      <w:pPr>
        <w:spacing w:after="0" w:line="240" w:lineRule="auto"/>
        <w:jc w:val="center"/>
        <w:rPr>
          <w:rFonts w:ascii="Arial" w:hAnsi="Arial" w:cs="Arial"/>
          <w:b/>
          <w:sz w:val="24"/>
          <w:szCs w:val="24"/>
        </w:rPr>
      </w:pPr>
      <w:r>
        <w:rPr>
          <w:rFonts w:ascii="Arial" w:hAnsi="Arial" w:cs="Arial"/>
          <w:b/>
          <w:sz w:val="24"/>
          <w:szCs w:val="24"/>
        </w:rPr>
        <w:t>2024. október 31-ei</w:t>
      </w:r>
      <w:r w:rsidR="008E2138">
        <w:rPr>
          <w:rFonts w:ascii="Arial" w:hAnsi="Arial" w:cs="Arial"/>
          <w:b/>
          <w:sz w:val="24"/>
          <w:szCs w:val="24"/>
        </w:rPr>
        <w:t xml:space="preserve"> </w:t>
      </w:r>
      <w:r w:rsidR="00D70826">
        <w:rPr>
          <w:rFonts w:ascii="Arial" w:hAnsi="Arial" w:cs="Arial"/>
          <w:b/>
          <w:sz w:val="24"/>
          <w:szCs w:val="24"/>
        </w:rPr>
        <w:t xml:space="preserve">rendes </w:t>
      </w:r>
      <w:r w:rsidR="008E2138">
        <w:rPr>
          <w:rFonts w:ascii="Arial" w:hAnsi="Arial" w:cs="Arial"/>
          <w:b/>
          <w:sz w:val="24"/>
          <w:szCs w:val="24"/>
        </w:rPr>
        <w:t xml:space="preserve">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proofErr w:type="gramStart"/>
      <w:r w:rsidRPr="002D4BC8">
        <w:rPr>
          <w:rFonts w:ascii="Arial" w:hAnsi="Arial" w:cs="Arial"/>
          <w:b/>
          <w:sz w:val="24"/>
          <w:szCs w:val="24"/>
        </w:rPr>
        <w:t xml:space="preserve">Tárgy: </w:t>
      </w:r>
      <w:r>
        <w:rPr>
          <w:rFonts w:ascii="Arial" w:hAnsi="Arial" w:cs="Arial"/>
          <w:b/>
          <w:sz w:val="24"/>
          <w:szCs w:val="24"/>
        </w:rPr>
        <w:t xml:space="preserve">  </w:t>
      </w:r>
      <w:proofErr w:type="gramEnd"/>
      <w:r w:rsidR="00822166">
        <w:rPr>
          <w:rFonts w:ascii="Arial" w:hAnsi="Arial" w:cs="Arial"/>
          <w:bCs/>
          <w:sz w:val="24"/>
          <w:szCs w:val="24"/>
        </w:rPr>
        <w:t>Záhorzik Nándor Fiatal lány c.</w:t>
      </w:r>
      <w:r w:rsidR="00FF5C23" w:rsidRPr="00FF5C23">
        <w:rPr>
          <w:rFonts w:ascii="Arial" w:hAnsi="Arial" w:cs="Arial"/>
          <w:bCs/>
          <w:sz w:val="24"/>
          <w:szCs w:val="24"/>
        </w:rPr>
        <w:t xml:space="preserve"> szob</w:t>
      </w:r>
      <w:r w:rsidR="00822166">
        <w:rPr>
          <w:rFonts w:ascii="Arial" w:hAnsi="Arial" w:cs="Arial"/>
          <w:bCs/>
          <w:sz w:val="24"/>
          <w:szCs w:val="24"/>
        </w:rPr>
        <w:t>rának</w:t>
      </w:r>
      <w:r w:rsidR="00FF5C23" w:rsidRPr="00FF5C23">
        <w:rPr>
          <w:rFonts w:ascii="Arial" w:hAnsi="Arial" w:cs="Arial"/>
          <w:bCs/>
          <w:sz w:val="24"/>
          <w:szCs w:val="24"/>
        </w:rPr>
        <w:t xml:space="preserve"> köztéri felállítása </w:t>
      </w:r>
      <w:r w:rsidR="0082365A">
        <w:rPr>
          <w:rFonts w:ascii="Arial" w:hAnsi="Arial" w:cs="Arial"/>
          <w:bCs/>
          <w:sz w:val="24"/>
          <w:szCs w:val="24"/>
        </w:rPr>
        <w:t>a Schulhof sétányon</w:t>
      </w:r>
      <w:r w:rsidR="00FF5C23">
        <w:rPr>
          <w:rFonts w:ascii="Arial" w:hAnsi="Arial" w:cs="Arial"/>
          <w:b/>
          <w:bCs/>
          <w:sz w:val="24"/>
          <w:szCs w:val="24"/>
        </w:rPr>
        <w:t xml:space="preserve"> </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r w:rsidR="0074076D">
        <w:rPr>
          <w:rFonts w:ascii="Arial" w:hAnsi="Arial" w:cs="Arial"/>
          <w:sz w:val="24"/>
          <w:szCs w:val="24"/>
        </w:rPr>
        <w:t>Naszádos Péter</w:t>
      </w:r>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AC69D2" w:rsidRPr="00AC69D2">
        <w:rPr>
          <w:rFonts w:ascii="Arial" w:hAnsi="Arial" w:cs="Arial"/>
          <w:sz w:val="24"/>
          <w:szCs w:val="24"/>
        </w:rPr>
        <w:t>dr. Keserű Klaudia jogász</w:t>
      </w: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E2138" w:rsidRDefault="008E2138" w:rsidP="0074076D">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74076D" w:rsidRPr="0074076D">
        <w:rPr>
          <w:rFonts w:ascii="Arial" w:hAnsi="Arial" w:cs="Arial"/>
          <w:bCs/>
          <w:sz w:val="24"/>
          <w:szCs w:val="24"/>
        </w:rPr>
        <w:t>Oktatási, Sport és Szociális Bizottság</w:t>
      </w:r>
      <w:r w:rsidR="0074076D" w:rsidRPr="0074076D">
        <w:rPr>
          <w:rFonts w:ascii="Arial" w:hAnsi="Arial" w:cs="Arial"/>
          <w:sz w:val="24"/>
          <w:szCs w:val="24"/>
        </w:rPr>
        <w:t xml:space="preserve"> </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r>
      <w:r w:rsidR="0074076D">
        <w:rPr>
          <w:rFonts w:ascii="Arial" w:hAnsi="Arial" w:cs="Arial"/>
          <w:sz w:val="24"/>
          <w:szCs w:val="24"/>
        </w:rPr>
        <w:t>Naszádos Péter</w:t>
      </w:r>
      <w:r>
        <w:rPr>
          <w:rFonts w:ascii="Arial" w:hAnsi="Arial" w:cs="Arial"/>
          <w:sz w:val="24"/>
          <w:szCs w:val="24"/>
        </w:rPr>
        <w:t xml:space="preserve">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CC3FCF" w:rsidRDefault="00CC3FCF"/>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2526E6" w:rsidRDefault="002526E6" w:rsidP="00B85496">
      <w:pPr>
        <w:spacing w:after="0" w:line="240" w:lineRule="auto"/>
        <w:jc w:val="both"/>
        <w:rPr>
          <w:rFonts w:ascii="Arial" w:hAnsi="Arial" w:cs="Arial"/>
        </w:rPr>
      </w:pPr>
      <w:r w:rsidRPr="00EE1CFD">
        <w:rPr>
          <w:rFonts w:ascii="Arial" w:hAnsi="Arial" w:cs="Arial"/>
        </w:rPr>
        <w:t>Tisztelt Képviselő-testület!</w:t>
      </w:r>
    </w:p>
    <w:p w:rsidR="00B85772" w:rsidRDefault="00B85772" w:rsidP="00B85496">
      <w:pPr>
        <w:spacing w:after="0" w:line="240" w:lineRule="auto"/>
        <w:jc w:val="both"/>
        <w:rPr>
          <w:rFonts w:ascii="Arial" w:hAnsi="Arial" w:cs="Arial"/>
        </w:rPr>
      </w:pPr>
    </w:p>
    <w:p w:rsidR="0082365A" w:rsidRPr="0082365A" w:rsidRDefault="0082365A" w:rsidP="0082365A">
      <w:pPr>
        <w:spacing w:after="0"/>
        <w:jc w:val="both"/>
        <w:rPr>
          <w:rFonts w:ascii="Arial" w:hAnsi="Arial" w:cs="Arial"/>
          <w:bCs/>
        </w:rPr>
      </w:pPr>
      <w:r w:rsidRPr="0082365A">
        <w:rPr>
          <w:rFonts w:ascii="Arial" w:hAnsi="Arial" w:cs="Arial"/>
          <w:bCs/>
        </w:rPr>
        <w:t>Záhorzik Nándor szobrászművész: Fiatal lány</w:t>
      </w:r>
      <w:r>
        <w:rPr>
          <w:rFonts w:ascii="Arial" w:hAnsi="Arial" w:cs="Arial"/>
          <w:bCs/>
        </w:rPr>
        <w:t xml:space="preserve"> c. k</w:t>
      </w:r>
      <w:r w:rsidRPr="0082365A">
        <w:rPr>
          <w:rFonts w:ascii="Arial" w:hAnsi="Arial" w:cs="Arial"/>
          <w:bCs/>
        </w:rPr>
        <w:t>ontraposztban álló, támaszkodó egész alakos szobr</w:t>
      </w:r>
      <w:r>
        <w:rPr>
          <w:rFonts w:ascii="Arial" w:hAnsi="Arial" w:cs="Arial"/>
          <w:bCs/>
        </w:rPr>
        <w:t>a a</w:t>
      </w:r>
      <w:r w:rsidRPr="0082365A">
        <w:rPr>
          <w:rFonts w:ascii="Arial" w:hAnsi="Arial" w:cs="Arial"/>
          <w:bCs/>
        </w:rPr>
        <w:t xml:space="preserve"> Veszprém megyei vezetés ajándéka volt Hévíz városának. Záhorzik 1961-ben készítette.</w:t>
      </w:r>
    </w:p>
    <w:p w:rsidR="004850B1" w:rsidRDefault="004850B1" w:rsidP="0082365A">
      <w:pPr>
        <w:spacing w:after="0"/>
        <w:jc w:val="both"/>
        <w:rPr>
          <w:rFonts w:ascii="Arial" w:hAnsi="Arial" w:cs="Arial"/>
          <w:bCs/>
        </w:rPr>
      </w:pPr>
    </w:p>
    <w:p w:rsidR="0082365A" w:rsidRPr="0082365A" w:rsidRDefault="0082365A" w:rsidP="0082365A">
      <w:pPr>
        <w:spacing w:after="0"/>
        <w:jc w:val="both"/>
        <w:rPr>
          <w:rFonts w:ascii="Arial" w:hAnsi="Arial" w:cs="Arial"/>
          <w:bCs/>
        </w:rPr>
      </w:pPr>
      <w:r w:rsidRPr="0082365A">
        <w:rPr>
          <w:rFonts w:ascii="Arial" w:hAnsi="Arial" w:cs="Arial"/>
          <w:bCs/>
        </w:rPr>
        <w:t xml:space="preserve">Stílusa erősen emlékeztet az art </w:t>
      </w:r>
      <w:proofErr w:type="spellStart"/>
      <w:r w:rsidRPr="0082365A">
        <w:rPr>
          <w:rFonts w:ascii="Arial" w:hAnsi="Arial" w:cs="Arial"/>
          <w:bCs/>
        </w:rPr>
        <w:t>deco-ra</w:t>
      </w:r>
      <w:proofErr w:type="spellEnd"/>
      <w:r w:rsidRPr="0082365A">
        <w:rPr>
          <w:rFonts w:ascii="Arial" w:hAnsi="Arial" w:cs="Arial"/>
          <w:bCs/>
        </w:rPr>
        <w:t xml:space="preserve">. Először a mai Dr. Moll Károly korábban Felszabadulás téren volt felállítva díszágyások közepén, később - 1984 körül- helyezték át, a korábbi buszmegálló melletti térre, ami jelenleg parkolóként működik. A parkoló kialakítását követően került a GAMESZ telephelyére, ahol </w:t>
      </w:r>
      <w:proofErr w:type="spellStart"/>
      <w:r w:rsidRPr="0082365A">
        <w:rPr>
          <w:rFonts w:ascii="Arial" w:hAnsi="Arial" w:cs="Arial"/>
          <w:bCs/>
        </w:rPr>
        <w:t>sérülten</w:t>
      </w:r>
      <w:proofErr w:type="spellEnd"/>
      <w:r w:rsidRPr="0082365A">
        <w:rPr>
          <w:rFonts w:ascii="Arial" w:hAnsi="Arial" w:cs="Arial"/>
          <w:bCs/>
        </w:rPr>
        <w:t xml:space="preserve"> feküdt a szemetek között. A női alak lába roncsolódott és több kisebb sérülés volt rajta. A művelődési központ igazgatója 2016-ban egy rövid időre elhelyeztette a múzeum bejáratában, majd a Tar kőfaragó műhely szakemberei elszállították Zalaapáti műhelyükbe, ahol restaurálták a szobrot. </w:t>
      </w:r>
    </w:p>
    <w:p w:rsidR="004850B1" w:rsidRDefault="004850B1" w:rsidP="0082365A">
      <w:pPr>
        <w:spacing w:after="0"/>
        <w:jc w:val="both"/>
        <w:rPr>
          <w:rFonts w:ascii="Arial" w:hAnsi="Arial" w:cs="Arial"/>
          <w:bCs/>
        </w:rPr>
      </w:pPr>
    </w:p>
    <w:p w:rsidR="0082365A" w:rsidRPr="0082365A" w:rsidRDefault="0082365A" w:rsidP="0082365A">
      <w:pPr>
        <w:spacing w:after="0"/>
        <w:jc w:val="both"/>
        <w:rPr>
          <w:rFonts w:ascii="Arial" w:hAnsi="Arial" w:cs="Arial"/>
          <w:bCs/>
        </w:rPr>
      </w:pPr>
      <w:r>
        <w:rPr>
          <w:rFonts w:ascii="Arial" w:hAnsi="Arial" w:cs="Arial"/>
          <w:bCs/>
        </w:rPr>
        <w:t>A szobor jelenleg a</w:t>
      </w:r>
      <w:r w:rsidRPr="0082365A">
        <w:rPr>
          <w:rFonts w:ascii="Arial" w:hAnsi="Arial" w:cs="Arial"/>
          <w:bCs/>
        </w:rPr>
        <w:t xml:space="preserve"> Tar kőfaragó műhely</w:t>
      </w:r>
      <w:r>
        <w:rPr>
          <w:rFonts w:ascii="Arial" w:hAnsi="Arial" w:cs="Arial"/>
          <w:bCs/>
        </w:rPr>
        <w:t>ben van</w:t>
      </w:r>
      <w:r w:rsidRPr="0082365A">
        <w:rPr>
          <w:rFonts w:ascii="Arial" w:hAnsi="Arial" w:cs="Arial"/>
          <w:bCs/>
        </w:rPr>
        <w:t xml:space="preserve"> a város kérésére</w:t>
      </w:r>
      <w:r>
        <w:rPr>
          <w:rFonts w:ascii="Arial" w:hAnsi="Arial" w:cs="Arial"/>
          <w:bCs/>
        </w:rPr>
        <w:t>, akik azt</w:t>
      </w:r>
      <w:r w:rsidRPr="0082365A">
        <w:rPr>
          <w:rFonts w:ascii="Arial" w:hAnsi="Arial" w:cs="Arial"/>
          <w:bCs/>
        </w:rPr>
        <w:t xml:space="preserve"> a kijelölt helyre </w:t>
      </w:r>
      <w:r>
        <w:rPr>
          <w:rFonts w:ascii="Arial" w:hAnsi="Arial" w:cs="Arial"/>
          <w:bCs/>
        </w:rPr>
        <w:t xml:space="preserve">szállítanák, és állítanák fel. </w:t>
      </w:r>
      <w:r w:rsidRPr="0082365A">
        <w:rPr>
          <w:rFonts w:ascii="Arial" w:hAnsi="Arial" w:cs="Arial"/>
          <w:bCs/>
        </w:rPr>
        <w:t xml:space="preserve">A restaurálás költsége </w:t>
      </w:r>
      <w:r>
        <w:rPr>
          <w:rFonts w:ascii="Arial" w:hAnsi="Arial" w:cs="Arial"/>
          <w:bCs/>
        </w:rPr>
        <w:t>kifizetésre került</w:t>
      </w:r>
      <w:r w:rsidRPr="0082365A">
        <w:rPr>
          <w:rFonts w:ascii="Arial" w:hAnsi="Arial" w:cs="Arial"/>
          <w:bCs/>
        </w:rPr>
        <w:t>, a felállítás díja külön fizetendő. </w:t>
      </w:r>
      <w:r>
        <w:rPr>
          <w:rFonts w:ascii="Arial" w:hAnsi="Arial" w:cs="Arial"/>
          <w:bCs/>
        </w:rPr>
        <w:t xml:space="preserve">A szobornak méltó helyet biztosítana a Schulhof sétány, ehhez szükséges az egyeztetés a </w:t>
      </w:r>
      <w:r w:rsidRPr="0082365A">
        <w:rPr>
          <w:rFonts w:ascii="Arial" w:hAnsi="Arial" w:cs="Arial"/>
          <w:bCs/>
        </w:rPr>
        <w:t>Hévízi Szent András Reumakórház és Gyógyfürdő intézménnyel.</w:t>
      </w:r>
    </w:p>
    <w:p w:rsidR="0082365A" w:rsidRPr="0082365A" w:rsidRDefault="0082365A" w:rsidP="0082365A">
      <w:pPr>
        <w:spacing w:after="0"/>
        <w:jc w:val="both"/>
        <w:rPr>
          <w:rFonts w:ascii="Arial" w:hAnsi="Arial" w:cs="Arial"/>
          <w:bCs/>
        </w:rPr>
      </w:pPr>
      <w:r w:rsidRPr="0082365A">
        <w:rPr>
          <w:rFonts w:ascii="Times New Roman" w:hAnsi="Times New Roman"/>
          <w:noProof/>
          <w:sz w:val="24"/>
          <w:szCs w:val="24"/>
          <w:lang w:eastAsia="hu-HU"/>
        </w:rPr>
        <w:drawing>
          <wp:anchor distT="0" distB="0" distL="114300" distR="114300" simplePos="0" relativeHeight="251662336" behindDoc="0" locked="0" layoutInCell="1" allowOverlap="1">
            <wp:simplePos x="0" y="0"/>
            <wp:positionH relativeFrom="column">
              <wp:posOffset>100330</wp:posOffset>
            </wp:positionH>
            <wp:positionV relativeFrom="paragraph">
              <wp:posOffset>104140</wp:posOffset>
            </wp:positionV>
            <wp:extent cx="2862949" cy="4391025"/>
            <wp:effectExtent l="0" t="0" r="0" b="0"/>
            <wp:wrapSquare wrapText="bothSides"/>
            <wp:docPr id="6" name="Kép 6" descr="C:\Users\keseru.klaudia\AppData\Local\Microsoft\Windows\INetCache\Content.Outlook\O1HOTA3R\u2567-a41673-5f7ebfa89e063-9924a52d06a9033b26244bd8_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seru.klaudia\AppData\Local\Microsoft\Windows\INetCache\Content.Outlook\O1HOTA3R\u2567-a41673-5f7ebfa89e063-9924a52d06a9033b26244bd8_1 (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949" cy="439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5A" w:rsidRPr="0082365A" w:rsidRDefault="0082365A" w:rsidP="0082365A">
      <w:pPr>
        <w:pStyle w:val="NormlWeb"/>
        <w:jc w:val="center"/>
      </w:pPr>
    </w:p>
    <w:p w:rsidR="00B85496" w:rsidRDefault="00B85496" w:rsidP="00B85496">
      <w:pPr>
        <w:pStyle w:val="NormlWeb"/>
        <w:jc w:val="center"/>
      </w:pPr>
    </w:p>
    <w:p w:rsidR="0082365A" w:rsidRDefault="0082365A" w:rsidP="00B85772">
      <w:pPr>
        <w:spacing w:before="240" w:after="240"/>
        <w:jc w:val="both"/>
        <w:rPr>
          <w:rFonts w:ascii="Arial" w:hAnsi="Arial" w:cs="Arial"/>
        </w:rPr>
      </w:pPr>
    </w:p>
    <w:p w:rsidR="0082365A" w:rsidRDefault="0082365A" w:rsidP="00B85772">
      <w:pPr>
        <w:spacing w:before="240" w:after="240"/>
        <w:jc w:val="both"/>
        <w:rPr>
          <w:rFonts w:ascii="Arial" w:hAnsi="Arial" w:cs="Arial"/>
        </w:rPr>
      </w:pPr>
    </w:p>
    <w:p w:rsidR="0082365A" w:rsidRDefault="0082365A" w:rsidP="00B85772">
      <w:pPr>
        <w:spacing w:before="240" w:after="240"/>
        <w:jc w:val="both"/>
        <w:rPr>
          <w:rFonts w:ascii="Arial" w:hAnsi="Arial" w:cs="Arial"/>
        </w:rPr>
      </w:pPr>
    </w:p>
    <w:p w:rsidR="0082365A" w:rsidRDefault="0082365A" w:rsidP="00B85772">
      <w:pPr>
        <w:spacing w:before="240" w:after="240"/>
        <w:jc w:val="both"/>
        <w:rPr>
          <w:rFonts w:ascii="Arial" w:hAnsi="Arial" w:cs="Arial"/>
        </w:rPr>
      </w:pPr>
    </w:p>
    <w:p w:rsidR="0082365A" w:rsidRDefault="0082365A" w:rsidP="00B85772">
      <w:pPr>
        <w:spacing w:before="240" w:after="240"/>
        <w:jc w:val="both"/>
        <w:rPr>
          <w:rFonts w:ascii="Arial" w:hAnsi="Arial" w:cs="Arial"/>
        </w:rPr>
      </w:pPr>
    </w:p>
    <w:p w:rsidR="0082365A" w:rsidRDefault="0082365A" w:rsidP="00B85772">
      <w:pPr>
        <w:spacing w:before="240" w:after="240"/>
        <w:jc w:val="both"/>
        <w:rPr>
          <w:rFonts w:ascii="Arial" w:hAnsi="Arial" w:cs="Arial"/>
        </w:rPr>
      </w:pPr>
      <w:r w:rsidRPr="0082365A">
        <w:rPr>
          <w:rFonts w:ascii="Arial" w:hAnsi="Arial" w:cs="Arial"/>
          <w:noProof/>
        </w:rPr>
        <w:drawing>
          <wp:anchor distT="0" distB="0" distL="114300" distR="114300" simplePos="0" relativeHeight="251663360" behindDoc="0" locked="0" layoutInCell="1" allowOverlap="1">
            <wp:simplePos x="0" y="0"/>
            <wp:positionH relativeFrom="column">
              <wp:posOffset>1986280</wp:posOffset>
            </wp:positionH>
            <wp:positionV relativeFrom="paragraph">
              <wp:posOffset>255270</wp:posOffset>
            </wp:positionV>
            <wp:extent cx="4211320" cy="2552700"/>
            <wp:effectExtent l="0" t="0" r="0" b="0"/>
            <wp:wrapSquare wrapText="bothSides"/>
            <wp:docPr id="7" name="Kép 7" descr="C:\Users\keseru.klaudia\AppData\Local\Microsoft\Windows\INetCache\Content.Outlook\O1HOTA3R\u2567-a41673-5f7ee4ca86c18-4d7f86bb407a92ae35c91e82_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seru.klaudia\AppData\Local\Microsoft\Windows\INetCache\Content.Outlook\O1HOTA3R\u2567-a41673-5f7ee4ca86c18-4d7f86bb407a92ae35c91e82_1 (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1320" cy="2552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5A" w:rsidRDefault="0082365A" w:rsidP="00B85772">
      <w:pPr>
        <w:spacing w:before="240" w:after="240"/>
        <w:jc w:val="both"/>
        <w:rPr>
          <w:rFonts w:ascii="Arial" w:hAnsi="Arial" w:cs="Arial"/>
        </w:rPr>
      </w:pPr>
    </w:p>
    <w:p w:rsidR="0082365A" w:rsidRPr="0082365A" w:rsidRDefault="0082365A" w:rsidP="0082365A">
      <w:pPr>
        <w:spacing w:before="240" w:after="240"/>
        <w:jc w:val="both"/>
        <w:rPr>
          <w:rFonts w:ascii="Arial" w:hAnsi="Arial" w:cs="Arial"/>
        </w:rPr>
      </w:pPr>
    </w:p>
    <w:p w:rsidR="0082365A" w:rsidRDefault="0082365A" w:rsidP="00B85772">
      <w:pPr>
        <w:spacing w:before="240" w:after="240"/>
        <w:jc w:val="both"/>
        <w:rPr>
          <w:rFonts w:ascii="Arial" w:hAnsi="Arial" w:cs="Arial"/>
        </w:rPr>
      </w:pPr>
    </w:p>
    <w:p w:rsidR="00B85772" w:rsidRPr="00D70826" w:rsidRDefault="00B85772" w:rsidP="00B85772">
      <w:pPr>
        <w:spacing w:before="240" w:after="240"/>
        <w:jc w:val="both"/>
        <w:rPr>
          <w:rFonts w:ascii="Arial" w:hAnsi="Arial" w:cs="Arial"/>
        </w:rPr>
      </w:pPr>
      <w:r w:rsidRPr="00D70826">
        <w:rPr>
          <w:rFonts w:ascii="Arial" w:hAnsi="Arial" w:cs="Arial"/>
        </w:rPr>
        <w:lastRenderedPageBreak/>
        <w:t>A Magyarország helyi önkormányzatairól szóló 2011. évi CLXXXIX. törvény 42. § 8. pontja szerint a képviselő-testület hatásköréből nem ruházható át a köztéri szobor, műalkotás állítása.</w:t>
      </w:r>
    </w:p>
    <w:p w:rsidR="00BB7D24" w:rsidRDefault="00BB7D24" w:rsidP="00BB7D24">
      <w:pPr>
        <w:spacing w:before="240" w:after="240"/>
        <w:jc w:val="both"/>
        <w:rPr>
          <w:rFonts w:ascii="Arial" w:hAnsi="Arial" w:cs="Arial"/>
        </w:rPr>
      </w:pPr>
      <w:r w:rsidRPr="00D70826">
        <w:rPr>
          <w:rFonts w:ascii="Arial" w:hAnsi="Arial" w:cs="Arial"/>
          <w:bCs/>
        </w:rPr>
        <w:t xml:space="preserve">A helyi önkormányzatok és szerveik, a köztársasági megbízottak, valamint egyes centrális alárendeltségű szervek feladat- és hatásköreiről szóló 1991. évi XX. törvény 109. § </w:t>
      </w:r>
      <w:r w:rsidRPr="00D70826">
        <w:rPr>
          <w:rFonts w:ascii="Arial" w:hAnsi="Arial" w:cs="Arial"/>
        </w:rPr>
        <w:t>(1) bekezdése szerint</w:t>
      </w:r>
      <w:r w:rsidRPr="00BB7D24">
        <w:rPr>
          <w:rFonts w:ascii="Arial" w:hAnsi="Arial" w:cs="Arial"/>
        </w:rPr>
        <w:t xml:space="preserve"> a művészeti alkotás közterületen, valamint önkormányzati tulajdonú épületen való elhelyezéséről, áthelyezéséről, lebontásáról a település önkormányzatának képviselőtestülete, dönt, és gondoskodik fenntartásáról és felújításáról.</w:t>
      </w:r>
      <w:r w:rsidR="00D70826">
        <w:rPr>
          <w:rFonts w:ascii="Arial" w:hAnsi="Arial" w:cs="Arial"/>
        </w:rPr>
        <w:t xml:space="preserve"> </w:t>
      </w:r>
      <w:r w:rsidRPr="00BB7D24">
        <w:rPr>
          <w:rFonts w:ascii="Arial" w:hAnsi="Arial" w:cs="Arial"/>
        </w:rPr>
        <w:t xml:space="preserve">A </w:t>
      </w:r>
      <w:r w:rsidRPr="00D70826">
        <w:rPr>
          <w:rFonts w:ascii="Arial" w:hAnsi="Arial" w:cs="Arial"/>
        </w:rPr>
        <w:t>(2) bekezdés</w:t>
      </w:r>
      <w:r w:rsidRPr="00BB7D24">
        <w:rPr>
          <w:rFonts w:ascii="Arial" w:hAnsi="Arial" w:cs="Arial"/>
        </w:rPr>
        <w:t xml:space="preserve"> szerint a döntéshez a műalkotás művészi értékére vonatkozóan szakvéleményt kell beszerezni.</w:t>
      </w:r>
    </w:p>
    <w:p w:rsidR="00E96D3E" w:rsidRDefault="00BB7D24" w:rsidP="007276D1">
      <w:pPr>
        <w:spacing w:before="240" w:after="240"/>
        <w:jc w:val="both"/>
        <w:rPr>
          <w:rFonts w:ascii="Arial" w:hAnsi="Arial" w:cs="Arial"/>
        </w:rPr>
      </w:pPr>
      <w:r>
        <w:rPr>
          <w:rFonts w:ascii="Arial" w:hAnsi="Arial" w:cs="Arial"/>
        </w:rPr>
        <w:t>A szakvélemény kiadására a Magyar Alkotóművészeti Közhasznú Nonprofit Kft. jogosult.</w:t>
      </w:r>
      <w:r w:rsidR="0074076D" w:rsidRPr="0074076D">
        <w:t xml:space="preserve"> </w:t>
      </w:r>
      <w:r w:rsidR="0074076D" w:rsidRPr="0074076D">
        <w:rPr>
          <w:rFonts w:ascii="Arial" w:hAnsi="Arial" w:cs="Arial"/>
        </w:rPr>
        <w:t xml:space="preserve">A MANK </w:t>
      </w:r>
      <w:r w:rsidR="0074076D" w:rsidRPr="0074076D">
        <w:rPr>
          <w:rFonts w:ascii="Arial" w:hAnsi="Arial" w:cs="Arial"/>
          <w:bCs/>
        </w:rPr>
        <w:t>Szolgáltatási Igazgatósága</w:t>
      </w:r>
      <w:r w:rsidR="0074076D" w:rsidRPr="0074076D">
        <w:rPr>
          <w:rFonts w:ascii="Arial" w:hAnsi="Arial" w:cs="Arial"/>
        </w:rPr>
        <w:t xml:space="preserve"> a beérkező megrendeléseknek megfelelően végzi szakértői tevékenységét, a köztéri művészettel kapcsolatos értékőrzés, értékközvetítés és az értékek megújításának szakmai szempontjait szem előtt tartva. Az 1991. évi XX. törvénynek megfelelően segíti az önkormányzati testületek döntéseit, az önkormányzati területen vagy épületen megjelenő köztéri műalkotásokat bírálja. </w:t>
      </w:r>
      <w:r w:rsidR="0074076D">
        <w:rPr>
          <w:rFonts w:ascii="Arial" w:hAnsi="Arial" w:cs="Arial"/>
        </w:rPr>
        <w:t>A</w:t>
      </w:r>
      <w:r w:rsidR="0074076D" w:rsidRPr="0074076D">
        <w:rPr>
          <w:rFonts w:ascii="Arial" w:hAnsi="Arial" w:cs="Arial"/>
        </w:rPr>
        <w:t xml:space="preserve"> szakvéleményező zsűri megszervezésére és a szakvélemény kiadására a megrendeléstől számított 30+30 napos határidőt vállaln</w:t>
      </w:r>
      <w:r w:rsidR="00447E02">
        <w:rPr>
          <w:rFonts w:ascii="Arial" w:hAnsi="Arial" w:cs="Arial"/>
        </w:rPr>
        <w:t>ak</w:t>
      </w:r>
      <w:r w:rsidR="0074076D" w:rsidRPr="0074076D">
        <w:rPr>
          <w:rFonts w:ascii="Arial" w:hAnsi="Arial" w:cs="Arial"/>
        </w:rPr>
        <w:t>.</w:t>
      </w:r>
      <w:r w:rsidR="00447E02">
        <w:rPr>
          <w:rFonts w:ascii="Arial" w:hAnsi="Arial" w:cs="Arial"/>
        </w:rPr>
        <w:t xml:space="preserve"> A bírálat díja 150.000-200.000.- Forint, </w:t>
      </w:r>
      <w:r w:rsidR="00447E02" w:rsidRPr="00447E02">
        <w:rPr>
          <w:rFonts w:ascii="Arial" w:hAnsi="Arial" w:cs="Arial"/>
        </w:rPr>
        <w:t xml:space="preserve">melyet a </w:t>
      </w:r>
      <w:r w:rsidR="00447E02" w:rsidRPr="00447E02">
        <w:rPr>
          <w:rFonts w:ascii="Arial" w:hAnsi="Arial" w:cs="Arial"/>
          <w:bCs/>
        </w:rPr>
        <w:t>Hévíz Város Önkormányzat 2024. évi költségvetéséről szóló 1/2024. (II. 08.) önkormányzati rendeletének 1</w:t>
      </w:r>
      <w:r w:rsidR="007276D1">
        <w:rPr>
          <w:rFonts w:ascii="Arial" w:hAnsi="Arial" w:cs="Arial"/>
          <w:bCs/>
        </w:rPr>
        <w:t>3</w:t>
      </w:r>
      <w:r w:rsidR="00447E02" w:rsidRPr="00447E02">
        <w:rPr>
          <w:rFonts w:ascii="Arial" w:hAnsi="Arial" w:cs="Arial"/>
          <w:bCs/>
        </w:rPr>
        <w:t xml:space="preserve">. melléklet </w:t>
      </w:r>
      <w:r w:rsidR="007276D1">
        <w:rPr>
          <w:rFonts w:ascii="Arial" w:hAnsi="Arial" w:cs="Arial"/>
          <w:bCs/>
        </w:rPr>
        <w:t>63</w:t>
      </w:r>
      <w:r w:rsidR="00447E02" w:rsidRPr="00447E02">
        <w:rPr>
          <w:rFonts w:ascii="Arial" w:hAnsi="Arial" w:cs="Arial"/>
          <w:bCs/>
        </w:rPr>
        <w:t>. sor</w:t>
      </w:r>
      <w:r w:rsidR="007276D1">
        <w:rPr>
          <w:rFonts w:ascii="Arial" w:hAnsi="Arial" w:cs="Arial"/>
          <w:bCs/>
        </w:rPr>
        <w:t xml:space="preserve">ának E. oszlopa </w:t>
      </w:r>
      <w:r w:rsidR="00447E02" w:rsidRPr="00447E02">
        <w:rPr>
          <w:rFonts w:ascii="Arial" w:hAnsi="Arial" w:cs="Arial"/>
        </w:rPr>
        <w:t xml:space="preserve">terhére biztosítja. </w:t>
      </w:r>
    </w:p>
    <w:p w:rsidR="00CB78DA" w:rsidRPr="00CB78DA" w:rsidRDefault="00CB78DA" w:rsidP="007276D1">
      <w:pPr>
        <w:spacing w:before="240" w:after="240"/>
        <w:jc w:val="both"/>
        <w:rPr>
          <w:rFonts w:ascii="Arial" w:hAnsi="Arial" w:cs="Arial"/>
        </w:rPr>
      </w:pPr>
      <w:r w:rsidRPr="00CB78DA">
        <w:rPr>
          <w:rFonts w:ascii="Arial" w:hAnsi="Arial" w:cs="Arial"/>
        </w:rPr>
        <w:t xml:space="preserve">A </w:t>
      </w:r>
      <w:r w:rsidR="00563D07">
        <w:rPr>
          <w:rFonts w:ascii="Arial" w:hAnsi="Arial" w:cs="Arial"/>
        </w:rPr>
        <w:t>szobor pontos helye a szakvéleményező bizottság és város</w:t>
      </w:r>
      <w:r w:rsidR="00A5737B">
        <w:rPr>
          <w:rFonts w:ascii="Arial" w:hAnsi="Arial" w:cs="Arial"/>
        </w:rPr>
        <w:t xml:space="preserve">, valamint </w:t>
      </w:r>
      <w:r w:rsidR="00A5737B" w:rsidRPr="0082365A">
        <w:rPr>
          <w:rFonts w:ascii="Arial" w:hAnsi="Arial" w:cs="Arial"/>
          <w:bCs/>
        </w:rPr>
        <w:t>Hévízi Szent András Reumakórház és Gyógyfürdő</w:t>
      </w:r>
      <w:r w:rsidR="00A5737B">
        <w:rPr>
          <w:rFonts w:ascii="Arial" w:hAnsi="Arial" w:cs="Arial"/>
        </w:rPr>
        <w:t xml:space="preserve"> </w:t>
      </w:r>
      <w:r w:rsidR="00563D07">
        <w:rPr>
          <w:rFonts w:ascii="Arial" w:hAnsi="Arial" w:cs="Arial"/>
        </w:rPr>
        <w:t xml:space="preserve">képviselői által kerül kijelölésre és </w:t>
      </w:r>
      <w:r w:rsidR="00A5737B">
        <w:rPr>
          <w:rFonts w:ascii="Arial" w:hAnsi="Arial" w:cs="Arial"/>
        </w:rPr>
        <w:t xml:space="preserve">a </w:t>
      </w:r>
      <w:r w:rsidR="00563D07">
        <w:rPr>
          <w:rFonts w:ascii="Arial" w:hAnsi="Arial" w:cs="Arial"/>
        </w:rPr>
        <w:t xml:space="preserve">konkrét döntés újra képviselő-testület elé kerül. </w:t>
      </w:r>
    </w:p>
    <w:p w:rsidR="00E96D3E" w:rsidRDefault="00E96D3E" w:rsidP="002526E6">
      <w:pPr>
        <w:spacing w:after="0" w:line="240" w:lineRule="auto"/>
        <w:jc w:val="both"/>
        <w:rPr>
          <w:rFonts w:ascii="Arial" w:hAnsi="Arial" w:cs="Arial"/>
        </w:rPr>
      </w:pPr>
    </w:p>
    <w:p w:rsidR="00B85772" w:rsidRPr="00EE1CFD" w:rsidRDefault="00B85772" w:rsidP="00B85772">
      <w:pPr>
        <w:spacing w:after="0" w:line="240" w:lineRule="auto"/>
        <w:jc w:val="both"/>
        <w:rPr>
          <w:rFonts w:ascii="Arial" w:hAnsi="Arial" w:cs="Arial"/>
        </w:rPr>
      </w:pPr>
      <w:r w:rsidRPr="00EE1CFD">
        <w:rPr>
          <w:rFonts w:ascii="Arial" w:hAnsi="Arial" w:cs="Arial"/>
        </w:rPr>
        <w:t>Tisztelt Képviselő-testület!</w:t>
      </w:r>
    </w:p>
    <w:p w:rsidR="00B85772" w:rsidRPr="00EE1CFD" w:rsidRDefault="00B85772" w:rsidP="002526E6">
      <w:pPr>
        <w:spacing w:after="0" w:line="240" w:lineRule="auto"/>
        <w:jc w:val="both"/>
        <w:rPr>
          <w:rFonts w:ascii="Arial" w:hAnsi="Arial" w:cs="Arial"/>
        </w:rPr>
      </w:pPr>
    </w:p>
    <w:p w:rsidR="002526E6" w:rsidRPr="00EE1CFD"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101670">
        <w:rPr>
          <w:rFonts w:ascii="Arial" w:hAnsi="Arial" w:cs="Arial"/>
        </w:rPr>
        <w:t xml:space="preserve"> A döntés egyszerű szótöbbséget igényel.</w:t>
      </w:r>
    </w:p>
    <w:p w:rsidR="00801CE1" w:rsidRDefault="00801CE1" w:rsidP="002526E6">
      <w:pPr>
        <w:spacing w:after="0" w:line="240" w:lineRule="auto"/>
        <w:jc w:val="both"/>
        <w:rPr>
          <w:rFonts w:ascii="Arial" w:hAnsi="Arial" w:cs="Arial"/>
        </w:rPr>
      </w:pPr>
    </w:p>
    <w:p w:rsidR="002526E6" w:rsidRDefault="002526E6"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EF2D9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p>
    <w:p w:rsidR="008E213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EF2D98" w:rsidRPr="00C610AA" w:rsidRDefault="00EF2D98" w:rsidP="00C610AA">
      <w:pPr>
        <w:pStyle w:val="Listaszerbekezds"/>
        <w:spacing w:after="0" w:line="240" w:lineRule="auto"/>
        <w:ind w:firstLine="2541"/>
        <w:rPr>
          <w:rFonts w:ascii="Arial" w:hAnsi="Arial" w:cs="Arial"/>
          <w:b/>
          <w:sz w:val="24"/>
          <w:szCs w:val="24"/>
        </w:rPr>
      </w:pPr>
    </w:p>
    <w:p w:rsidR="008E2138" w:rsidRPr="00956A7D" w:rsidRDefault="008E2138" w:rsidP="008E2138">
      <w:pPr>
        <w:spacing w:after="0" w:line="240" w:lineRule="auto"/>
        <w:jc w:val="both"/>
        <w:rPr>
          <w:rFonts w:ascii="Arial" w:hAnsi="Arial" w:cs="Arial"/>
          <w:sz w:val="24"/>
          <w:szCs w:val="24"/>
        </w:rPr>
      </w:pPr>
    </w:p>
    <w:p w:rsidR="00AC69D2" w:rsidRDefault="00AC69D2" w:rsidP="00D913A9">
      <w:pPr>
        <w:pStyle w:val="Listaszerbekezds"/>
        <w:widowControl w:val="0"/>
        <w:numPr>
          <w:ilvl w:val="0"/>
          <w:numId w:val="14"/>
        </w:numPr>
        <w:spacing w:after="0"/>
        <w:ind w:left="0" w:right="20"/>
        <w:jc w:val="both"/>
        <w:rPr>
          <w:rFonts w:ascii="Arial" w:eastAsia="Arial" w:hAnsi="Arial" w:cs="Arial"/>
          <w:color w:val="000000"/>
          <w:lang w:eastAsia="hu-HU" w:bidi="hu-HU"/>
        </w:rPr>
      </w:pPr>
      <w:r w:rsidRPr="002526E6">
        <w:rPr>
          <w:rFonts w:ascii="Arial" w:eastAsia="Arial" w:hAnsi="Arial" w:cs="Arial"/>
          <w:color w:val="000000"/>
          <w:lang w:eastAsia="hu-HU" w:bidi="hu-HU"/>
        </w:rPr>
        <w:t xml:space="preserve">Hévíz Város Önkormányzat </w:t>
      </w:r>
      <w:r w:rsidR="00021E1F">
        <w:rPr>
          <w:rFonts w:ascii="Arial" w:eastAsia="Arial" w:hAnsi="Arial" w:cs="Arial"/>
          <w:color w:val="000000"/>
          <w:lang w:eastAsia="hu-HU" w:bidi="hu-HU"/>
        </w:rPr>
        <w:t xml:space="preserve">Képviselő-testülete </w:t>
      </w:r>
      <w:r w:rsidR="0082365A" w:rsidRPr="0082365A">
        <w:rPr>
          <w:rFonts w:ascii="Arial" w:hAnsi="Arial" w:cs="Arial"/>
          <w:bCs/>
        </w:rPr>
        <w:t>Záhorzik</w:t>
      </w:r>
      <w:bookmarkStart w:id="0" w:name="_GoBack"/>
      <w:bookmarkEnd w:id="0"/>
      <w:r w:rsidR="0082365A" w:rsidRPr="0082365A">
        <w:rPr>
          <w:rFonts w:ascii="Arial" w:hAnsi="Arial" w:cs="Arial"/>
          <w:bCs/>
        </w:rPr>
        <w:t xml:space="preserve"> Nándor szobrászművész: Fiatal lány</w:t>
      </w:r>
      <w:r w:rsidR="0082365A">
        <w:rPr>
          <w:rFonts w:ascii="Arial" w:hAnsi="Arial" w:cs="Arial"/>
          <w:bCs/>
        </w:rPr>
        <w:t xml:space="preserve"> c. </w:t>
      </w:r>
      <w:r w:rsidR="00101670">
        <w:rPr>
          <w:rFonts w:ascii="Arial" w:eastAsia="Arial" w:hAnsi="Arial" w:cs="Arial"/>
          <w:color w:val="000000"/>
          <w:lang w:eastAsia="hu-HU" w:bidi="hu-HU"/>
        </w:rPr>
        <w:t>köztéri szobr</w:t>
      </w:r>
      <w:r w:rsidR="0082365A">
        <w:rPr>
          <w:rFonts w:ascii="Arial" w:eastAsia="Arial" w:hAnsi="Arial" w:cs="Arial"/>
          <w:color w:val="000000"/>
          <w:lang w:eastAsia="hu-HU" w:bidi="hu-HU"/>
        </w:rPr>
        <w:t>ának</w:t>
      </w:r>
      <w:r w:rsidR="00101670">
        <w:rPr>
          <w:rFonts w:ascii="Arial" w:eastAsia="Arial" w:hAnsi="Arial" w:cs="Arial"/>
          <w:color w:val="000000"/>
          <w:lang w:eastAsia="hu-HU" w:bidi="hu-HU"/>
        </w:rPr>
        <w:t xml:space="preserve"> </w:t>
      </w:r>
      <w:r w:rsidR="00DD2462">
        <w:rPr>
          <w:rFonts w:ascii="Arial" w:eastAsia="Arial" w:hAnsi="Arial" w:cs="Arial"/>
          <w:color w:val="000000"/>
          <w:lang w:eastAsia="hu-HU" w:bidi="hu-HU"/>
        </w:rPr>
        <w:t>fel</w:t>
      </w:r>
      <w:r w:rsidR="00101670">
        <w:rPr>
          <w:rFonts w:ascii="Arial" w:eastAsia="Arial" w:hAnsi="Arial" w:cs="Arial"/>
          <w:color w:val="000000"/>
          <w:lang w:eastAsia="hu-HU" w:bidi="hu-HU"/>
        </w:rPr>
        <w:t xml:space="preserve">állítását </w:t>
      </w:r>
      <w:r w:rsidR="007276D1">
        <w:rPr>
          <w:rFonts w:ascii="Arial" w:eastAsia="Arial" w:hAnsi="Arial" w:cs="Arial"/>
          <w:color w:val="000000"/>
          <w:lang w:eastAsia="hu-HU" w:bidi="hu-HU"/>
        </w:rPr>
        <w:t xml:space="preserve">a </w:t>
      </w:r>
      <w:r w:rsidR="0082365A">
        <w:rPr>
          <w:rFonts w:ascii="Arial" w:eastAsia="Arial" w:hAnsi="Arial" w:cs="Arial"/>
          <w:color w:val="000000"/>
          <w:lang w:eastAsia="hu-HU" w:bidi="hu-HU"/>
        </w:rPr>
        <w:t>Schulhof sétányon</w:t>
      </w:r>
      <w:r w:rsidR="007276D1">
        <w:rPr>
          <w:rFonts w:ascii="Arial" w:eastAsia="Arial" w:hAnsi="Arial" w:cs="Arial"/>
          <w:color w:val="000000"/>
          <w:lang w:eastAsia="hu-HU" w:bidi="hu-HU"/>
        </w:rPr>
        <w:t xml:space="preserve"> </w:t>
      </w:r>
      <w:r w:rsidR="00101670">
        <w:rPr>
          <w:rFonts w:ascii="Arial" w:eastAsia="Arial" w:hAnsi="Arial" w:cs="Arial"/>
          <w:color w:val="000000"/>
          <w:lang w:eastAsia="hu-HU" w:bidi="hu-HU"/>
        </w:rPr>
        <w:t>támogatja.</w:t>
      </w:r>
    </w:p>
    <w:p w:rsidR="00101670" w:rsidRDefault="00101670" w:rsidP="00D913A9">
      <w:pPr>
        <w:pStyle w:val="Listaszerbekezds"/>
        <w:widowControl w:val="0"/>
        <w:spacing w:after="0"/>
        <w:ind w:left="0" w:right="20"/>
        <w:jc w:val="both"/>
        <w:rPr>
          <w:rFonts w:ascii="Arial" w:eastAsia="Arial" w:hAnsi="Arial" w:cs="Arial"/>
          <w:color w:val="000000"/>
          <w:lang w:eastAsia="hu-HU" w:bidi="hu-HU"/>
        </w:rPr>
      </w:pPr>
    </w:p>
    <w:p w:rsidR="007276D1" w:rsidRPr="007276D1" w:rsidRDefault="00101670" w:rsidP="00D913A9">
      <w:pPr>
        <w:pStyle w:val="Listaszerbekezds"/>
        <w:numPr>
          <w:ilvl w:val="0"/>
          <w:numId w:val="14"/>
        </w:numPr>
        <w:tabs>
          <w:tab w:val="left" w:pos="-57"/>
        </w:tabs>
        <w:ind w:left="0" w:right="20"/>
        <w:jc w:val="both"/>
        <w:outlineLvl w:val="0"/>
        <w:rPr>
          <w:rFonts w:ascii="Arial" w:hAnsi="Arial" w:cs="Arial"/>
          <w:u w:val="single"/>
        </w:rPr>
      </w:pPr>
      <w:r w:rsidRPr="007276D1">
        <w:rPr>
          <w:rFonts w:ascii="Arial" w:eastAsia="Arial" w:hAnsi="Arial" w:cs="Arial"/>
          <w:color w:val="000000"/>
          <w:lang w:eastAsia="hu-HU" w:bidi="hu-HU"/>
        </w:rPr>
        <w:t xml:space="preserve">A Képviselő-testület felkéri a </w:t>
      </w:r>
      <w:r w:rsidR="00CB78DA">
        <w:rPr>
          <w:rFonts w:ascii="Arial" w:eastAsia="Arial" w:hAnsi="Arial" w:cs="Arial"/>
          <w:color w:val="000000"/>
          <w:lang w:eastAsia="hu-HU" w:bidi="hu-HU"/>
        </w:rPr>
        <w:t>p</w:t>
      </w:r>
      <w:r w:rsidRPr="007276D1">
        <w:rPr>
          <w:rFonts w:ascii="Arial" w:eastAsia="Arial" w:hAnsi="Arial" w:cs="Arial"/>
          <w:color w:val="000000"/>
          <w:lang w:eastAsia="hu-HU" w:bidi="hu-HU"/>
        </w:rPr>
        <w:t>olgármestert</w:t>
      </w:r>
      <w:r w:rsidR="007276D1">
        <w:rPr>
          <w:rFonts w:ascii="Arial" w:eastAsia="Arial" w:hAnsi="Arial" w:cs="Arial"/>
          <w:color w:val="000000"/>
          <w:lang w:eastAsia="hu-HU" w:bidi="hu-HU"/>
        </w:rPr>
        <w:t xml:space="preserve"> a </w:t>
      </w:r>
      <w:r w:rsidR="007276D1">
        <w:rPr>
          <w:rFonts w:ascii="Arial" w:hAnsi="Arial" w:cs="Arial"/>
        </w:rPr>
        <w:t xml:space="preserve">Magyar Alkotóművészeti Közhasznú Nonprofit Kft. </w:t>
      </w:r>
      <w:r w:rsidR="007276D1">
        <w:rPr>
          <w:rFonts w:ascii="Arial" w:eastAsia="Arial" w:hAnsi="Arial" w:cs="Arial"/>
          <w:color w:val="000000"/>
          <w:lang w:eastAsia="hu-HU" w:bidi="hu-HU"/>
        </w:rPr>
        <w:t>szakvéleményének beszerzésére</w:t>
      </w:r>
      <w:r w:rsidR="0082365A">
        <w:rPr>
          <w:rFonts w:ascii="Arial" w:eastAsia="Arial" w:hAnsi="Arial" w:cs="Arial"/>
          <w:color w:val="000000"/>
          <w:lang w:eastAsia="hu-HU" w:bidi="hu-HU"/>
        </w:rPr>
        <w:t xml:space="preserve">, valamint egyeztetés lefolytatására a </w:t>
      </w:r>
      <w:r w:rsidR="0082365A" w:rsidRPr="0082365A">
        <w:rPr>
          <w:rFonts w:ascii="Arial" w:eastAsia="Arial" w:hAnsi="Arial" w:cs="Arial"/>
          <w:bCs/>
          <w:color w:val="000000"/>
          <w:lang w:eastAsia="hu-HU" w:bidi="hu-HU"/>
        </w:rPr>
        <w:t>Hévízi Szent András Reumakórház és Gyógyfürdő intézménnyel</w:t>
      </w:r>
      <w:r w:rsidRPr="007276D1">
        <w:rPr>
          <w:rFonts w:ascii="Arial" w:eastAsia="Arial" w:hAnsi="Arial" w:cs="Arial"/>
          <w:color w:val="000000"/>
          <w:lang w:eastAsia="hu-HU" w:bidi="hu-HU"/>
        </w:rPr>
        <w:t>.</w:t>
      </w:r>
      <w:r w:rsidR="00447E02" w:rsidRPr="007276D1">
        <w:rPr>
          <w:rFonts w:ascii="Arial" w:hAnsi="Arial" w:cs="Arial"/>
        </w:rPr>
        <w:t xml:space="preserve"> </w:t>
      </w:r>
    </w:p>
    <w:p w:rsidR="007276D1" w:rsidRPr="007276D1" w:rsidRDefault="007276D1" w:rsidP="00D913A9">
      <w:pPr>
        <w:pStyle w:val="Listaszerbekezds"/>
        <w:ind w:right="20"/>
        <w:jc w:val="both"/>
        <w:rPr>
          <w:rFonts w:ascii="Arial" w:hAnsi="Arial" w:cs="Arial"/>
        </w:rPr>
      </w:pPr>
    </w:p>
    <w:p w:rsidR="00447E02" w:rsidRPr="007276D1" w:rsidRDefault="00447E02" w:rsidP="00D913A9">
      <w:pPr>
        <w:pStyle w:val="Listaszerbekezds"/>
        <w:numPr>
          <w:ilvl w:val="0"/>
          <w:numId w:val="14"/>
        </w:numPr>
        <w:tabs>
          <w:tab w:val="left" w:pos="-57"/>
        </w:tabs>
        <w:ind w:left="0" w:right="20"/>
        <w:jc w:val="both"/>
        <w:outlineLvl w:val="0"/>
        <w:rPr>
          <w:rFonts w:ascii="Arial" w:hAnsi="Arial" w:cs="Arial"/>
          <w:u w:val="single"/>
        </w:rPr>
      </w:pPr>
      <w:r w:rsidRPr="007276D1">
        <w:rPr>
          <w:rFonts w:ascii="Arial" w:hAnsi="Arial" w:cs="Arial"/>
        </w:rPr>
        <w:t xml:space="preserve">A </w:t>
      </w:r>
      <w:r w:rsidR="007276D1">
        <w:rPr>
          <w:rFonts w:ascii="Arial" w:hAnsi="Arial" w:cs="Arial"/>
        </w:rPr>
        <w:t>szakvélemény</w:t>
      </w:r>
      <w:r w:rsidRPr="007276D1">
        <w:rPr>
          <w:rFonts w:ascii="Arial" w:hAnsi="Arial" w:cs="Arial"/>
        </w:rPr>
        <w:t xml:space="preserve"> </w:t>
      </w:r>
      <w:r w:rsidR="007276D1">
        <w:rPr>
          <w:rFonts w:ascii="Arial" w:hAnsi="Arial" w:cs="Arial"/>
        </w:rPr>
        <w:t>becsült költsége 200.000.- Forint</w:t>
      </w:r>
      <w:r w:rsidRPr="007276D1">
        <w:rPr>
          <w:rFonts w:ascii="Arial" w:hAnsi="Arial" w:cs="Arial"/>
        </w:rPr>
        <w:t xml:space="preserve">, melyet a </w:t>
      </w:r>
      <w:r w:rsidRPr="007276D1">
        <w:rPr>
          <w:rFonts w:ascii="Arial" w:hAnsi="Arial" w:cs="Arial"/>
          <w:bCs/>
        </w:rPr>
        <w:t xml:space="preserve">Hévíz Város Önkormányzat 2024. évi költségvetéséről szóló 1/2024. (II. 08.) önkormányzati rendeletének </w:t>
      </w:r>
      <w:r w:rsidR="007276D1" w:rsidRPr="00447E02">
        <w:rPr>
          <w:rFonts w:ascii="Arial" w:hAnsi="Arial" w:cs="Arial"/>
          <w:bCs/>
        </w:rPr>
        <w:t>1</w:t>
      </w:r>
      <w:r w:rsidR="007276D1">
        <w:rPr>
          <w:rFonts w:ascii="Arial" w:hAnsi="Arial" w:cs="Arial"/>
          <w:bCs/>
        </w:rPr>
        <w:t>3</w:t>
      </w:r>
      <w:r w:rsidR="007276D1" w:rsidRPr="00447E02">
        <w:rPr>
          <w:rFonts w:ascii="Arial" w:hAnsi="Arial" w:cs="Arial"/>
          <w:bCs/>
        </w:rPr>
        <w:t xml:space="preserve">. melléklet </w:t>
      </w:r>
      <w:r w:rsidR="007276D1">
        <w:rPr>
          <w:rFonts w:ascii="Arial" w:hAnsi="Arial" w:cs="Arial"/>
          <w:bCs/>
        </w:rPr>
        <w:t>63</w:t>
      </w:r>
      <w:r w:rsidR="007276D1" w:rsidRPr="00447E02">
        <w:rPr>
          <w:rFonts w:ascii="Arial" w:hAnsi="Arial" w:cs="Arial"/>
          <w:bCs/>
        </w:rPr>
        <w:t>. sor</w:t>
      </w:r>
      <w:r w:rsidR="007276D1">
        <w:rPr>
          <w:rFonts w:ascii="Arial" w:hAnsi="Arial" w:cs="Arial"/>
          <w:bCs/>
        </w:rPr>
        <w:t>ának E. oszlopa</w:t>
      </w:r>
      <w:r w:rsidRPr="007276D1">
        <w:rPr>
          <w:rFonts w:ascii="Arial" w:hAnsi="Arial" w:cs="Arial"/>
          <w:bCs/>
        </w:rPr>
        <w:t xml:space="preserve"> </w:t>
      </w:r>
      <w:r w:rsidRPr="007276D1">
        <w:rPr>
          <w:rFonts w:ascii="Arial" w:hAnsi="Arial" w:cs="Arial"/>
        </w:rPr>
        <w:t xml:space="preserve">terhére biztosítja. </w:t>
      </w:r>
    </w:p>
    <w:p w:rsidR="00AC69D2" w:rsidRDefault="00AC69D2" w:rsidP="007276D1">
      <w:pPr>
        <w:pStyle w:val="Listaszerbekezds"/>
        <w:widowControl w:val="0"/>
        <w:spacing w:after="0"/>
        <w:ind w:left="0" w:right="20"/>
        <w:jc w:val="both"/>
        <w:rPr>
          <w:rFonts w:ascii="Arial" w:eastAsia="Arial" w:hAnsi="Arial" w:cs="Arial"/>
          <w:color w:val="000000"/>
          <w:lang w:eastAsia="hu-HU" w:bidi="hu-HU"/>
        </w:rPr>
      </w:pPr>
    </w:p>
    <w:p w:rsidR="007276D1" w:rsidRPr="007276D1" w:rsidRDefault="007276D1" w:rsidP="007276D1">
      <w:pPr>
        <w:pStyle w:val="Listaszerbekezds"/>
        <w:widowControl w:val="0"/>
        <w:spacing w:after="0"/>
        <w:ind w:left="0" w:right="20"/>
        <w:jc w:val="both"/>
        <w:rPr>
          <w:rFonts w:ascii="Arial" w:eastAsia="Arial" w:hAnsi="Arial" w:cs="Arial"/>
          <w:color w:val="000000"/>
          <w:lang w:eastAsia="hu-HU" w:bidi="hu-HU"/>
        </w:rPr>
      </w:pP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r w:rsidRPr="00AC69D2">
        <w:rPr>
          <w:rFonts w:ascii="Arial" w:eastAsia="Arial" w:hAnsi="Arial" w:cs="Arial"/>
          <w:color w:val="000000"/>
          <w:u w:val="single"/>
          <w:lang w:eastAsia="hu-HU" w:bidi="hu-HU"/>
        </w:rPr>
        <w:t>Felelős:</w:t>
      </w:r>
      <w:r w:rsidRPr="00AC69D2">
        <w:rPr>
          <w:rFonts w:ascii="Arial" w:eastAsia="Arial" w:hAnsi="Arial" w:cs="Arial"/>
          <w:color w:val="000000"/>
          <w:lang w:eastAsia="hu-HU" w:bidi="hu-HU"/>
        </w:rPr>
        <w:tab/>
      </w:r>
      <w:r w:rsidR="007276D1">
        <w:rPr>
          <w:rFonts w:ascii="Arial" w:eastAsia="Arial" w:hAnsi="Arial" w:cs="Arial"/>
          <w:color w:val="000000"/>
          <w:lang w:eastAsia="hu-HU" w:bidi="hu-HU"/>
        </w:rPr>
        <w:t>Naszádos Péter</w:t>
      </w:r>
      <w:r w:rsidRPr="00AC69D2">
        <w:rPr>
          <w:rFonts w:ascii="Arial" w:eastAsia="Arial" w:hAnsi="Arial" w:cs="Arial"/>
          <w:color w:val="000000"/>
          <w:lang w:eastAsia="hu-HU" w:bidi="hu-HU"/>
        </w:rPr>
        <w:t xml:space="preserve"> polgármester</w:t>
      </w: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r w:rsidRPr="00AC69D2">
        <w:rPr>
          <w:rFonts w:ascii="Arial" w:eastAsia="Arial" w:hAnsi="Arial" w:cs="Arial"/>
          <w:color w:val="000000"/>
          <w:u w:val="single"/>
          <w:lang w:eastAsia="hu-HU" w:bidi="hu-HU"/>
        </w:rPr>
        <w:t>Határidő:</w:t>
      </w:r>
      <w:r w:rsidRPr="00AC69D2">
        <w:rPr>
          <w:rFonts w:ascii="Arial" w:eastAsia="Arial" w:hAnsi="Arial" w:cs="Arial"/>
          <w:color w:val="000000"/>
          <w:lang w:eastAsia="hu-HU" w:bidi="hu-HU"/>
        </w:rPr>
        <w:tab/>
      </w:r>
      <w:r w:rsidR="007276D1">
        <w:rPr>
          <w:rFonts w:ascii="Arial" w:eastAsia="Arial" w:hAnsi="Arial" w:cs="Arial"/>
          <w:color w:val="000000"/>
          <w:lang w:eastAsia="hu-HU" w:bidi="hu-HU"/>
        </w:rPr>
        <w:t>2025. január 31</w:t>
      </w:r>
      <w:r w:rsidR="00101670">
        <w:rPr>
          <w:rFonts w:ascii="Arial" w:eastAsia="Arial" w:hAnsi="Arial" w:cs="Arial"/>
          <w:color w:val="000000"/>
          <w:lang w:eastAsia="hu-HU" w:bidi="hu-HU"/>
        </w:rPr>
        <w:t>.</w:t>
      </w:r>
      <w:r w:rsidRPr="00AC69D2">
        <w:rPr>
          <w:rFonts w:ascii="Arial" w:eastAsia="Arial" w:hAnsi="Arial" w:cs="Arial"/>
          <w:color w:val="000000"/>
          <w:lang w:eastAsia="hu-HU" w:bidi="hu-HU"/>
        </w:rPr>
        <w:br w:type="page"/>
      </w:r>
    </w:p>
    <w:p w:rsidR="00DD2462" w:rsidRDefault="00DD2462"/>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801CE1" w:rsidRDefault="00801CE1" w:rsidP="004C6D25">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4C6D25">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4C6D25">
        <w:trPr>
          <w:trHeight w:val="573"/>
        </w:trPr>
        <w:tc>
          <w:tcPr>
            <w:tcW w:w="2303" w:type="dxa"/>
          </w:tcPr>
          <w:p w:rsidR="008E2138" w:rsidRPr="00801CE1" w:rsidRDefault="00801CE1" w:rsidP="004C6D25">
            <w:pPr>
              <w:spacing w:after="0" w:line="240" w:lineRule="auto"/>
              <w:rPr>
                <w:rFonts w:ascii="Arial" w:hAnsi="Arial" w:cs="Arial"/>
              </w:rPr>
            </w:pPr>
            <w:r>
              <w:rPr>
                <w:rFonts w:ascii="Arial" w:hAnsi="Arial" w:cs="Arial"/>
              </w:rPr>
              <w:t>Szintén László</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4C6D25">
        <w:tc>
          <w:tcPr>
            <w:tcW w:w="2303" w:type="dxa"/>
          </w:tcPr>
          <w:p w:rsidR="008E2138" w:rsidRPr="00801CE1" w:rsidRDefault="008E2138" w:rsidP="004C6D25">
            <w:pPr>
              <w:spacing w:after="0" w:line="240" w:lineRule="auto"/>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4C6D25">
            <w:pPr>
              <w:spacing w:after="0" w:line="240" w:lineRule="auto"/>
              <w:rPr>
                <w:rFonts w:ascii="Arial" w:hAnsi="Arial" w:cs="Arial"/>
              </w:rPr>
            </w:pP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801CE1">
      <w:footerReference w:type="even" r:id="rId11"/>
      <w:footerReference w:type="default" r:id="rId12"/>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2E8" w:rsidRDefault="00CF12E8">
      <w:pPr>
        <w:spacing w:after="0" w:line="240" w:lineRule="auto"/>
      </w:pPr>
      <w:r>
        <w:separator/>
      </w:r>
    </w:p>
  </w:endnote>
  <w:endnote w:type="continuationSeparator" w:id="0">
    <w:p w:rsidR="00CF12E8" w:rsidRDefault="00CF1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altName w:val="AngsanaUPC"/>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A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2E8" w:rsidRDefault="00CF12E8">
      <w:pPr>
        <w:spacing w:after="0" w:line="240" w:lineRule="auto"/>
      </w:pPr>
      <w:r>
        <w:separator/>
      </w:r>
    </w:p>
  </w:footnote>
  <w:footnote w:type="continuationSeparator" w:id="0">
    <w:p w:rsidR="00CF12E8" w:rsidRDefault="00CF1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32CC"/>
    <w:multiLevelType w:val="hybridMultilevel"/>
    <w:tmpl w:val="1B807AB8"/>
    <w:lvl w:ilvl="0" w:tplc="57C4559E">
      <w:start w:val="1"/>
      <w:numFmt w:val="decimal"/>
      <w:lvlText w:val="%1."/>
      <w:lvlJc w:val="left"/>
      <w:pPr>
        <w:ind w:left="1080" w:hanging="360"/>
      </w:pPr>
      <w:rPr>
        <w:rFonts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1"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8"/>
  </w:num>
  <w:num w:numId="4">
    <w:abstractNumId w:val="17"/>
  </w:num>
  <w:num w:numId="5">
    <w:abstractNumId w:val="13"/>
  </w:num>
  <w:num w:numId="6">
    <w:abstractNumId w:val="1"/>
  </w:num>
  <w:num w:numId="7">
    <w:abstractNumId w:val="16"/>
  </w:num>
  <w:num w:numId="8">
    <w:abstractNumId w:val="12"/>
  </w:num>
  <w:num w:numId="9">
    <w:abstractNumId w:val="11"/>
  </w:num>
  <w:num w:numId="10">
    <w:abstractNumId w:val="2"/>
  </w:num>
  <w:num w:numId="11">
    <w:abstractNumId w:val="14"/>
  </w:num>
  <w:num w:numId="12">
    <w:abstractNumId w:val="15"/>
  </w:num>
  <w:num w:numId="13">
    <w:abstractNumId w:val="3"/>
  </w:num>
  <w:num w:numId="14">
    <w:abstractNumId w:val="10"/>
  </w:num>
  <w:num w:numId="15">
    <w:abstractNumId w:val="5"/>
  </w:num>
  <w:num w:numId="16">
    <w:abstractNumId w:val="8"/>
  </w:num>
  <w:num w:numId="17">
    <w:abstractNumId w:val="4"/>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16071"/>
    <w:rsid w:val="00021E1F"/>
    <w:rsid w:val="000955B1"/>
    <w:rsid w:val="00101670"/>
    <w:rsid w:val="00113D94"/>
    <w:rsid w:val="00201700"/>
    <w:rsid w:val="002526E6"/>
    <w:rsid w:val="00276346"/>
    <w:rsid w:val="002E6433"/>
    <w:rsid w:val="002F264D"/>
    <w:rsid w:val="002F79E3"/>
    <w:rsid w:val="00317A4A"/>
    <w:rsid w:val="00430B33"/>
    <w:rsid w:val="00440618"/>
    <w:rsid w:val="00447E02"/>
    <w:rsid w:val="004850B1"/>
    <w:rsid w:val="00550400"/>
    <w:rsid w:val="00561816"/>
    <w:rsid w:val="00563D07"/>
    <w:rsid w:val="0056466D"/>
    <w:rsid w:val="005A11BA"/>
    <w:rsid w:val="005C75EE"/>
    <w:rsid w:val="005E20F1"/>
    <w:rsid w:val="006761B6"/>
    <w:rsid w:val="006A107B"/>
    <w:rsid w:val="006B208B"/>
    <w:rsid w:val="00707759"/>
    <w:rsid w:val="00710319"/>
    <w:rsid w:val="00725F68"/>
    <w:rsid w:val="007276D1"/>
    <w:rsid w:val="0074076D"/>
    <w:rsid w:val="0077433B"/>
    <w:rsid w:val="007B21BF"/>
    <w:rsid w:val="00801CE1"/>
    <w:rsid w:val="00822166"/>
    <w:rsid w:val="0082365A"/>
    <w:rsid w:val="008E2138"/>
    <w:rsid w:val="009342F1"/>
    <w:rsid w:val="00963BA9"/>
    <w:rsid w:val="009D2A2E"/>
    <w:rsid w:val="00A5737B"/>
    <w:rsid w:val="00AC69D2"/>
    <w:rsid w:val="00B6673F"/>
    <w:rsid w:val="00B7637F"/>
    <w:rsid w:val="00B76DE6"/>
    <w:rsid w:val="00B80193"/>
    <w:rsid w:val="00B85496"/>
    <w:rsid w:val="00B85772"/>
    <w:rsid w:val="00BB7D24"/>
    <w:rsid w:val="00C610AA"/>
    <w:rsid w:val="00CB78DA"/>
    <w:rsid w:val="00CC167C"/>
    <w:rsid w:val="00CC3FCF"/>
    <w:rsid w:val="00CF12E8"/>
    <w:rsid w:val="00D0371B"/>
    <w:rsid w:val="00D70826"/>
    <w:rsid w:val="00D913A9"/>
    <w:rsid w:val="00DD2462"/>
    <w:rsid w:val="00DD698C"/>
    <w:rsid w:val="00E35C1F"/>
    <w:rsid w:val="00E71133"/>
    <w:rsid w:val="00E96D3E"/>
    <w:rsid w:val="00EC23D6"/>
    <w:rsid w:val="00EF2D98"/>
    <w:rsid w:val="00F0481B"/>
    <w:rsid w:val="00F24C46"/>
    <w:rsid w:val="00FE42A4"/>
    <w:rsid w:val="00FF5C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1DFFB"/>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Buborkszveg">
    <w:name w:val="Balloon Text"/>
    <w:basedOn w:val="Norml"/>
    <w:link w:val="BuborkszvegChar"/>
    <w:uiPriority w:val="99"/>
    <w:semiHidden/>
    <w:unhideWhenUsed/>
    <w:rsid w:val="00B8019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8019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54432">
      <w:bodyDiv w:val="1"/>
      <w:marLeft w:val="0"/>
      <w:marRight w:val="0"/>
      <w:marTop w:val="0"/>
      <w:marBottom w:val="0"/>
      <w:divBdr>
        <w:top w:val="none" w:sz="0" w:space="0" w:color="auto"/>
        <w:left w:val="none" w:sz="0" w:space="0" w:color="auto"/>
        <w:bottom w:val="none" w:sz="0" w:space="0" w:color="auto"/>
        <w:right w:val="none" w:sz="0" w:space="0" w:color="auto"/>
      </w:divBdr>
    </w:div>
    <w:div w:id="691227529">
      <w:bodyDiv w:val="1"/>
      <w:marLeft w:val="0"/>
      <w:marRight w:val="0"/>
      <w:marTop w:val="0"/>
      <w:marBottom w:val="0"/>
      <w:divBdr>
        <w:top w:val="none" w:sz="0" w:space="0" w:color="auto"/>
        <w:left w:val="none" w:sz="0" w:space="0" w:color="auto"/>
        <w:bottom w:val="none" w:sz="0" w:space="0" w:color="auto"/>
        <w:right w:val="none" w:sz="0" w:space="0" w:color="auto"/>
      </w:divBdr>
    </w:div>
    <w:div w:id="713430427">
      <w:bodyDiv w:val="1"/>
      <w:marLeft w:val="0"/>
      <w:marRight w:val="0"/>
      <w:marTop w:val="0"/>
      <w:marBottom w:val="0"/>
      <w:divBdr>
        <w:top w:val="none" w:sz="0" w:space="0" w:color="auto"/>
        <w:left w:val="none" w:sz="0" w:space="0" w:color="auto"/>
        <w:bottom w:val="none" w:sz="0" w:space="0" w:color="auto"/>
        <w:right w:val="none" w:sz="0" w:space="0" w:color="auto"/>
      </w:divBdr>
    </w:div>
    <w:div w:id="175578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599</Words>
  <Characters>4134</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Tüske Róbert</cp:lastModifiedBy>
  <cp:revision>4</cp:revision>
  <cp:lastPrinted>2017-02-06T12:46:00Z</cp:lastPrinted>
  <dcterms:created xsi:type="dcterms:W3CDTF">2024-10-24T18:27:00Z</dcterms:created>
  <dcterms:modified xsi:type="dcterms:W3CDTF">2024-10-24T18:28:00Z</dcterms:modified>
</cp:coreProperties>
</file>