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B34151">
        <w:rPr>
          <w:rFonts w:ascii="Arial" w:hAnsi="Arial" w:cs="Arial"/>
          <w:sz w:val="24"/>
          <w:szCs w:val="24"/>
        </w:rPr>
        <w:t>SZO/195-1/2016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B3415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2016. december 16-ai rendkívüli 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274359">
      <w:pPr>
        <w:ind w:left="2124" w:hanging="2124"/>
        <w:jc w:val="both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B34151">
        <w:rPr>
          <w:rFonts w:ascii="Arial" w:hAnsi="Arial" w:cs="Arial"/>
          <w:sz w:val="24"/>
          <w:szCs w:val="24"/>
        </w:rPr>
        <w:t>Olt István városfejlesztési osztályvezető</w:t>
      </w:r>
    </w:p>
    <w:p w:rsidR="00B34151" w:rsidRPr="00B34151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dr. Keserű Klaudia jogász</w:t>
      </w:r>
    </w:p>
    <w:p w:rsidR="008E2138" w:rsidRPr="006419E8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274359" w:rsidRPr="006419E8" w:rsidRDefault="00274359">
      <w:pPr>
        <w:rPr>
          <w:rFonts w:ascii="Arial" w:hAnsi="Arial" w:cs="Arial"/>
        </w:rPr>
      </w:pPr>
      <w:bookmarkStart w:id="0" w:name="_GoBack"/>
      <w:bookmarkEnd w:id="0"/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F17E3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</w:t>
      </w:r>
      <w:r w:rsidR="00B34151">
        <w:rPr>
          <w:rFonts w:ascii="Arial" w:hAnsi="Arial" w:cs="Arial"/>
        </w:rPr>
        <w:t xml:space="preserve">nak szabályai Hévíz Város Önkormányzat Képviselő-testületének </w:t>
      </w:r>
      <w:r>
        <w:rPr>
          <w:rFonts w:ascii="Arial" w:hAnsi="Arial" w:cs="Arial"/>
        </w:rPr>
        <w:t>28/2005. (XII.15.) önkormányzati rendelet</w:t>
      </w:r>
      <w:r w:rsidR="00B3415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34151">
        <w:rPr>
          <w:rFonts w:ascii="Arial" w:hAnsi="Arial" w:cs="Arial"/>
        </w:rPr>
        <w:t>tartalmazza</w:t>
      </w:r>
      <w:r>
        <w:rPr>
          <w:rFonts w:ascii="Arial" w:hAnsi="Arial" w:cs="Arial"/>
        </w:rPr>
        <w:t>.</w:t>
      </w:r>
    </w:p>
    <w:p w:rsidR="00C0306F" w:rsidRDefault="008F17E3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használatának szabályozása alapvetően megfelelő</w:t>
      </w:r>
      <w:r w:rsidR="0023298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 a tapasztalatok bizonyos esetben a módosítás szükségességét vetik fel. Különösen igaz ez a rendelet</w:t>
      </w:r>
      <w:r w:rsidR="00B34151">
        <w:rPr>
          <w:rFonts w:ascii="Arial" w:hAnsi="Arial" w:cs="Arial"/>
        </w:rPr>
        <w:t xml:space="preserve"> melléklete IV., az építőanyagok és egyéb anyagok ideiglenes tárolására vonatkozó pont</w:t>
      </w:r>
      <w:r>
        <w:rPr>
          <w:rFonts w:ascii="Arial" w:hAnsi="Arial" w:cs="Arial"/>
        </w:rPr>
        <w:t xml:space="preserve"> esetében. </w:t>
      </w:r>
      <w:r w:rsidR="00C0306F">
        <w:rPr>
          <w:rFonts w:ascii="Arial" w:hAnsi="Arial" w:cs="Arial"/>
        </w:rPr>
        <w:t>Általános tény, hogy építési tevékenység esetén viszonylag nagymértékű közterület-foglalásra van szükség, aminek költsége jelentős</w:t>
      </w:r>
      <w:r w:rsidR="00B34151">
        <w:rPr>
          <w:rFonts w:ascii="Arial" w:hAnsi="Arial" w:cs="Arial"/>
        </w:rPr>
        <w:t xml:space="preserve"> terhet ró az építtetőkre</w:t>
      </w:r>
      <w:r w:rsidR="000D5E84">
        <w:rPr>
          <w:rFonts w:ascii="Arial" w:hAnsi="Arial" w:cs="Arial"/>
        </w:rPr>
        <w:t>.</w:t>
      </w:r>
    </w:p>
    <w:p w:rsidR="00B63C5E" w:rsidRDefault="00B63C5E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közterület-használati díjak megfizetése ebben a kategóriában többször nehézségekbe ütközött, hiszen jelentős nagyságrendű kivetésekre került sor.</w:t>
      </w:r>
    </w:p>
    <w:p w:rsidR="00B63C5E" w:rsidRDefault="00B63C5E" w:rsidP="008F17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Több építési beruházás Hévíz jellegéből adódóan kiemelt fontosságú, ezért a közterület-használat feltételeinek módosítása indokolttá vált.</w:t>
      </w:r>
      <w:r w:rsidR="00B34151">
        <w:rPr>
          <w:rFonts w:ascii="Arial" w:hAnsi="Arial" w:cs="Arial"/>
        </w:rPr>
        <w:t xml:space="preserve"> Hévíz Város Önkormányzat Képviselő-testülete a 39/2015. (XI. 2.) számú rendeletében módosította a fent leírt tevékenységre vonatkozó közterület-használati díjakat a következőképpen:</w:t>
      </w:r>
    </w:p>
    <w:tbl>
      <w:tblPr>
        <w:tblW w:w="920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784"/>
        <w:gridCol w:w="1342"/>
        <w:gridCol w:w="1342"/>
        <w:gridCol w:w="1342"/>
        <w:gridCol w:w="920"/>
      </w:tblGrid>
      <w:tr w:rsidR="00B34151" w:rsidRPr="000D5E84" w:rsidTr="00534F4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Építőanyag és egyéb ideiglenes tárolás</w:t>
            </w:r>
          </w:p>
        </w:tc>
      </w:tr>
      <w:tr w:rsidR="00B34151" w:rsidRPr="000D5E84" w:rsidTr="00534F4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20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5,4 </w:t>
            </w: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25,4 </w:t>
            </w:r>
          </w:p>
        </w:tc>
      </w:tr>
      <w:tr w:rsidR="00B34151" w:rsidRPr="000D5E84" w:rsidTr="00534F4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Építőanyag, építéssel kapcsolatos dolog (6. hónapot követően)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120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32,4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51" w:rsidRPr="00B34151" w:rsidRDefault="00B34151" w:rsidP="00335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B34151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152,4</w:t>
            </w:r>
          </w:p>
        </w:tc>
      </w:tr>
    </w:tbl>
    <w:p w:rsidR="00B34151" w:rsidRDefault="00B34151" w:rsidP="008F17E3">
      <w:pPr>
        <w:jc w:val="both"/>
        <w:rPr>
          <w:rFonts w:ascii="Arial" w:hAnsi="Arial" w:cs="Arial"/>
        </w:rPr>
      </w:pPr>
    </w:p>
    <w:p w:rsidR="00534F45" w:rsidRDefault="00B34151" w:rsidP="00534F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 óta eltelt egy év tapasztalatai azt mutatják, hogy a 6 hónapot meghaladó építési tevékenység esetében a megemelt közterület-használati díj túlságosan nagy, szinte megfizethetetlen terhet ró a beruházókra, ezzel is </w:t>
      </w:r>
      <w:r w:rsidR="00534F45">
        <w:rPr>
          <w:rFonts w:ascii="Arial" w:hAnsi="Arial" w:cs="Arial"/>
        </w:rPr>
        <w:t>bebizonyítva azt, hogy a 2015. évi rendeletmódosítás nem hozta meg a tőle elvárt eredményt. A 2015. évi rendelet-alkotás eredeti célja az volt, hogy</w:t>
      </w:r>
      <w:r w:rsidR="00534F45" w:rsidRPr="00534F45">
        <w:rPr>
          <w:rFonts w:ascii="Arial" w:hAnsi="Arial" w:cs="Arial"/>
        </w:rPr>
        <w:t xml:space="preserve"> ösztönöz</w:t>
      </w:r>
      <w:r w:rsidR="00534F45">
        <w:rPr>
          <w:rFonts w:ascii="Arial" w:hAnsi="Arial" w:cs="Arial"/>
        </w:rPr>
        <w:t>zük</w:t>
      </w:r>
      <w:r w:rsidR="00534F45" w:rsidRPr="00534F45">
        <w:rPr>
          <w:rFonts w:ascii="Arial" w:hAnsi="Arial" w:cs="Arial"/>
        </w:rPr>
        <w:t xml:space="preserve"> </w:t>
      </w:r>
      <w:r w:rsidR="00534F45">
        <w:rPr>
          <w:rFonts w:ascii="Arial" w:hAnsi="Arial" w:cs="Arial"/>
        </w:rPr>
        <w:t>az</w:t>
      </w:r>
      <w:r w:rsidR="00534F45" w:rsidRPr="00534F45">
        <w:rPr>
          <w:rFonts w:ascii="Arial" w:hAnsi="Arial" w:cs="Arial"/>
        </w:rPr>
        <w:t xml:space="preserve"> építési tevékenységek relatív gyors befejezését, sávos díjtételt alkalmaz</w:t>
      </w:r>
      <w:r w:rsidR="00534F45">
        <w:rPr>
          <w:rFonts w:ascii="Arial" w:hAnsi="Arial" w:cs="Arial"/>
        </w:rPr>
        <w:t>va</w:t>
      </w:r>
      <w:r w:rsidR="00534F45" w:rsidRPr="00534F45">
        <w:rPr>
          <w:rFonts w:ascii="Arial" w:hAnsi="Arial" w:cs="Arial"/>
        </w:rPr>
        <w:t>. Így az építési tevékenység első hat hónapjában egy sokkal méltányosabb tarifa alkalmazása kerül</w:t>
      </w:r>
      <w:r w:rsidR="00534F45">
        <w:rPr>
          <w:rFonts w:ascii="Arial" w:hAnsi="Arial" w:cs="Arial"/>
        </w:rPr>
        <w:t>t</w:t>
      </w:r>
      <w:r w:rsidR="00534F45" w:rsidRPr="00534F45">
        <w:rPr>
          <w:rFonts w:ascii="Arial" w:hAnsi="Arial" w:cs="Arial"/>
        </w:rPr>
        <w:t xml:space="preserve"> bevezetésre, a hat hónap utáni időszakban pedig </w:t>
      </w:r>
      <w:r w:rsidR="00534F45">
        <w:rPr>
          <w:rFonts w:ascii="Arial" w:hAnsi="Arial" w:cs="Arial"/>
        </w:rPr>
        <w:t xml:space="preserve">a </w:t>
      </w:r>
      <w:r w:rsidR="00534F45" w:rsidRPr="00534F45">
        <w:rPr>
          <w:rFonts w:ascii="Arial" w:hAnsi="Arial" w:cs="Arial"/>
        </w:rPr>
        <w:t xml:space="preserve">díjtételt </w:t>
      </w:r>
      <w:r w:rsidR="00534F45">
        <w:rPr>
          <w:rFonts w:ascii="Arial" w:hAnsi="Arial" w:cs="Arial"/>
        </w:rPr>
        <w:t>megemelésre került</w:t>
      </w:r>
      <w:r w:rsidR="00534F45" w:rsidRPr="00534F45">
        <w:rPr>
          <w:rFonts w:ascii="Arial" w:hAnsi="Arial" w:cs="Arial"/>
        </w:rPr>
        <w:t xml:space="preserve">. Ezzel a megnövelt díjjal a beruházókat a gyorsabb munkavégzésre </w:t>
      </w:r>
      <w:r w:rsidR="006829A8">
        <w:rPr>
          <w:rFonts w:ascii="Arial" w:hAnsi="Arial" w:cs="Arial"/>
        </w:rPr>
        <w:t>kívánta ösztönözni az Önkormányzat</w:t>
      </w:r>
      <w:r w:rsidR="00534F45" w:rsidRPr="00534F45">
        <w:rPr>
          <w:rFonts w:ascii="Arial" w:hAnsi="Arial" w:cs="Arial"/>
        </w:rPr>
        <w:t>, így az építkezések közterület-foglalása az elfogadható hat havi időszakot nem halad</w:t>
      </w:r>
      <w:r w:rsidR="006829A8">
        <w:rPr>
          <w:rFonts w:ascii="Arial" w:hAnsi="Arial" w:cs="Arial"/>
        </w:rPr>
        <w:t>ta volna</w:t>
      </w:r>
      <w:r w:rsidR="00534F45" w:rsidRPr="00534F45">
        <w:rPr>
          <w:rFonts w:ascii="Arial" w:hAnsi="Arial" w:cs="Arial"/>
        </w:rPr>
        <w:t xml:space="preserve"> meg a magas díjak miatt.</w:t>
      </w:r>
    </w:p>
    <w:p w:rsidR="00B63C5E" w:rsidRPr="006829A8" w:rsidRDefault="00B63C5E" w:rsidP="00B63C5E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A rendelettervezetet részletes indokolása:</w:t>
      </w:r>
    </w:p>
    <w:p w:rsidR="00B63C5E" w:rsidRPr="006829A8" w:rsidRDefault="00B63C5E" w:rsidP="00B63C5E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1 §. A díjkategóriák meghatározását tartalmazó mell</w:t>
      </w:r>
      <w:r w:rsidR="00E42284" w:rsidRPr="006829A8">
        <w:rPr>
          <w:rFonts w:ascii="Arial" w:hAnsi="Arial" w:cs="Arial"/>
        </w:rPr>
        <w:t>éklet az új díjakkal</w:t>
      </w:r>
      <w:r w:rsidR="00534F45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shd w:val="clear" w:color="auto" w:fill="FFFFFF"/>
        <w:spacing w:before="77" w:line="259" w:lineRule="exact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2. §. Hatályba léptető rendelkezés.</w:t>
      </w:r>
    </w:p>
    <w:p w:rsidR="006829A8" w:rsidRDefault="006829A8">
      <w:pPr>
        <w:rPr>
          <w:rFonts w:ascii="Arial" w:hAnsi="Arial" w:cs="Arial"/>
          <w:b/>
        </w:rPr>
      </w:pPr>
    </w:p>
    <w:p w:rsidR="00C610AA" w:rsidRPr="006829A8" w:rsidRDefault="00E42284">
      <w:pPr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C610AA" w:rsidRDefault="00E42284">
      <w:pPr>
        <w:rPr>
          <w:rFonts w:ascii="Arial" w:hAnsi="Arial" w:cs="Arial"/>
        </w:rPr>
      </w:pPr>
      <w:r>
        <w:rPr>
          <w:rFonts w:ascii="Arial" w:hAnsi="Arial" w:cs="Arial"/>
        </w:rPr>
        <w:t>Kérjük a rendelettervezet megvitatását és elfogadást.</w:t>
      </w:r>
      <w:r w:rsidR="006829A8">
        <w:rPr>
          <w:rFonts w:ascii="Arial" w:hAnsi="Arial" w:cs="Arial"/>
        </w:rPr>
        <w:t xml:space="preserve"> </w:t>
      </w: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t>2.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Hévíz Város Önkormányzat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1. §</w:t>
      </w:r>
      <w:r w:rsidRPr="006829A8">
        <w:rPr>
          <w:rFonts w:ascii="Arial" w:eastAsiaTheme="minorEastAsia" w:hAnsi="Arial" w:cs="Arial"/>
          <w:lang w:eastAsia="hu-HU"/>
        </w:rPr>
        <w:t xml:space="preserve"> közterületek használatáról szóló 28/2005. (XII. 15.) önkormányzati rendelet 1. melléklete helyébe a rendelet 1. melléklete lép.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2.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 w:rsidRPr="006829A8">
        <w:rPr>
          <w:rFonts w:ascii="Arial" w:eastAsiaTheme="minorEastAsia" w:hAnsi="Arial" w:cs="Arial"/>
          <w:lang w:eastAsia="hu-HU"/>
        </w:rPr>
        <w:t>A rendelet a kihirdetését követő napon lép hatályba és a hatályba lépését követő napon hatályát veszti. A rendelet rendelkezéseit a folyamatban lévő ügyekben is alkalmazni kell.</w:t>
      </w:r>
      <w:r w:rsidR="006829A8">
        <w:rPr>
          <w:rFonts w:ascii="Arial" w:eastAsiaTheme="minorEastAsia" w:hAnsi="Arial" w:cs="Arial"/>
          <w:lang w:eastAsia="hu-HU"/>
        </w:rPr>
        <w:t xml:space="preserve">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Pr="006829A8" w:rsidRDefault="006829A8" w:rsidP="006829A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sz w:val="24"/>
          <w:szCs w:val="24"/>
          <w:u w:val="single"/>
          <w:lang w:eastAsia="hu-HU"/>
        </w:rPr>
      </w:pPr>
      <w:r w:rsidRPr="006829A8">
        <w:rPr>
          <w:rFonts w:ascii="Arial" w:eastAsiaTheme="minorEastAsia" w:hAnsi="Arial" w:cs="Arial"/>
          <w:i/>
          <w:sz w:val="24"/>
          <w:szCs w:val="24"/>
          <w:u w:val="single"/>
          <w:lang w:eastAsia="hu-HU"/>
        </w:rPr>
        <w:t>melléklet a …/2016. (…..) számú önkormányzati rendelethez</w:t>
      </w:r>
    </w:p>
    <w:p w:rsidR="000D5E84" w:rsidRPr="000D5E84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Theme="minorEastAsia" w:hAnsi="Times New Roman"/>
          <w:b/>
          <w:bCs/>
          <w:i/>
          <w:iCs/>
          <w:sz w:val="28"/>
          <w:szCs w:val="28"/>
          <w:lang w:eastAsia="hu-HU"/>
        </w:rPr>
      </w:pPr>
      <w:r>
        <w:rPr>
          <w:rFonts w:ascii="Times New Roman" w:eastAsiaTheme="minorEastAsia" w:hAnsi="Times New Roman"/>
          <w:i/>
          <w:iCs/>
          <w:sz w:val="28"/>
          <w:szCs w:val="28"/>
          <w:u w:val="single"/>
          <w:lang w:eastAsia="hu-HU"/>
        </w:rPr>
        <w:t>„</w:t>
      </w:r>
      <w:r w:rsidR="000D5E84" w:rsidRPr="000D5E84">
        <w:rPr>
          <w:rFonts w:ascii="Times New Roman" w:eastAsiaTheme="minorEastAsia" w:hAnsi="Times New Roman"/>
          <w:i/>
          <w:iCs/>
          <w:sz w:val="28"/>
          <w:szCs w:val="28"/>
          <w:u w:val="single"/>
          <w:lang w:eastAsia="hu-HU"/>
        </w:rPr>
        <w:t>1. melléklet Hévíz Város Önkormányzat Képviselő-testületének 28/2005. (XII. 15.) önkormányzati rendeletéhez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Theme="minorEastAsia" w:hAnsi="Times New Roman"/>
          <w:sz w:val="24"/>
          <w:szCs w:val="24"/>
          <w:lang w:eastAsia="hu-HU"/>
        </w:rPr>
      </w:pPr>
      <w:r w:rsidRPr="000D5E84">
        <w:rPr>
          <w:rFonts w:ascii="Times New Roman" w:eastAsiaTheme="minorEastAsia" w:hAnsi="Times New Roman"/>
          <w:b/>
          <w:bCs/>
          <w:i/>
          <w:iCs/>
          <w:sz w:val="28"/>
          <w:szCs w:val="28"/>
          <w:lang w:eastAsia="hu-HU"/>
        </w:rPr>
        <w:t>A közterület-használati díj mértéke</w:t>
      </w: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3784"/>
        <w:gridCol w:w="1342"/>
        <w:gridCol w:w="1342"/>
        <w:gridCol w:w="1342"/>
        <w:gridCol w:w="1346"/>
      </w:tblGrid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A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B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C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D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sor-</w:t>
            </w: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  <w:t>szám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megnevezés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mértékegység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Nettó összeg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27% ÁFA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Bruttó összeg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Közterületi árusítás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A 210/2009. (IX. 29.) Korm. rendelet 5. mellékletében meghatározott termékek árusítása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236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300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Ünnepeket megelőző árusítás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Vendéglátás célját szolgáló használat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3 810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Összecsukható ernyőszerkezet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22,95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107,95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Adventi és újévi rendezvények, vásárok </w:t>
            </w: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  <w:t>dec. 1-jan. 10. közötti időszakban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127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Közterületi reklámtevékenység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Rögzített hirdető-berendezés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 fölé kifügg. reklám hirdetmény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2 650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715,5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3 365,5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Egyéb reklám, szórólap,marketing 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551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149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700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Árubemutatás (elfoglalt terület nagysága szerint)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4 300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1 161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5 461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Transzparenshordozók (szendvicsember)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Ft/fő/nap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1 600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432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2 032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Közterületre kihelyezett mobil reklámtábla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1080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5 080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III.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Bérkocsi szolgáltatás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Taxi kiállási hely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gk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./hó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3 200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864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4 064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Közúti közlekedést 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szolg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. járművek tárolása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Ft/jármű/hó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1890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8 890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Gumikerekű kivonat (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Dottó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) közterület használata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Ft/év/szerelv.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950 000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256 500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1 206 500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Személygépkocsi tárolása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szgk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/hó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540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2 540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AB2F54" w:rsidRPr="00AB2F5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AB2F5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IV.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Építőanyag és egyéb ideiglenes tárolás</w:t>
            </w:r>
          </w:p>
        </w:tc>
      </w:tr>
      <w:tr w:rsidR="00AB2F54" w:rsidRPr="00AB2F5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Építőanyag, építéssel kapcsolatos dolog (közterület-használati engedély kiadását követő 6 hónapig)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20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E44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="00E44342"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5,4</w:t>
            </w: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25,4 </w:t>
            </w:r>
          </w:p>
        </w:tc>
      </w:tr>
      <w:tr w:rsidR="00AB2F54" w:rsidRPr="00AB2F5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Építőanyag, építéssel kapcsolatos dolog (6. hónapot követően)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6829A8" w:rsidP="00232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6829A8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10,8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AB2F54" w:rsidRDefault="006829A8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AB2F5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50,8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b/>
                <w:bCs/>
                <w:sz w:val="20"/>
                <w:szCs w:val="20"/>
                <w:lang w:eastAsia="hu-HU"/>
              </w:rPr>
              <w:t>V.</w:t>
            </w:r>
          </w:p>
        </w:tc>
        <w:tc>
          <w:tcPr>
            <w:tcW w:w="91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Egyéb közterület-használati kategóriák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Mutatványos tevékenység (kizárólag </w:t>
            </w:r>
            <w:proofErr w:type="spellStart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önkorm</w:t>
            </w:r>
            <w:proofErr w:type="spellEnd"/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>. rendezvényen)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Filmforgatás a 205/2013. (VI. 14.) Korm. rendelet szabályai szerint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3.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Önkormányzat által szervezett városi fesztiváli rendezvény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1 016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4.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Utcazene (alapfokú zenei végzettséghez kötött)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550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148,5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698,5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Portrérajzolás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1 969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532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2 501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6.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Nemzetközi, országos, regionális, helyi jelentőségű idegenforgalmi célt szolgáló (kulturális, sport stb.) rendezvények, reklám-. és marketingtevékenység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80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21,6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101,6</w:t>
            </w:r>
          </w:p>
        </w:tc>
      </w:tr>
      <w:tr w:rsidR="000D5E84" w:rsidRPr="000D5E84" w:rsidTr="000D5E84"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i/>
                <w:iCs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  <w:r w:rsidRPr="000D5E84">
              <w:rPr>
                <w:rFonts w:ascii="Times New Roman" w:eastAsiaTheme="minorEastAsia" w:hAnsi="Times New Roman"/>
                <w:i/>
                <w:iCs/>
                <w:sz w:val="20"/>
                <w:szCs w:val="20"/>
                <w:lang w:eastAsia="hu-HU"/>
              </w:rPr>
              <w:t>amely összegtől a polgármester eseti megállapodással kedvezményt biztosíthat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0D5E84" w:rsidRPr="000D5E84" w:rsidTr="000D5E8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7.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Egyéb: a fentiekben fel nem sorolt kategória </w:t>
            </w: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br/>
              <w:t xml:space="preserve"> nettó 550 Ft és 4300 Ft között +27%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Ft/m2/nap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E84" w:rsidRPr="000D5E84" w:rsidRDefault="000D5E84" w:rsidP="000D5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</w:pPr>
            <w:r w:rsidRPr="000D5E84">
              <w:rPr>
                <w:rFonts w:ascii="Times New Roman" w:eastAsiaTheme="minorEastAsia" w:hAnsi="Times New Roman"/>
                <w:sz w:val="20"/>
                <w:szCs w:val="20"/>
                <w:lang w:eastAsia="hu-HU"/>
              </w:rPr>
              <w:t xml:space="preserve"> </w:t>
            </w:r>
          </w:p>
        </w:tc>
      </w:tr>
    </w:tbl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D5E84" w:rsidRDefault="000D5E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jc w:val="center"/>
        <w:rPr>
          <w:rFonts w:ascii="Arial" w:hAnsi="Arial" w:cs="Arial"/>
          <w:b/>
          <w:sz w:val="24"/>
          <w:szCs w:val="24"/>
        </w:rPr>
      </w:pPr>
    </w:p>
    <w:p w:rsidR="00B63C5E" w:rsidRPr="006829A8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6829A8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Hévíz </w:t>
      </w:r>
      <w:r w:rsidR="006829A8" w:rsidRPr="006829A8">
        <w:rPr>
          <w:rFonts w:ascii="Arial" w:hAnsi="Arial" w:cs="Arial"/>
        </w:rPr>
        <w:t>város közterületein a várakozás</w:t>
      </w:r>
      <w:r w:rsidR="006829A8">
        <w:rPr>
          <w:rFonts w:ascii="Arial" w:hAnsi="Arial" w:cs="Arial"/>
        </w:rPr>
        <w:t xml:space="preserve"> rendjéről</w:t>
      </w:r>
      <w:r w:rsidRPr="006829A8">
        <w:rPr>
          <w:rFonts w:ascii="Arial" w:hAnsi="Arial" w:cs="Arial"/>
        </w:rPr>
        <w:t xml:space="preserve"> szóló a 21/2008. (X. 1.) önkormányzati rendelet 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 Ügyfélbarát, a társadalmi igényeknek megfelelő szabályozás bevezetése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>: a közterület-használatokból keletkező bevételek csökkennek, de a befizetési hajlam növekszik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>: társadalmi igény merült fel a magas közterület-használati díjak csökkentésére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>: a közterület-használati díj kinnlevőségek és behajthatóságából eredő hosszadalmas eljárás</w:t>
      </w:r>
      <w:r w:rsidR="006829A8" w:rsidRPr="006829A8">
        <w:rPr>
          <w:rFonts w:ascii="Arial" w:hAnsi="Arial" w:cs="Arial"/>
        </w:rPr>
        <w:t>.</w:t>
      </w:r>
      <w:r w:rsidRPr="006829A8">
        <w:rPr>
          <w:rFonts w:ascii="Arial" w:hAnsi="Arial" w:cs="Arial"/>
        </w:rPr>
        <w:t xml:space="preserve"> 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10185D" w:rsidRPr="006419E8" w:rsidRDefault="0010185D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10185D" w:rsidRPr="006419E8" w:rsidRDefault="0010185D">
      <w:pPr>
        <w:rPr>
          <w:rFonts w:ascii="Arial" w:hAnsi="Arial" w:cs="Arial"/>
        </w:rPr>
      </w:pPr>
    </w:p>
    <w:p w:rsidR="009F093B" w:rsidRDefault="009F093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C6D25">
        <w:trPr>
          <w:trHeight w:val="697"/>
        </w:trPr>
        <w:tc>
          <w:tcPr>
            <w:tcW w:w="2303" w:type="dxa"/>
          </w:tcPr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BA76FF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Olt István</w:t>
            </w: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Keserű Klaudia</w:t>
            </w: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C610AA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osztályvezető</w:t>
            </w: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C6D25">
        <w:trPr>
          <w:trHeight w:val="573"/>
        </w:trPr>
        <w:tc>
          <w:tcPr>
            <w:tcW w:w="2303" w:type="dxa"/>
          </w:tcPr>
          <w:p w:rsid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C6D25">
        <w:tc>
          <w:tcPr>
            <w:tcW w:w="2303" w:type="dxa"/>
          </w:tcPr>
          <w:p w:rsid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9F093B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829A8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0D5E84"/>
    <w:rsid w:val="0010185D"/>
    <w:rsid w:val="0014285B"/>
    <w:rsid w:val="00232984"/>
    <w:rsid w:val="00245E39"/>
    <w:rsid w:val="0025497A"/>
    <w:rsid w:val="00274359"/>
    <w:rsid w:val="002F2211"/>
    <w:rsid w:val="003E3095"/>
    <w:rsid w:val="00413183"/>
    <w:rsid w:val="005325C0"/>
    <w:rsid w:val="00534F45"/>
    <w:rsid w:val="005D0CE7"/>
    <w:rsid w:val="00601BFE"/>
    <w:rsid w:val="006419E8"/>
    <w:rsid w:val="006761B6"/>
    <w:rsid w:val="006825E7"/>
    <w:rsid w:val="006829A8"/>
    <w:rsid w:val="00812C69"/>
    <w:rsid w:val="008939DD"/>
    <w:rsid w:val="008976A7"/>
    <w:rsid w:val="008A164D"/>
    <w:rsid w:val="008B73EB"/>
    <w:rsid w:val="008C7345"/>
    <w:rsid w:val="008E2138"/>
    <w:rsid w:val="008F17E3"/>
    <w:rsid w:val="009F093B"/>
    <w:rsid w:val="00AB2F54"/>
    <w:rsid w:val="00B34151"/>
    <w:rsid w:val="00B63C5E"/>
    <w:rsid w:val="00BA76FF"/>
    <w:rsid w:val="00C0306F"/>
    <w:rsid w:val="00C610AA"/>
    <w:rsid w:val="00D75EFC"/>
    <w:rsid w:val="00E35C1F"/>
    <w:rsid w:val="00E42284"/>
    <w:rsid w:val="00E44342"/>
    <w:rsid w:val="00E66DF6"/>
    <w:rsid w:val="00EC29E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5</cp:revision>
  <dcterms:created xsi:type="dcterms:W3CDTF">2016-12-13T13:49:00Z</dcterms:created>
  <dcterms:modified xsi:type="dcterms:W3CDTF">2016-12-13T13:52:00Z</dcterms:modified>
</cp:coreProperties>
</file>