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B34110">
        <w:rPr>
          <w:rFonts w:ascii="Arial" w:hAnsi="Arial" w:cs="Arial"/>
        </w:rPr>
        <w:t>1389-</w:t>
      </w:r>
      <w:r w:rsidR="0098465B">
        <w:rPr>
          <w:rFonts w:ascii="Arial" w:hAnsi="Arial" w:cs="Arial"/>
        </w:rPr>
        <w:t>2</w:t>
      </w:r>
      <w:r w:rsidRPr="00C71F5B">
        <w:rPr>
          <w:rFonts w:ascii="Arial" w:hAnsi="Arial" w:cs="Arial"/>
        </w:rPr>
        <w:t>/201</w:t>
      </w:r>
      <w:r w:rsidR="00D95947" w:rsidRPr="00C71F5B">
        <w:rPr>
          <w:rFonts w:ascii="Arial" w:hAnsi="Arial" w:cs="Arial"/>
        </w:rPr>
        <w:t>5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0054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2015</w:t>
      </w:r>
      <w:r w:rsidR="00F10DC6" w:rsidRPr="00C71F5B">
        <w:rPr>
          <w:rFonts w:ascii="Arial" w:hAnsi="Arial" w:cs="Arial"/>
          <w:b/>
        </w:rPr>
        <w:t xml:space="preserve">. </w:t>
      </w:r>
      <w:r w:rsidR="00526587">
        <w:rPr>
          <w:rFonts w:ascii="Arial" w:hAnsi="Arial" w:cs="Arial"/>
          <w:b/>
        </w:rPr>
        <w:t>október 2</w:t>
      </w:r>
      <w:r w:rsidR="00B34110">
        <w:rPr>
          <w:rFonts w:ascii="Arial" w:hAnsi="Arial" w:cs="Arial"/>
          <w:b/>
        </w:rPr>
        <w:t>9-e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B34110">
        <w:rPr>
          <w:rFonts w:ascii="Arial" w:hAnsi="Arial" w:cs="Arial"/>
        </w:rPr>
        <w:t xml:space="preserve">Pályázati kiírás az egyéb szálláshely szolgáltatók </w:t>
      </w:r>
      <w:r w:rsidR="00DD6C5A">
        <w:rPr>
          <w:rFonts w:ascii="Arial" w:hAnsi="Arial" w:cs="Arial"/>
        </w:rPr>
        <w:t>minőségfejlesztési támogatására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821AE5" w:rsidRDefault="00151ACC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2015. </w:t>
      </w:r>
      <w:r w:rsidR="00F66B37">
        <w:rPr>
          <w:rFonts w:ascii="Arial" w:hAnsi="Arial" w:cs="Arial"/>
        </w:rPr>
        <w:t>október 2</w:t>
      </w:r>
      <w:r w:rsidR="00360D9E">
        <w:rPr>
          <w:rFonts w:ascii="Arial" w:hAnsi="Arial" w:cs="Arial"/>
        </w:rPr>
        <w:t>-a</w:t>
      </w:r>
      <w:r>
        <w:rPr>
          <w:rFonts w:ascii="Arial" w:hAnsi="Arial" w:cs="Arial"/>
        </w:rPr>
        <w:t xml:space="preserve">i ülésén </w:t>
      </w:r>
      <w:r w:rsidR="00821AE5">
        <w:rPr>
          <w:rFonts w:ascii="Arial" w:hAnsi="Arial" w:cs="Arial"/>
        </w:rPr>
        <w:t xml:space="preserve">rendeletet alkotott </w:t>
      </w:r>
      <w:r w:rsidR="00F66B37">
        <w:rPr>
          <w:rFonts w:ascii="Arial" w:hAnsi="Arial" w:cs="Arial"/>
        </w:rPr>
        <w:t xml:space="preserve">az egyéb szálláshelyek minőségfejlesztési támogatásáról. </w:t>
      </w:r>
    </w:p>
    <w:p w:rsidR="00F66B37" w:rsidRDefault="00F66B37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egyéb szálláshelyek minőségfejlesztési támogatásáról szóló 36/2015. (X. 5.) önkormányzati rendelet</w:t>
      </w:r>
      <w:r w:rsidR="00D67013">
        <w:rPr>
          <w:rFonts w:ascii="Arial" w:hAnsi="Arial" w:cs="Arial"/>
        </w:rPr>
        <w:t xml:space="preserve"> (a továbbiakban Ör.)</w:t>
      </w:r>
      <w:r>
        <w:rPr>
          <w:rFonts w:ascii="Arial" w:hAnsi="Arial" w:cs="Arial"/>
        </w:rPr>
        <w:t xml:space="preserve"> értelmében a Képviselő-testület, a természetes személy egyéb szálláshely-szolgáltatók minőségfejlesztési felhalmozási támogatási eljárásnak lebonyolítására pályázatot hirdet meg.</w:t>
      </w:r>
      <w:r w:rsidR="00821AE5">
        <w:rPr>
          <w:rFonts w:ascii="Arial" w:hAnsi="Arial" w:cs="Arial"/>
        </w:rPr>
        <w:t xml:space="preserve"> A </w:t>
      </w:r>
      <w:r w:rsidR="00640DF7">
        <w:rPr>
          <w:rFonts w:ascii="Arial" w:hAnsi="Arial" w:cs="Arial"/>
        </w:rPr>
        <w:t>Képviselő-testül</w:t>
      </w:r>
      <w:r w:rsidR="00D73462">
        <w:rPr>
          <w:rFonts w:ascii="Arial" w:hAnsi="Arial" w:cs="Arial"/>
        </w:rPr>
        <w:t>et</w:t>
      </w:r>
      <w:r w:rsidR="00640DF7">
        <w:rPr>
          <w:rFonts w:ascii="Arial" w:hAnsi="Arial" w:cs="Arial"/>
        </w:rPr>
        <w:t xml:space="preserve"> a </w:t>
      </w:r>
      <w:r w:rsidR="00821AE5">
        <w:rPr>
          <w:rFonts w:ascii="Arial" w:hAnsi="Arial" w:cs="Arial"/>
        </w:rPr>
        <w:t>pályázati f</w:t>
      </w:r>
      <w:r w:rsidR="009C5038">
        <w:rPr>
          <w:rFonts w:ascii="Arial" w:hAnsi="Arial" w:cs="Arial"/>
        </w:rPr>
        <w:t xml:space="preserve">elhívást a rendelet </w:t>
      </w:r>
      <w:r w:rsidR="00640DF7">
        <w:rPr>
          <w:rFonts w:ascii="Arial" w:hAnsi="Arial" w:cs="Arial"/>
        </w:rPr>
        <w:t xml:space="preserve">alapján </w:t>
      </w:r>
      <w:r w:rsidR="009C5038">
        <w:rPr>
          <w:rFonts w:ascii="Arial" w:hAnsi="Arial" w:cs="Arial"/>
        </w:rPr>
        <w:t>a</w:t>
      </w:r>
      <w:r w:rsidR="00821AE5">
        <w:rPr>
          <w:rFonts w:ascii="Arial" w:hAnsi="Arial" w:cs="Arial"/>
        </w:rPr>
        <w:t xml:space="preserve"> tárgyévet megelőző év október 31-ig bocsájtja ki, amelyet az Önkormányzat honlapján közzé kell tenni.</w:t>
      </w:r>
    </w:p>
    <w:p w:rsidR="00F149A5" w:rsidRDefault="00672207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 Ör. meghatározz</w:t>
      </w:r>
      <w:r w:rsidR="00D67013">
        <w:rPr>
          <w:rFonts w:ascii="Arial" w:hAnsi="Arial" w:cs="Arial"/>
        </w:rPr>
        <w:t>a a megvalósító szervezetre és a fejlesztési támogatás megvalósítása, a támogatások kihelyezése és elszámolása szabályait, amelynek figye</w:t>
      </w:r>
      <w:r w:rsidR="00640DF7">
        <w:rPr>
          <w:rFonts w:ascii="Arial" w:hAnsi="Arial" w:cs="Arial"/>
        </w:rPr>
        <w:t xml:space="preserve">lembevételével került  jelen </w:t>
      </w:r>
      <w:r w:rsidR="00D67013">
        <w:rPr>
          <w:rFonts w:ascii="Arial" w:hAnsi="Arial" w:cs="Arial"/>
        </w:rPr>
        <w:t xml:space="preserve">pályázati felhívás meghirdetésre. </w:t>
      </w:r>
      <w:r w:rsidR="00D73462">
        <w:rPr>
          <w:rFonts w:ascii="Arial" w:hAnsi="Arial" w:cs="Arial"/>
        </w:rPr>
        <w:t xml:space="preserve">A támogatásra </w:t>
      </w:r>
      <w:r w:rsidR="00553CD8">
        <w:rPr>
          <w:rFonts w:ascii="Arial" w:hAnsi="Arial" w:cs="Arial"/>
        </w:rPr>
        <w:t>rendelkezésre álló keretösszeg</w:t>
      </w:r>
      <w:r w:rsidR="0098465B">
        <w:rPr>
          <w:rFonts w:ascii="Arial" w:hAnsi="Arial" w:cs="Arial"/>
        </w:rPr>
        <w:t>et</w:t>
      </w:r>
      <w:r w:rsidR="00D73462">
        <w:rPr>
          <w:rFonts w:ascii="Arial" w:hAnsi="Arial" w:cs="Arial"/>
        </w:rPr>
        <w:t xml:space="preserve"> tizenhatmillió forintban </w:t>
      </w:r>
      <w:r w:rsidR="0098465B">
        <w:rPr>
          <w:rFonts w:ascii="Arial" w:hAnsi="Arial" w:cs="Arial"/>
        </w:rPr>
        <w:t>határoztuk meg</w:t>
      </w:r>
      <w:r w:rsidR="00735DDC">
        <w:rPr>
          <w:rFonts w:ascii="Arial" w:hAnsi="Arial" w:cs="Arial"/>
        </w:rPr>
        <w:t>, az egyéb szálláshelyek által beszedett idegenforgalmi adóbevétel arányában.</w:t>
      </w:r>
    </w:p>
    <w:p w:rsidR="00735DDC" w:rsidRDefault="00735DDC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</w:t>
      </w:r>
      <w:r w:rsidR="007E17F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840798">
        <w:rPr>
          <w:rFonts w:ascii="Arial" w:hAnsi="Arial" w:cs="Arial"/>
        </w:rPr>
        <w:t>felhívásban</w:t>
      </w:r>
      <w:r>
        <w:rPr>
          <w:rFonts w:ascii="Arial" w:hAnsi="Arial" w:cs="Arial"/>
        </w:rPr>
        <w:t xml:space="preserve"> a hivatkozott Ör. és az államháztartáson kívülre nyújtott támogatásokról szóló 47/2013. (XI. 27.) önkormányzati rendelet szabályai kerültek figyelembe vételre.</w:t>
      </w:r>
      <w:r w:rsidR="00D14A2A">
        <w:rPr>
          <w:rFonts w:ascii="Arial" w:hAnsi="Arial" w:cs="Arial"/>
        </w:rPr>
        <w:t xml:space="preserve"> A pályázathoz kötelezően benyújtandó </w:t>
      </w:r>
      <w:r w:rsidR="00D14A2A" w:rsidRPr="0098465B">
        <w:rPr>
          <w:rFonts w:ascii="Arial" w:hAnsi="Arial" w:cs="Arial"/>
        </w:rPr>
        <w:t>nyomtatványok</w:t>
      </w:r>
      <w:r w:rsidR="00D14A2A">
        <w:rPr>
          <w:rFonts w:ascii="Arial" w:hAnsi="Arial" w:cs="Arial"/>
        </w:rPr>
        <w:t xml:space="preserve"> </w:t>
      </w:r>
      <w:r w:rsidR="0098465B">
        <w:rPr>
          <w:rFonts w:ascii="Arial" w:hAnsi="Arial" w:cs="Arial"/>
        </w:rPr>
        <w:t>és</w:t>
      </w:r>
      <w:r w:rsidR="00D14A2A">
        <w:rPr>
          <w:rFonts w:ascii="Arial" w:hAnsi="Arial" w:cs="Arial"/>
        </w:rPr>
        <w:t xml:space="preserve"> a vona</w:t>
      </w:r>
      <w:r w:rsidR="00320B2F">
        <w:rPr>
          <w:rFonts w:ascii="Arial" w:hAnsi="Arial" w:cs="Arial"/>
        </w:rPr>
        <w:t xml:space="preserve">tkozó rendeletek a felhívás és </w:t>
      </w:r>
      <w:r w:rsidR="00D14A2A">
        <w:rPr>
          <w:rFonts w:ascii="Arial" w:hAnsi="Arial" w:cs="Arial"/>
        </w:rPr>
        <w:t>jelen előterjesztés mellékleteit képezik.</w:t>
      </w:r>
    </w:p>
    <w:p w:rsidR="00320B2F" w:rsidRDefault="00320B2F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0B2F" w:rsidRPr="00D03D92" w:rsidRDefault="00320B2F" w:rsidP="00320B2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D03D92">
        <w:rPr>
          <w:rFonts w:ascii="Arial" w:hAnsi="Arial" w:cs="Arial"/>
        </w:rPr>
        <w:t>A pályázati felhívás az önkormányzat honlapján a következő oldalon kerül kibocsátásra:</w:t>
      </w:r>
    </w:p>
    <w:p w:rsidR="00320B2F" w:rsidRPr="00D03D92" w:rsidRDefault="00320B2F" w:rsidP="00320B2F">
      <w:pPr>
        <w:tabs>
          <w:tab w:val="center" w:pos="4536"/>
        </w:tabs>
        <w:spacing w:after="0"/>
        <w:rPr>
          <w:rFonts w:ascii="Arial" w:hAnsi="Arial" w:cs="Arial"/>
        </w:rPr>
      </w:pPr>
    </w:p>
    <w:p w:rsidR="00320B2F" w:rsidRPr="00D03D92" w:rsidRDefault="00320B2F" w:rsidP="00320B2F">
      <w:pPr>
        <w:tabs>
          <w:tab w:val="center" w:pos="4536"/>
        </w:tabs>
        <w:spacing w:after="0"/>
        <w:rPr>
          <w:rFonts w:ascii="Arial" w:hAnsi="Arial" w:cs="Arial"/>
        </w:rPr>
      </w:pPr>
      <w:r w:rsidRPr="00D03D92">
        <w:rPr>
          <w:rFonts w:ascii="Arial" w:hAnsi="Arial" w:cs="Arial"/>
        </w:rPr>
        <w:t xml:space="preserve"> </w:t>
      </w:r>
      <w:hyperlink r:id="rId11" w:history="1">
        <w:r w:rsidRPr="00D03D92">
          <w:rPr>
            <w:rStyle w:val="Hiperhivatkozs"/>
            <w:rFonts w:ascii="Arial" w:hAnsi="Arial" w:cs="Arial"/>
            <w:color w:val="auto"/>
          </w:rPr>
          <w:t>http://onkormanyzat.heviz.hu/kozerdeku/hirdetmenyek</w:t>
        </w:r>
      </w:hyperlink>
      <w:r w:rsidRPr="00D03D92">
        <w:rPr>
          <w:rFonts w:ascii="Arial" w:hAnsi="Arial" w:cs="Arial"/>
        </w:rPr>
        <w:t xml:space="preserve"> </w:t>
      </w:r>
    </w:p>
    <w:p w:rsidR="000B5B9A" w:rsidRPr="00D03D92" w:rsidRDefault="000B5B9A" w:rsidP="00735DDC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D03D92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D03D92">
        <w:rPr>
          <w:rFonts w:ascii="Arial" w:hAnsi="Arial" w:cs="Arial"/>
          <w:sz w:val="22"/>
          <w:szCs w:val="22"/>
        </w:rPr>
        <w:t>Tisztelt Képviselő-testület!</w:t>
      </w:r>
    </w:p>
    <w:p w:rsidR="00DC7D28" w:rsidRPr="006126A8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DC7D28" w:rsidRPr="006126A8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</w:t>
      </w:r>
      <w:r>
        <w:rPr>
          <w:rFonts w:ascii="Arial" w:hAnsi="Arial" w:cs="Arial"/>
          <w:sz w:val="22"/>
          <w:szCs w:val="22"/>
        </w:rPr>
        <w:t xml:space="preserve">fogadása egyszerű szótöbbséget igényel. </w:t>
      </w:r>
      <w:r w:rsidRPr="006126A8">
        <w:rPr>
          <w:rFonts w:ascii="Arial" w:hAnsi="Arial" w:cs="Arial"/>
          <w:sz w:val="22"/>
          <w:szCs w:val="22"/>
        </w:rPr>
        <w:t>A határozat normatív határozat.</w:t>
      </w:r>
    </w:p>
    <w:p w:rsidR="00366473" w:rsidRDefault="00366473" w:rsidP="00735DDC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D03D92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D03D92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="00320B2F" w:rsidRPr="00D03D92">
        <w:rPr>
          <w:rFonts w:ascii="Arial" w:hAnsi="Arial" w:cs="Arial"/>
          <w:color w:val="auto"/>
          <w:sz w:val="22"/>
          <w:szCs w:val="22"/>
        </w:rPr>
        <w:t xml:space="preserve"> pályázatot ír ki a turisztikai területen működő egyesületek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>: 2015. október 31.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D03D92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320B2F" w:rsidRP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73462" w:rsidRPr="00320B2F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2015. 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>november 30.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03D92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az egyéb szálláshely-szolgáltatók minőségfejlesztési felhalmozási támogatás</w:t>
      </w:r>
      <w:r w:rsidRPr="00D03D92">
        <w:rPr>
          <w:rFonts w:ascii="Arial" w:hAnsi="Arial" w:cs="Arial"/>
          <w:color w:val="auto"/>
          <w:sz w:val="22"/>
          <w:szCs w:val="22"/>
        </w:rPr>
        <w:t>ának, ezen határozattal kiírt pályázatára,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forrásként a 2016. évi költségvetésben 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16.000.000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forintot biztosít.</w:t>
      </w:r>
    </w:p>
    <w:p w:rsidR="00952E19" w:rsidRPr="00D03D9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952E19" w:rsidRPr="00D03D92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D03D92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2015.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2"/>
          <w:footerReference w:type="default" r:id="rId13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Ör.) 3. § (1) bekezdése  alapján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Pr="001B6B3D" w:rsidRDefault="00D14A2A" w:rsidP="00D14A2A">
      <w:p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 pályázat mellékletét képezi</w:t>
      </w:r>
      <w:r w:rsidR="0098465B" w:rsidRPr="001B6B3D">
        <w:rPr>
          <w:rFonts w:ascii="Arial" w:hAnsi="Arial" w:cs="Arial"/>
        </w:rPr>
        <w:t xml:space="preserve">: </w:t>
      </w:r>
    </w:p>
    <w:p w:rsidR="00D14A2A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egyéb szálláshelyek minőségfejlesztési támogatásáról szóló 36/2015.  (X. 5.) önkormányzati rendelet;</w:t>
      </w:r>
    </w:p>
    <w:p w:rsidR="0098465B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az államháztartásról szóló törvény és az államháztartáson kívülre nyújtott támogatásokról szóló 47/2013. (XI. 27.) önkormányzati rendelet;</w:t>
      </w:r>
    </w:p>
    <w:p w:rsidR="0098465B" w:rsidRPr="001B6B3D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Érvényesen az alábbi feltételeknek megfelelő az a turisztikai területen működő  egyesület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 nyújtott támogatásokról szóló 47/2013. (XI. 27.) önkormányzati rendelet szabályai</w:t>
      </w:r>
      <w:r w:rsidR="006A474E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csatolni kell az egyéb szálláshely-szolgáltatók számára kidolgozott pályázati felhívást és pályázati űrlapot, továbbá a  felhasználási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Pr="00D14A2A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lastRenderedPageBreak/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AB7997">
        <w:rPr>
          <w:rFonts w:ascii="Arial" w:hAnsi="Arial" w:cs="Arial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közpénzekből nyújtott támogatások átláthatóságáról szóló 2007. évi CLXXXI. törvény szerinti összeférhetetlenségi, illetve érintettségi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támogatásra rendelkezésre álló keretösszeg: 16 millió Ft, azaz  tizenhatmillió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2016. január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köteles elbírálni legkésőbb 2016. március </w:t>
      </w:r>
      <w:r w:rsidR="00EA1A7B">
        <w:rPr>
          <w:rFonts w:ascii="Arial" w:hAnsi="Arial" w:cs="Arial"/>
        </w:rPr>
        <w:t>3</w:t>
      </w:r>
      <w:r w:rsidRPr="00D14A2A">
        <w:rPr>
          <w:rFonts w:ascii="Arial" w:hAnsi="Arial" w:cs="Arial"/>
        </w:rPr>
        <w:t>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szerződést kötni 2016. </w:t>
      </w:r>
      <w:r w:rsidR="00EA1A7B">
        <w:rPr>
          <w:rFonts w:ascii="Arial" w:hAnsi="Arial" w:cs="Arial"/>
        </w:rPr>
        <w:t xml:space="preserve">április 15. </w:t>
      </w:r>
      <w:bookmarkStart w:id="0" w:name="_GoBack"/>
      <w:bookmarkEnd w:id="0"/>
      <w:r w:rsidRPr="00D14A2A">
        <w:rPr>
          <w:rFonts w:ascii="Arial" w:hAnsi="Arial" w:cs="Arial"/>
        </w:rPr>
        <w:t>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foglalt feltételekről határidőre 2016.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felhasználásáról” nyomtatványon 2016.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 xml:space="preserve"> egyértelmű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lastRenderedPageBreak/>
        <w:t>Ha a hiánypótlást a 8 napos határidőre nem 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D14A2A">
        <w:rPr>
          <w:rFonts w:ascii="Arial" w:hAnsi="Arial" w:cs="Arial"/>
          <w:b/>
          <w:u w:val="single"/>
        </w:rPr>
        <w:t>2015. november 16. napja 15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az arra rendszeresített pályázati adatlapon,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2015. november 30-ig.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Pr="00274326" w:rsidRDefault="00AB7997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D14A2A" w:rsidRDefault="00D14A2A" w:rsidP="00274326">
      <w:pPr>
        <w:rPr>
          <w:rFonts w:ascii="Arial" w:hAnsi="Arial" w:cs="Arial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274326" w:rsidRPr="00DD6C5A" w:rsidRDefault="00BA5DF6" w:rsidP="00BA5DF6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DD6C5A">
        <w:rPr>
          <w:rFonts w:ascii="Arial" w:eastAsia="Times New Roman" w:hAnsi="Arial" w:cs="Arial"/>
          <w:lang w:eastAsia="hu-HU"/>
        </w:rPr>
        <w:t>melléklet</w:t>
      </w:r>
    </w:p>
    <w:p w:rsidR="00274326" w:rsidRDefault="00274326" w:rsidP="00BA5DF6">
      <w:pPr>
        <w:pStyle w:val="Cmsor1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BA5DF6">
        <w:rPr>
          <w:rFonts w:ascii="Arial" w:hAnsi="Arial" w:cs="Arial"/>
          <w:b/>
          <w:i w:val="0"/>
          <w:sz w:val="22"/>
          <w:szCs w:val="22"/>
        </w:rPr>
        <w:t>Hévíz Város Önkormányzat Képviselő-testületének 36/2015. (X. 5.) önkormányzati rendelete  az egyéb szálláshelyek minőségfejlesztési támogatásáról</w:t>
      </w:r>
    </w:p>
    <w:p w:rsidR="00BA5DF6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274326" w:rsidRPr="0019164A" w:rsidRDefault="00274326" w:rsidP="00BA5DF6">
      <w:pPr>
        <w:spacing w:after="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 xml:space="preserve">Hévíz Város Önkormányzat Képviselő-testülete az </w:t>
      </w:r>
      <w:hyperlink r:id="rId14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Alaptörvény 32. cikk (2) bekezdésben</w:t>
        </w:r>
      </w:hyperlink>
      <w:r w:rsidRPr="001B6B3D">
        <w:rPr>
          <w:rFonts w:ascii="Arial" w:hAnsi="Arial" w:cs="Arial"/>
        </w:rPr>
        <w:t xml:space="preserve"> kapott felhatalmazás alapján, a Magyarország helyi önkormányzatairól szóló </w:t>
      </w:r>
      <w:hyperlink r:id="rId15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2011. évi CLXXXIX. törvény 13. § (1) bekezdésének 13. pontjában</w:t>
        </w:r>
      </w:hyperlink>
      <w:r w:rsidRPr="001B6B3D">
        <w:rPr>
          <w:rFonts w:ascii="Arial" w:hAnsi="Arial" w:cs="Arial"/>
        </w:rPr>
        <w:t xml:space="preserve"> m</w:t>
      </w:r>
      <w:r w:rsidRPr="0019164A">
        <w:rPr>
          <w:rFonts w:ascii="Arial" w:hAnsi="Arial" w:cs="Arial"/>
        </w:rPr>
        <w:t>eghatározott feladatkörében eljárva a következőket rendeli el: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1. §</w:t>
      </w:r>
      <w:r w:rsidRPr="0019164A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2. §</w:t>
      </w:r>
      <w:r w:rsidRPr="0019164A">
        <w:rPr>
          <w:rFonts w:ascii="Arial" w:hAnsi="Arial" w:cs="Arial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3. §</w:t>
      </w:r>
      <w:r w:rsidRPr="0019164A">
        <w:rPr>
          <w:rFonts w:ascii="Arial" w:hAnsi="Arial" w:cs="Arial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(2) A Képviselő-testület a pályázati felhívást a tárgyévet megelőző év október 31-ig bocsátja ki. A pályázatot az Önkormányzat honlapján közzé kell tenni.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(3) Pályázatot az a turisztikai területen működő egyesület nyújthat be, amelynek: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a)</w:t>
      </w:r>
      <w:r w:rsidRPr="0019164A">
        <w:rPr>
          <w:rFonts w:ascii="Arial" w:hAnsi="Arial" w:cs="Arial"/>
        </w:rPr>
        <w:t xml:space="preserve"> székhelye Hévíz városban van és működési területe Hévíz város területe;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 xml:space="preserve">b) </w:t>
      </w:r>
      <w:r w:rsidRPr="0019164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c)</w:t>
      </w:r>
      <w:r w:rsidRPr="0019164A">
        <w:rPr>
          <w:rFonts w:ascii="Arial" w:hAnsi="Arial" w:cs="Arial"/>
        </w:rPr>
        <w:t xml:space="preserve"> és tevékenységét Hévízen legalább 3 éve folyamatosan gyakorolja.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(5) A pályázat benyújtásának feltétele, hogy a korábban kapott minőségfejlesztési államháztartási támogatási összeggel, </w:t>
      </w:r>
      <w:hyperlink r:id="rId16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1B6B3D">
        <w:rPr>
          <w:rFonts w:ascii="Arial" w:hAnsi="Arial" w:cs="Arial"/>
        </w:rPr>
        <w:t xml:space="preserve"> és az államháztartáson kívülre nyújtott támogatásokról szóló </w:t>
      </w:r>
      <w:hyperlink r:id="rId17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 szerinti elszámolás megtörtént.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4. A fejlesztési támogatás megvalósítása, támogatások kihelyezése és elszámolása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4. §</w:t>
      </w:r>
      <w:r w:rsidRPr="0019164A">
        <w:rPr>
          <w:rFonts w:ascii="Arial" w:hAnsi="Arial" w:cs="Arial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lastRenderedPageBreak/>
        <w:t>(2) A pályázatokat a megvalósító szervezet által felállított bíráló bizottság bírálja el.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Az elbírált pályázatok alapján a megvalósító szervezet köt támogatási szerződést az egyéb szálláshely-szolgáltatóval.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5. §</w:t>
      </w:r>
      <w:r w:rsidRPr="00274326">
        <w:rPr>
          <w:rFonts w:ascii="Arial" w:hAnsi="Arial" w:cs="Arial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pályázati döntését vissza kell vonni, részére a támogatási összeg nem fizethető ki, a pályázót pedig egy évre ki kell zárni a további minőségfejlesztési pályázatokból.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6. §</w:t>
      </w:r>
      <w:r w:rsidRPr="00274326">
        <w:rPr>
          <w:rFonts w:ascii="Arial" w:hAnsi="Arial" w:cs="Arial"/>
        </w:rPr>
        <w:t xml:space="preserve"> A pályázat, támogatás és támogatási szerződés, elszámolás a támogatással e rendeletben nem szabályozott kérdéseire </w:t>
      </w:r>
      <w:r w:rsidRPr="0019164A">
        <w:rPr>
          <w:rFonts w:ascii="Arial" w:hAnsi="Arial" w:cs="Arial"/>
        </w:rPr>
        <w:t xml:space="preserve">egyebekben </w:t>
      </w:r>
      <w:hyperlink r:id="rId18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FF1985">
        <w:rPr>
          <w:rFonts w:ascii="Arial" w:hAnsi="Arial" w:cs="Arial"/>
        </w:rPr>
        <w:t xml:space="preserve"> és az államháztartáson kívülre nyújtott támogatásokról szóló </w:t>
      </w:r>
      <w:hyperlink r:id="rId19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szabályait kell alkalmazni.</w:t>
      </w:r>
    </w:p>
    <w:p w:rsidR="00BA5DF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7. §</w:t>
      </w:r>
      <w:r w:rsidRPr="00274326">
        <w:rPr>
          <w:rFonts w:ascii="Arial" w:hAnsi="Arial" w:cs="Arial"/>
        </w:rPr>
        <w:t xml:space="preserve"> A rendelet a kihirdetését követő napon lép hatályba. </w:t>
      </w: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673C07" w:rsidRDefault="00673C07" w:rsidP="00BA5DF6">
      <w:pPr>
        <w:rPr>
          <w:rFonts w:ascii="Arial" w:hAnsi="Arial" w:cs="Arial"/>
        </w:rPr>
      </w:pPr>
    </w:p>
    <w:p w:rsidR="00274326" w:rsidRDefault="00274326" w:rsidP="00BA5DF6">
      <w:pPr>
        <w:rPr>
          <w:rFonts w:ascii="Arial" w:hAnsi="Arial" w:cs="Arial"/>
        </w:rPr>
      </w:pPr>
    </w:p>
    <w:p w:rsidR="00DB06A2" w:rsidRP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t>számú melléklet</w:t>
      </w:r>
    </w:p>
    <w:p w:rsidR="00BA5DF6" w:rsidRDefault="00BA5DF6" w:rsidP="00BA5DF6">
      <w:pPr>
        <w:pStyle w:val="Cmsor1"/>
        <w:rPr>
          <w:rFonts w:ascii="Arial" w:hAnsi="Arial" w:cs="Arial"/>
          <w:b/>
          <w:i w:val="0"/>
          <w:sz w:val="22"/>
          <w:szCs w:val="22"/>
        </w:rPr>
      </w:pPr>
      <w:r w:rsidRPr="00DB06A2">
        <w:rPr>
          <w:rFonts w:ascii="Arial" w:hAnsi="Arial" w:cs="Arial"/>
          <w:b/>
          <w:i w:val="0"/>
          <w:sz w:val="22"/>
          <w:szCs w:val="22"/>
        </w:rPr>
        <w:t>Hévíz Város Önkormányzat Képviselő-testületének 47/2013. (XI. 27.) önkormányzati rendelete az államháztartáson kívülre nyújtott támogatásokról</w:t>
      </w:r>
      <w:hyperlink r:id="rId20" w:anchor="lbj0id1444813091660194b" w:history="1">
        <w:r w:rsidRPr="00DB06A2">
          <w:rPr>
            <w:rStyle w:val="Hiperhivatkozs"/>
            <w:rFonts w:ascii="Arial" w:eastAsia="Calibri" w:hAnsi="Arial" w:cs="Arial"/>
            <w:b/>
            <w:i w:val="0"/>
            <w:sz w:val="22"/>
            <w:szCs w:val="22"/>
            <w:vertAlign w:val="superscript"/>
          </w:rPr>
          <w:t> * </w:t>
        </w:r>
      </w:hyperlink>
    </w:p>
    <w:p w:rsidR="00DB06A2" w:rsidRPr="00DB06A2" w:rsidRDefault="00DB06A2" w:rsidP="00DB06A2">
      <w:pPr>
        <w:rPr>
          <w:lang w:eastAsia="hu-HU"/>
        </w:rPr>
      </w:pPr>
    </w:p>
    <w:p w:rsidR="00BA5DF6" w:rsidRPr="00FF1985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</w:t>
      </w:r>
      <w:r w:rsidRPr="0019164A">
        <w:rPr>
          <w:rFonts w:ascii="Arial" w:hAnsi="Arial" w:cs="Arial"/>
          <w:sz w:val="22"/>
          <w:szCs w:val="22"/>
        </w:rPr>
        <w:t xml:space="preserve">szóló </w:t>
      </w:r>
      <w:hyperlink r:id="rId21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2011. évi CLXXXIX. törvény 41. § (9) bekezdésében</w:t>
        </w:r>
      </w:hyperlink>
      <w:r w:rsidRPr="00FF1985">
        <w:rPr>
          <w:rFonts w:ascii="Arial" w:hAnsi="Arial" w:cs="Arial"/>
          <w:sz w:val="22"/>
          <w:szCs w:val="22"/>
        </w:rPr>
        <w:t xml:space="preserve">, továbbá a közpénzekből nyújtott támogatások átláthatóságáról szóló, </w:t>
      </w:r>
      <w:hyperlink r:id="rId22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2007. évi CLXXXI. törvény 18. § (2) bekezdésében</w:t>
        </w:r>
      </w:hyperlink>
      <w:r w:rsidRPr="00FF1985">
        <w:rPr>
          <w:rFonts w:ascii="Arial" w:hAnsi="Arial" w:cs="Arial"/>
          <w:sz w:val="22"/>
          <w:szCs w:val="22"/>
        </w:rPr>
        <w:t xml:space="preserve"> kapott felhatalmazás alapján, Magyarország </w:t>
      </w:r>
      <w:hyperlink r:id="rId23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Alaptörvényének 32. cikk (1) bekezdésének</w:t>
        </w:r>
      </w:hyperlink>
      <w:hyperlink r:id="rId24" w:history="1">
        <w:r w:rsidRPr="00FF1985">
          <w:rPr>
            <w:rStyle w:val="Hiperhivatkozs"/>
            <w:rFonts w:ascii="Arial" w:eastAsia="Calibri" w:hAnsi="Arial" w:cs="Arial"/>
            <w:i/>
            <w:iCs/>
            <w:color w:val="auto"/>
            <w:sz w:val="22"/>
            <w:szCs w:val="22"/>
            <w:u w:val="none"/>
          </w:rPr>
          <w:t xml:space="preserve"> a)</w:t>
        </w:r>
      </w:hyperlink>
      <w:hyperlink r:id="rId25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 xml:space="preserve"> pontjában</w:t>
        </w:r>
      </w:hyperlink>
      <w:r w:rsidRPr="00FF1985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BA5DF6" w:rsidRPr="00FF1985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FF1985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1. §</w:t>
      </w:r>
      <w:r w:rsidRPr="0019164A">
        <w:rPr>
          <w:rFonts w:ascii="Arial" w:hAnsi="Arial" w:cs="Arial"/>
          <w:sz w:val="22"/>
          <w:szCs w:val="22"/>
        </w:rPr>
        <w:t xml:space="preserve"> A rendelet célja, hogy Hévíz Város Önkormányzat (továbbiakban: önkormányzat) a közpénzekből nyújtott támogatások átláthatóságáról szóló </w:t>
      </w:r>
      <w:hyperlink r:id="rId26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2007. évi CLXXXI. törvény</w:t>
        </w:r>
      </w:hyperlink>
      <w:r w:rsidRPr="00FF1985">
        <w:rPr>
          <w:rFonts w:ascii="Arial" w:hAnsi="Arial" w:cs="Arial"/>
          <w:sz w:val="22"/>
          <w:szCs w:val="22"/>
        </w:rPr>
        <w:t xml:space="preserve"> előírásainak megfelelően szabályozza az államháztartáson kívülre átadott pénzeszk</w:t>
      </w:r>
      <w:r w:rsidRPr="00BA5DF6">
        <w:rPr>
          <w:rFonts w:ascii="Arial" w:hAnsi="Arial" w:cs="Arial"/>
          <w:sz w:val="22"/>
          <w:szCs w:val="22"/>
        </w:rPr>
        <w:t>özökre vonatkozó eljárást.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2. Hatálya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2. §</w:t>
      </w:r>
      <w:r w:rsidRPr="00BA5DF6">
        <w:rPr>
          <w:rFonts w:ascii="Arial" w:hAnsi="Arial" w:cs="Arial"/>
          <w:sz w:val="22"/>
          <w:szCs w:val="22"/>
        </w:rPr>
        <w:t xml:space="preserve"> (1) Jelen rendelet tárgyi hatálya kiterjed minden, az államháztartáson kívülre történő pénzeszközátadásra, függetlenül attól, hogy pályázati úton vagy pályázati rendszeren kívül, egyedi döntés alapján nyújt az önkormányzat támogatást.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A rendelet személyi hatálya természetes személyekre és az államháztartás körébe nem tartozó jogi személyekre és jogi személyiséggel nem rendelkező szervezetekre terjed ki.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rendelet tárgyi hatálya nem terjed ki a tárgy szerinti külön önkormányzati rendeletekben meghatározott támogatásokra, így különösen a szociális ellátásokra, a szociálisan rászorultak részére megállapított pénzbeli támogatásokra, az önkormányzati pénzeszközökből és támogatásokból megvalósuló beszerzésekről szóló önkormányzati rendelet hatálya alá tartozó támogatásokra, az ösztöndíjakra, a lakáscélú támogatásokra, valamint közfeladat ellátására kötött megállapodás keretében átadott pénzeszközökre.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3. A támogatás forrása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3. §</w:t>
      </w:r>
      <w:r w:rsidRPr="00BA5DF6">
        <w:rPr>
          <w:rFonts w:ascii="Arial" w:hAnsi="Arial" w:cs="Arial"/>
          <w:sz w:val="22"/>
          <w:szCs w:val="22"/>
        </w:rPr>
        <w:t xml:space="preserve"> Az önkormányzat tárgyévi költségvetési rendeletében határozza meg azon költségvetési előirányzatait, amelyek terhére felhalmozási vagy működési célú támogatás adható.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4. A támogatás nyújtásának alapelvei, támogatás odaítélése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4. §</w:t>
      </w:r>
      <w:r w:rsidRPr="00BA5DF6">
        <w:rPr>
          <w:rFonts w:ascii="Arial" w:hAnsi="Arial" w:cs="Arial"/>
          <w:sz w:val="22"/>
          <w:szCs w:val="22"/>
        </w:rPr>
        <w:t xml:space="preserve"> (1) A támogatások odaítéléséről a tárgyévi költségvetési rendeletben foglaltak alapján a Képviselő-testület; a Polgármesteri keret terhére nyújtott támogatás esetén a polgármester javaslatára a Képviselő-testület dönt a támogatás engedélyezéséről.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Támogatásban részesülhet az a támogatott: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amelynek javára az önkormányzat mindenkori költségvetési rendeletének előirányzatában címzett támogatás került megállapításra;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amely szervezet az önkormányzathoz támogatás iránti kérelmet nyújtott be;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c)</w:t>
      </w:r>
      <w:r w:rsidRPr="00BA5DF6">
        <w:rPr>
          <w:rFonts w:ascii="Arial" w:hAnsi="Arial" w:cs="Arial"/>
          <w:sz w:val="22"/>
          <w:szCs w:val="22"/>
        </w:rPr>
        <w:t xml:space="preserve"> amely a korábban kapott támogatással határidőre, hitelesített bizonylatokkal elszámolt és;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d)</w:t>
      </w:r>
      <w:r w:rsidRPr="00BA5DF6">
        <w:rPr>
          <w:rFonts w:ascii="Arial" w:hAnsi="Arial" w:cs="Arial"/>
          <w:sz w:val="22"/>
          <w:szCs w:val="22"/>
        </w:rPr>
        <w:t xml:space="preserve"> amelynek a helyi és állami adóhatósággal szemben lejárt tartozása nincs.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céljellegű támogatási kérelmek az 1. melléklet - Pályázati adatlap - kitöltésével nyújthatók be, az abban foglalt tartalmi és formai követelményekkel. A támogatási kérelmet a Polgármesternek címezve kell benyújtani.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támogatásra vonatkozó döntésnek tartalmaznia kell a támogatott nevét, a támogatás összegét, valamint a támogatás célját.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5. A támogatási megállapodás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5. §</w:t>
      </w:r>
      <w:r w:rsidRPr="00BA5DF6">
        <w:rPr>
          <w:rFonts w:ascii="Arial" w:hAnsi="Arial" w:cs="Arial"/>
          <w:sz w:val="22"/>
          <w:szCs w:val="22"/>
        </w:rPr>
        <w:t xml:space="preserve"> (1) Az önkormányzat által nyújtott céljellegű, fejlesztési vagy működési célú támogatások esetén - értékhatárra vonatkozó korlátozás nélkül - a támogatás folyósítására megállapodást kell kötni a támogatottal. A megállapodásnak tartalmaznia kell: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 megállapodó felek megnevezését, címét, képviseletében eljáró személyeket;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 forrás nyújtásáról szóló döntés számát;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c)</w:t>
      </w:r>
      <w:r w:rsidRPr="00BA5DF6">
        <w:rPr>
          <w:rFonts w:ascii="Arial" w:hAnsi="Arial" w:cs="Arial"/>
          <w:sz w:val="22"/>
          <w:szCs w:val="22"/>
        </w:rPr>
        <w:t xml:space="preserve"> a forrás összegét;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lastRenderedPageBreak/>
        <w:t>d)</w:t>
      </w:r>
      <w:r w:rsidRPr="00BA5DF6">
        <w:rPr>
          <w:rFonts w:ascii="Arial" w:hAnsi="Arial" w:cs="Arial"/>
          <w:sz w:val="22"/>
          <w:szCs w:val="22"/>
        </w:rPr>
        <w:t xml:space="preserve"> a forrás felhasználásának célját;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e)</w:t>
      </w:r>
      <w:r w:rsidRPr="00BA5DF6">
        <w:rPr>
          <w:rFonts w:ascii="Arial" w:hAnsi="Arial" w:cs="Arial"/>
          <w:sz w:val="22"/>
          <w:szCs w:val="22"/>
        </w:rPr>
        <w:t xml:space="preserve"> a forrás felhasználásának feltételeit;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f)</w:t>
      </w:r>
      <w:r w:rsidRPr="00BA5DF6">
        <w:rPr>
          <w:rFonts w:ascii="Arial" w:hAnsi="Arial" w:cs="Arial"/>
          <w:sz w:val="22"/>
          <w:szCs w:val="22"/>
        </w:rPr>
        <w:t xml:space="preserve"> a pénzügyi teljesítést;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g)</w:t>
      </w:r>
      <w:r w:rsidRPr="00BA5DF6">
        <w:rPr>
          <w:rFonts w:ascii="Arial" w:hAnsi="Arial" w:cs="Arial"/>
          <w:sz w:val="22"/>
          <w:szCs w:val="22"/>
        </w:rPr>
        <w:t xml:space="preserve"> a teljesítés ütemezését;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h)</w:t>
      </w:r>
      <w:r w:rsidRPr="00BA5DF6">
        <w:rPr>
          <w:rFonts w:ascii="Arial" w:hAnsi="Arial" w:cs="Arial"/>
          <w:sz w:val="22"/>
          <w:szCs w:val="22"/>
        </w:rPr>
        <w:t xml:space="preserve"> a nem cél szerinti felhasználás esetén a visszatérítési kötelezettséget, a visszatérítés időpontját, időtartamát és feltételeit;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i)</w:t>
      </w:r>
      <w:r w:rsidRPr="00BA5DF6">
        <w:rPr>
          <w:rFonts w:ascii="Arial" w:hAnsi="Arial" w:cs="Arial"/>
          <w:sz w:val="22"/>
          <w:szCs w:val="22"/>
        </w:rPr>
        <w:t xml:space="preserve"> a pénzügyi elszámolás módját, helyét és idejét (működési támogatásról lehetőleg a tárgyévet követő év január 31-ig, illetve február 28-ig, a felhalmozási célú felhasználásokról az elszámolási határidőt a teljesítéshez kapcsolódóan kell meghatározni);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j)</w:t>
      </w:r>
      <w:r w:rsidRPr="00BA5DF6">
        <w:rPr>
          <w:rFonts w:ascii="Arial" w:hAnsi="Arial" w:cs="Arial"/>
          <w:sz w:val="22"/>
          <w:szCs w:val="22"/>
        </w:rPr>
        <w:t xml:space="preserve"> a megállapodásban vállalt kötelezettségek nem teljesítésének következményeit.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 xml:space="preserve">(2) A támogatási megállapodásban rendelkezni kell arról is, hogy a támogatást a támogatott részére történő átutalás időpontjától </w:t>
      </w:r>
      <w:r w:rsidRPr="00FF1985">
        <w:rPr>
          <w:rFonts w:ascii="Arial" w:hAnsi="Arial" w:cs="Arial"/>
          <w:sz w:val="22"/>
          <w:szCs w:val="22"/>
        </w:rPr>
        <w:t xml:space="preserve">a </w:t>
      </w:r>
      <w:hyperlink r:id="rId27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Polgári Törvénykönyv</w:t>
        </w:r>
      </w:hyperlink>
      <w:r w:rsidRPr="0019164A">
        <w:rPr>
          <w:rFonts w:ascii="Arial" w:hAnsi="Arial" w:cs="Arial"/>
          <w:sz w:val="22"/>
          <w:szCs w:val="22"/>
        </w:rPr>
        <w:t xml:space="preserve"> szerinti késedelmi kamattal növelten kell visszafizetni, amennyiben a támogatott nem tud </w:t>
      </w:r>
      <w:r w:rsidRPr="00BA5DF6">
        <w:rPr>
          <w:rFonts w:ascii="Arial" w:hAnsi="Arial" w:cs="Arial"/>
          <w:sz w:val="22"/>
          <w:szCs w:val="22"/>
        </w:rPr>
        <w:t>megfelelően elszámolni a támogatás felhasználásáról.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támogatott a kapott támogatási összeget kizárólag a támogatási megállapodásban megjelölt célokra fordíthatja, és más személy vagy szervezet részére támogatásként tovább nem adhatja.</w:t>
      </w:r>
    </w:p>
    <w:p w:rsidR="00BA5DF6" w:rsidRPr="00FF1985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F1985">
        <w:rPr>
          <w:rFonts w:ascii="Arial" w:hAnsi="Arial" w:cs="Arial"/>
          <w:sz w:val="22"/>
          <w:szCs w:val="22"/>
        </w:rPr>
        <w:t>(3a)</w:t>
      </w:r>
      <w:hyperlink r:id="rId28" w:anchor="lbj1id1444813091660194b" w:history="1">
        <w:r w:rsidRPr="00FF1985">
          <w:rPr>
            <w:rStyle w:val="Hiperhivatkozs"/>
            <w:rFonts w:ascii="Arial" w:eastAsia="Calibri" w:hAnsi="Arial" w:cs="Arial"/>
            <w:color w:val="auto"/>
            <w:sz w:val="22"/>
            <w:szCs w:val="22"/>
            <w:vertAlign w:val="superscript"/>
          </w:rPr>
          <w:t> * </w:t>
        </w:r>
      </w:hyperlink>
      <w:r w:rsidRPr="00FF1985">
        <w:rPr>
          <w:rFonts w:ascii="Arial" w:hAnsi="Arial" w:cs="Arial"/>
          <w:sz w:val="22"/>
          <w:szCs w:val="22"/>
        </w:rPr>
        <w:t xml:space="preserve"> A (3) bekezdésben foglalt támogatási összeg tovább ad</w:t>
      </w:r>
      <w:r w:rsidR="00FF1985" w:rsidRPr="00FF1985">
        <w:rPr>
          <w:rFonts w:ascii="Arial" w:hAnsi="Arial" w:cs="Arial"/>
          <w:sz w:val="22"/>
          <w:szCs w:val="22"/>
        </w:rPr>
        <w:t xml:space="preserve">ási tilalom nem vonatkozik a 36/2015. </w:t>
      </w:r>
      <w:r w:rsidRPr="00FF1985">
        <w:rPr>
          <w:rFonts w:ascii="Arial" w:hAnsi="Arial" w:cs="Arial"/>
          <w:sz w:val="22"/>
          <w:szCs w:val="22"/>
        </w:rPr>
        <w:t>(</w:t>
      </w:r>
      <w:r w:rsidR="00FF1985" w:rsidRPr="00FF1985">
        <w:rPr>
          <w:rFonts w:ascii="Arial" w:hAnsi="Arial" w:cs="Arial"/>
          <w:sz w:val="22"/>
          <w:szCs w:val="22"/>
        </w:rPr>
        <w:t>X.5</w:t>
      </w:r>
      <w:r w:rsidRPr="00FF1985">
        <w:rPr>
          <w:rFonts w:ascii="Arial" w:hAnsi="Arial" w:cs="Arial"/>
          <w:sz w:val="22"/>
          <w:szCs w:val="22"/>
        </w:rPr>
        <w:t>.) önkormányzati rendelettel szabályozott egyéb szálláshelyek minőségfejlesztési támogatásának összegére.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támogatási megállapodás aláírására jogosultak körét a kiadási előirányzattól függően a Kötelezettségvállalásról szóló belső szabályzat tartalmazza.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(5) A támogatást a támogatási megállapodás mindkét fél általi aláírását követően kizárólag átutalással lehet teljesíteni.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(6) A fel nem használt támogatást és a nem a célnak történő támogatás felhasználását a támogatottnak az önkormányzat számlájára vissza kell fizetnie az önkormányzat értesítő levélét követő 8 napon belül.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(7) A támogatás célnak megfelelő felhasználását az önkormányzat jogosult a helyszínen ellenőrizni.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(8)</w:t>
      </w:r>
      <w:hyperlink r:id="rId29" w:anchor="lbj2id1444813091660194b" w:history="1">
        <w:r w:rsidRPr="00BA5DF6">
          <w:rPr>
            <w:rStyle w:val="Hiperhivatkozs"/>
            <w:rFonts w:ascii="Arial" w:eastAsia="Calibri" w:hAnsi="Arial" w:cs="Arial"/>
            <w:sz w:val="22"/>
            <w:szCs w:val="22"/>
            <w:vertAlign w:val="superscript"/>
          </w:rPr>
          <w:t> * </w:t>
        </w:r>
      </w:hyperlink>
      <w:r w:rsidRPr="00BA5DF6">
        <w:rPr>
          <w:rFonts w:ascii="Arial" w:hAnsi="Arial" w:cs="Arial"/>
          <w:sz w:val="22"/>
          <w:szCs w:val="22"/>
        </w:rPr>
        <w:t xml:space="preserve"> Támogatás juttatása esetén a rendelet 2. mellékletét képező, az adott esetben alkalmazandó támogatási szerződést kell megkötni a támogatottal az önkormányzat költségvetési rendeletének hatálybalépését követő 15 napon belül. A támogatási szerződésben kell rögzíteni a pályázati támogatások önrészének külön számlaszámra történő utalásának összegét, melyhez a támogatott szolgáltatja a számlaszámot.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6. Elszámolás a támogatási összeg felhasználásáról és a támogatási szerződésben foglalt kötelezettségek teljesítéséről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6. §</w:t>
      </w:r>
      <w:r w:rsidRPr="00BA5DF6">
        <w:rPr>
          <w:rFonts w:ascii="Arial" w:hAnsi="Arial" w:cs="Arial"/>
          <w:sz w:val="22"/>
          <w:szCs w:val="22"/>
        </w:rPr>
        <w:t xml:space="preserve"> (1)</w:t>
      </w:r>
      <w:r w:rsidRPr="00BA5DF6">
        <w:rPr>
          <w:rFonts w:ascii="Arial" w:hAnsi="Arial" w:cs="Arial"/>
          <w:b/>
          <w:bCs/>
          <w:sz w:val="22"/>
          <w:szCs w:val="22"/>
        </w:rPr>
        <w:t xml:space="preserve"> </w:t>
      </w:r>
      <w:r w:rsidRPr="00BA5DF6">
        <w:rPr>
          <w:rFonts w:ascii="Arial" w:hAnsi="Arial" w:cs="Arial"/>
          <w:sz w:val="22"/>
          <w:szCs w:val="22"/>
        </w:rPr>
        <w:t>A nyújtott támogatás célnak megfelelő, jogszerű felhasználásáról a támogatott köteles a támogatási megállapodásban foglalt határidőig elszámolni az alábbiak szerint: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Eseti támogatások, a támogatott köteles az elszámoláshoz az alábbi dokumentumokat becsatolni: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aa)</w:t>
      </w:r>
      <w:r w:rsidRPr="00BA5DF6">
        <w:rPr>
          <w:rFonts w:ascii="Arial" w:hAnsi="Arial" w:cs="Arial"/>
          <w:sz w:val="22"/>
          <w:szCs w:val="22"/>
        </w:rPr>
        <w:t xml:space="preserve"> kitöltött Elszámoló lapot, az Elszámoló lap mintáját a 3. melléklet tartalmazza;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ab)</w:t>
      </w:r>
      <w:r w:rsidRPr="00BA5DF6">
        <w:rPr>
          <w:rFonts w:ascii="Arial" w:hAnsi="Arial" w:cs="Arial"/>
          <w:sz w:val="22"/>
          <w:szCs w:val="22"/>
        </w:rPr>
        <w:t xml:space="preserve"> a támogatott képviselője által hitelesített számlamásolatok;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(Az elszámolásban feltüntetett és csatolt bizonylatmásolatok eredeti példányain szükséges feltüntetni a támogatót, a határozatszámot, a támogatás jogcímét)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ac)</w:t>
      </w:r>
      <w:r w:rsidRPr="00BA5DF6">
        <w:rPr>
          <w:rFonts w:ascii="Arial" w:hAnsi="Arial" w:cs="Arial"/>
          <w:sz w:val="22"/>
          <w:szCs w:val="22"/>
        </w:rPr>
        <w:t xml:space="preserve"> a beszerzés megvalósítására megkötött szerződés, megrendelés vagy megállapodás 1-1 eredeti vagy a támogatott képviselője által hitelesített példánya;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ad)</w:t>
      </w:r>
      <w:r w:rsidRPr="00BA5DF6">
        <w:rPr>
          <w:rFonts w:ascii="Arial" w:hAnsi="Arial" w:cs="Arial"/>
          <w:sz w:val="22"/>
          <w:szCs w:val="22"/>
        </w:rPr>
        <w:t xml:space="preserve"> építési munkák esetén a beszerzés tárgyára vonatkozó tételes költségvetés, mint szerződéses melléklet;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ae)</w:t>
      </w:r>
      <w:r w:rsidRPr="00BA5DF6">
        <w:rPr>
          <w:rFonts w:ascii="Arial" w:hAnsi="Arial" w:cs="Arial"/>
          <w:sz w:val="22"/>
          <w:szCs w:val="22"/>
        </w:rPr>
        <w:t xml:space="preserve"> egyéb feltételek (pl. építési beruházás esetén a felelős kivitelezői nyilatkozat, műszaki átadási jegyzőkönyv, szolgáltatás megrendelése és árubeszerzés esetén teljesítésigazolás);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Általános működési célú támogatások: a támogatás szabályszerű felhasználásának ellenőrizhetősége érdekében a támogatott köteles az önkormányzati támogatásról számvitelében elkülönített nyilvántartást vezetni. A támogatott köteles az elszámoláshoz az alábbi dokumentumokat becsatolni: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ba)</w:t>
      </w:r>
      <w:r w:rsidRPr="00BA5DF6">
        <w:rPr>
          <w:rFonts w:ascii="Arial" w:hAnsi="Arial" w:cs="Arial"/>
          <w:sz w:val="22"/>
          <w:szCs w:val="22"/>
        </w:rPr>
        <w:t xml:space="preserve"> Az éves gazdálkodását és működését bemutató szöveges és számszaki beszámoló;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bb)</w:t>
      </w:r>
      <w:r w:rsidRPr="00BA5DF6">
        <w:rPr>
          <w:rFonts w:ascii="Arial" w:hAnsi="Arial" w:cs="Arial"/>
          <w:sz w:val="22"/>
          <w:szCs w:val="22"/>
        </w:rPr>
        <w:t xml:space="preserve"> Az önkormányzati támogatás felhasználását dokumentáló főkönyvi kivonat, Naplófőkönyv kivonata stb.;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lastRenderedPageBreak/>
        <w:t>bc)</w:t>
      </w:r>
      <w:r w:rsidRPr="00BA5DF6">
        <w:rPr>
          <w:rFonts w:ascii="Arial" w:hAnsi="Arial" w:cs="Arial"/>
          <w:sz w:val="22"/>
          <w:szCs w:val="22"/>
        </w:rPr>
        <w:t xml:space="preserve"> Amennyiben az elkülönített nyilvántartás feltételei nem biztosítottak, úgy a támogatott a támogatás elszámolását az eseti támogatások elszámolására előírt módon köteles teljesíteni;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Elszámolási határidő: a támogatási megállapodásban rögzítettek szerint.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 civil szervezetek esetében lehetőleg a tárgyévet követő év január 31-ig;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az önkormányzat tulajdonosi részesedéssel rendelkező gazdasági társaságai esetében a tárgyévet követő év február 28-ig;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c)</w:t>
      </w:r>
      <w:r w:rsidRPr="00BA5DF6">
        <w:rPr>
          <w:rFonts w:ascii="Arial" w:hAnsi="Arial" w:cs="Arial"/>
          <w:sz w:val="22"/>
          <w:szCs w:val="22"/>
        </w:rPr>
        <w:t xml:space="preserve"> önkormányzat tulajdonosi részesedéssel nem rendelkező gazdasági társaságok esetében a tárgyévet követő év február 28-ig;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d)</w:t>
      </w:r>
      <w:r w:rsidRPr="00BA5DF6">
        <w:rPr>
          <w:rFonts w:ascii="Arial" w:hAnsi="Arial" w:cs="Arial"/>
          <w:sz w:val="22"/>
          <w:szCs w:val="22"/>
        </w:rPr>
        <w:t xml:space="preserve"> 10 millió Ft feletti támogatás esetén negyedévenként elszámolási kötelezettséget kell előírni.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támogatott különösen indokolt esetben kérheti az elszámolási határidő meghosszabbítását, vagy a célra fel nem használt támogatási összeg más célú hasznosítását. A kérelmet írásban kell benyújtani a támogatást nyújtónál, legkésőbb az eredeti elszámolási határidő lejártáig.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benyújtott elszámolásokat a polgármesteri hivatal ellenőrizni köteles, hogy a felhasználás a célnak megfelelően és jogszerűen történt-e. A tartalmi és számszaki ellenőrzés tényét és annak elfogadását a benyújtott elszámoláson, illetve a beszámolón dokumentálni kell.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(5) Ha a támogatott a megállapodásban foglalt elszámolási határidőig nem, vagy nem szabályos módon számolt el a támogatás felhasználásáról az 5. § (2) bekezdés rendelkezéseit kell alkalmazni.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(6)</w:t>
      </w:r>
      <w:hyperlink r:id="rId30" w:anchor="lbj3id1444813091660194b" w:history="1">
        <w:r w:rsidRPr="00BA5DF6">
          <w:rPr>
            <w:rStyle w:val="Hiperhivatkozs"/>
            <w:rFonts w:ascii="Arial" w:eastAsia="Calibri" w:hAnsi="Arial" w:cs="Arial"/>
            <w:sz w:val="22"/>
            <w:szCs w:val="22"/>
            <w:vertAlign w:val="superscript"/>
          </w:rPr>
          <w:t> * </w:t>
        </w:r>
      </w:hyperlink>
      <w:r w:rsidRPr="00BA5DF6">
        <w:rPr>
          <w:rFonts w:ascii="Arial" w:hAnsi="Arial" w:cs="Arial"/>
          <w:sz w:val="22"/>
          <w:szCs w:val="22"/>
        </w:rPr>
        <w:t xml:space="preserve"> A támogatott a pályázathoz nyújtott önkormányzati saját forrás felhasználásán kívül köteles a pályázati forrás felhasználását dokumentumokkal alátámasztva bemutatni.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7. Támogatási szerződés módosítása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7. §</w:t>
      </w:r>
      <w:r w:rsidRPr="00BA5DF6">
        <w:rPr>
          <w:rFonts w:ascii="Arial" w:hAnsi="Arial" w:cs="Arial"/>
          <w:sz w:val="22"/>
          <w:szCs w:val="22"/>
        </w:rPr>
        <w:t xml:space="preserve"> (1) A támogatási szerződés módosítására az elszámolási határidő vonatkozásában és a támogatás céljában kerülhet sor, egyszeri alkalommal, a támogatott elszámolási határidő lejárta előtt leadott írásos kérelmére.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A határidő módosítás engedélyezésére a Polgármester javaslatot tesz a Képviselő-testületnek.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támogatás céljának módosításáról, amennyiben az működési és felhalmozási célon belüli változás, illetve amennyiben a megváltoztatni kívánt célra történő felhasználást a pályázati kiírás lehetővé teszi, a polgármester javaslatot tesz a Képviselő-testületnek.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 céljának módosításáról amennyiben az működési és felhalmozási célok közötti változás, a Képviselő-testület dönt.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8. A közpénzekből nyújtott pénzeszközök átláthatósága, nyilvántartása</w:t>
      </w:r>
    </w:p>
    <w:p w:rsidR="00BA5DF6" w:rsidRPr="00AB7997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8. §</w:t>
      </w:r>
      <w:r w:rsidRPr="00BA5DF6">
        <w:rPr>
          <w:rFonts w:ascii="Arial" w:hAnsi="Arial" w:cs="Arial"/>
          <w:sz w:val="22"/>
          <w:szCs w:val="22"/>
        </w:rPr>
        <w:t xml:space="preserve"> (1) Az információs önrendelkezési jogról és az információszabadságról </w:t>
      </w:r>
      <w:r w:rsidRPr="0019164A">
        <w:rPr>
          <w:rFonts w:ascii="Arial" w:hAnsi="Arial" w:cs="Arial"/>
          <w:sz w:val="22"/>
          <w:szCs w:val="22"/>
        </w:rPr>
        <w:t xml:space="preserve">szóló </w:t>
      </w:r>
      <w:hyperlink r:id="rId31" w:history="1">
        <w:r w:rsidRPr="00AB7997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2011. évi CXII. törvény</w:t>
        </w:r>
      </w:hyperlink>
      <w:r w:rsidRPr="00AB7997">
        <w:rPr>
          <w:rFonts w:ascii="Arial" w:hAnsi="Arial" w:cs="Arial"/>
          <w:sz w:val="22"/>
          <w:szCs w:val="22"/>
        </w:rPr>
        <w:t xml:space="preserve"> rendelkezései alapján az önkormányzat költségvetéséből nyújtott nem normatív, céljellegű, működési és fejlesztési támogatások kedvezményezettjeinek nevére, a támogatás céljára, összegére, továbbá a támogatási program megvalósítási helyére vonatkozó adatokat a város </w:t>
      </w:r>
      <w:hyperlink r:id="rId32" w:tgtFrame="_blank" w:history="1">
        <w:r w:rsidRPr="00AB7997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www.onkormanyzat.heviz.hu</w:t>
        </w:r>
      </w:hyperlink>
      <w:r w:rsidRPr="00AB7997">
        <w:rPr>
          <w:rFonts w:ascii="Arial" w:hAnsi="Arial" w:cs="Arial"/>
          <w:sz w:val="22"/>
          <w:szCs w:val="22"/>
        </w:rPr>
        <w:t xml:space="preserve"> honlapján közzé kell tenni.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B7997">
        <w:rPr>
          <w:rFonts w:ascii="Arial" w:hAnsi="Arial" w:cs="Arial"/>
          <w:sz w:val="22"/>
          <w:szCs w:val="22"/>
        </w:rPr>
        <w:t>(2) A közzétételt a támogatási szerződés köt</w:t>
      </w:r>
      <w:r w:rsidRPr="0019164A">
        <w:rPr>
          <w:rFonts w:ascii="Arial" w:hAnsi="Arial" w:cs="Arial"/>
          <w:sz w:val="22"/>
          <w:szCs w:val="22"/>
        </w:rPr>
        <w:t>ését követő 15 napon belül kell megtenni</w:t>
      </w:r>
      <w:r w:rsidRPr="00BA5DF6">
        <w:rPr>
          <w:rFonts w:ascii="Arial" w:hAnsi="Arial" w:cs="Arial"/>
          <w:sz w:val="22"/>
          <w:szCs w:val="22"/>
        </w:rPr>
        <w:t>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közzétételért a döntés, vagy a támogatási megállapodás előkészítéséért a Polgármesteri Hivatal köteles gondoskodni.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támogatásokról és a számadási kötelezettség teljesítéséről a Polgármesteri Hivatal köteles a 4. melléklet szerinti nyilvántartást vezetni. A nyilvántartásnak tartalmaznia kell a támogatott nevét, címét, a támogatást nyújtó megnevezését, a támogatott képviselőjének nevét, a támogatás összegét és célját, az átutalás idejét, a támogatás célszerinti felhasználása elszámolásának határidejét, az elszámolás időpontját, valamint az elszámolás és bizonylat fellelhetőségét, a bizonylat számát.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9. A támogatások Európai Uniós szabályozással való összhangjának biztosítása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9. §</w:t>
      </w:r>
      <w:r w:rsidRPr="00BA5DF6">
        <w:rPr>
          <w:rFonts w:ascii="Arial" w:hAnsi="Arial" w:cs="Arial"/>
          <w:sz w:val="22"/>
          <w:szCs w:val="22"/>
        </w:rPr>
        <w:t xml:space="preserve"> (1</w:t>
      </w:r>
      <w:r w:rsidRPr="0019164A">
        <w:rPr>
          <w:rFonts w:ascii="Arial" w:hAnsi="Arial" w:cs="Arial"/>
          <w:sz w:val="22"/>
          <w:szCs w:val="22"/>
        </w:rPr>
        <w:t xml:space="preserve">) Amennyiben a jelen rendelet alapján nyújtott támogatás az </w:t>
      </w:r>
      <w:hyperlink r:id="rId33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Európai Unió működéséről szóló szerződés 107. cikk (1) bekezdése</w:t>
        </w:r>
      </w:hyperlink>
      <w:r w:rsidRPr="0019164A">
        <w:rPr>
          <w:rFonts w:ascii="Arial" w:hAnsi="Arial" w:cs="Arial"/>
          <w:sz w:val="22"/>
          <w:szCs w:val="22"/>
        </w:rPr>
        <w:t xml:space="preserve"> értelmében állami támogatásnak minősül, a támogatás csekély összegű (de minimis) támogatásként a </w:t>
      </w:r>
      <w:hyperlink r:id="rId34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Szerződés 87.</w:t>
        </w:r>
      </w:hyperlink>
      <w:r w:rsidRPr="0019164A">
        <w:rPr>
          <w:rFonts w:ascii="Arial" w:hAnsi="Arial" w:cs="Arial"/>
          <w:sz w:val="22"/>
          <w:szCs w:val="22"/>
        </w:rPr>
        <w:t xml:space="preserve"> és </w:t>
      </w:r>
      <w:hyperlink r:id="rId35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88. cikkének</w:t>
        </w:r>
      </w:hyperlink>
      <w:r w:rsidRPr="0019164A">
        <w:rPr>
          <w:rFonts w:ascii="Arial" w:hAnsi="Arial" w:cs="Arial"/>
          <w:sz w:val="22"/>
          <w:szCs w:val="22"/>
        </w:rPr>
        <w:t xml:space="preserve"> a de minimis támogatásokra való alkalmazásáról szóló, 2006. december 15-i </w:t>
      </w:r>
      <w:hyperlink r:id="rId36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rendelettel</w:t>
        </w:r>
      </w:hyperlink>
      <w:r w:rsidRPr="0019164A">
        <w:rPr>
          <w:rFonts w:ascii="Arial" w:hAnsi="Arial" w:cs="Arial"/>
          <w:sz w:val="22"/>
          <w:szCs w:val="22"/>
        </w:rPr>
        <w:t xml:space="preserve"> összhangban nyújtható (a továbbiakban: </w:t>
      </w:r>
      <w:hyperlink r:id="rId37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</w:t>
        </w:r>
      </w:hyperlink>
      <w:r w:rsidRPr="0019164A">
        <w:rPr>
          <w:rFonts w:ascii="Arial" w:hAnsi="Arial" w:cs="Arial"/>
          <w:sz w:val="22"/>
          <w:szCs w:val="22"/>
        </w:rPr>
        <w:t>).</w:t>
      </w:r>
    </w:p>
    <w:p w:rsidR="00BA5DF6" w:rsidRPr="00AB7997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lastRenderedPageBreak/>
        <w:t xml:space="preserve">(2) A csekély összegű támogatás odaítélésének feltétele, hogy a kedvezményezett írásban nyilatkozik az </w:t>
      </w:r>
      <w:hyperlink r:id="rId38" w:history="1">
        <w:r w:rsidRPr="00AB7997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1998/2006/EK bizottsági rendelet 2. cikk 2. pontjában</w:t>
        </w:r>
      </w:hyperlink>
      <w:r w:rsidRPr="00AB7997">
        <w:rPr>
          <w:rFonts w:ascii="Arial" w:hAnsi="Arial" w:cs="Arial"/>
          <w:sz w:val="22"/>
          <w:szCs w:val="22"/>
        </w:rPr>
        <w:t xml:space="preserve"> meghatározott feltételnek megfelel.</w:t>
      </w:r>
    </w:p>
    <w:p w:rsidR="00BA5DF6" w:rsidRPr="00AB7997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B7997">
        <w:rPr>
          <w:rFonts w:ascii="Arial" w:hAnsi="Arial" w:cs="Arial"/>
          <w:sz w:val="22"/>
          <w:szCs w:val="22"/>
        </w:rPr>
        <w:t xml:space="preserve">(3) Az </w:t>
      </w:r>
      <w:hyperlink r:id="rId39" w:history="1">
        <w:r w:rsidRPr="00AB7997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1998/2006/EK bizottsági rendelet 3. cikk 1. pontja</w:t>
        </w:r>
      </w:hyperlink>
      <w:r w:rsidRPr="00AB7997">
        <w:rPr>
          <w:rFonts w:ascii="Arial" w:hAnsi="Arial" w:cs="Arial"/>
          <w:sz w:val="22"/>
          <w:szCs w:val="22"/>
        </w:rPr>
        <w:t xml:space="preserve"> szerinti kötelezettséget a támogatást nyújtó teljesíti.</w:t>
      </w:r>
    </w:p>
    <w:p w:rsidR="00BA5DF6" w:rsidRPr="00AB7997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B7997">
        <w:rPr>
          <w:rFonts w:ascii="Arial" w:hAnsi="Arial" w:cs="Arial"/>
          <w:sz w:val="22"/>
          <w:szCs w:val="22"/>
        </w:rPr>
        <w:t xml:space="preserve">(4) Nem ítélhető meg csekély összegű támogatás az </w:t>
      </w:r>
      <w:hyperlink r:id="rId40" w:history="1">
        <w:r w:rsidRPr="00AB7997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1998/2006/EK bizottsági rendelet 1. cikkében</w:t>
        </w:r>
      </w:hyperlink>
      <w:r w:rsidRPr="00AB7997">
        <w:rPr>
          <w:rFonts w:ascii="Arial" w:hAnsi="Arial" w:cs="Arial"/>
          <w:sz w:val="22"/>
          <w:szCs w:val="22"/>
        </w:rPr>
        <w:t xml:space="preserve"> meghatározott célokra.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B7997">
        <w:rPr>
          <w:rFonts w:ascii="Arial" w:hAnsi="Arial" w:cs="Arial"/>
          <w:sz w:val="22"/>
          <w:szCs w:val="22"/>
        </w:rPr>
        <w:t>(5) Csekély összegű támogatás azonos elszámolható költségek vonat</w:t>
      </w:r>
      <w:r w:rsidRPr="0019164A">
        <w:rPr>
          <w:rFonts w:ascii="Arial" w:hAnsi="Arial" w:cs="Arial"/>
          <w:sz w:val="22"/>
          <w:szCs w:val="22"/>
        </w:rPr>
        <w:t>kozásában nem halmozható állami támogatással, ha az így halmozott összeg támogatási intenzitása meghaladná az irányadó uniós állami támogatási szabályban meghatározott támogatási intenzitást.</w:t>
      </w:r>
    </w:p>
    <w:p w:rsidR="00BA5DF6" w:rsidRPr="0019164A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10. Államháztartáson kívüli forrás átvételére vonatkozó szabályok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10. §</w:t>
      </w:r>
      <w:r w:rsidRPr="0019164A">
        <w:rPr>
          <w:rFonts w:ascii="Arial" w:hAnsi="Arial" w:cs="Arial"/>
          <w:sz w:val="22"/>
          <w:szCs w:val="22"/>
        </w:rPr>
        <w:t xml:space="preserve"> (1) Az államháztartáson kívüli forrás végleges átvételéről - az alapítványi forrás kivételével - a Polgármester dönt, melyről a költségvetési rendelet módosítás keretében utólagosan tájékoztatja a Képviselő-testületet.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(2) Az (1) bekezdés szerinti tájékoztatásnak tartalmaznia kell az átvételre felajánlott ingó vagy ingatlan vagyon esetében annak forgalmi értékét, a vagyon működtetésével, fenntartásával kapcsolatos költségeket és egyéb kötelezettségeket, a hasznosítás módját, valamint a vagyontárgy besorolását.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(3) A forgalmi érték meghatározásához ingatlan esetében ingatlanforgalmi szakértői véleményt kell beszerezni.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(4) Az államháztartáson kívüli forrás átvételéről szóló megállapodást a Polgármester köti meg.</w:t>
      </w:r>
    </w:p>
    <w:p w:rsidR="00BA5DF6" w:rsidRPr="0019164A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11. Záró rendelkezések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11. §</w:t>
      </w:r>
      <w:r w:rsidRPr="0019164A">
        <w:rPr>
          <w:rFonts w:ascii="Arial" w:hAnsi="Arial" w:cs="Arial"/>
          <w:sz w:val="22"/>
          <w:szCs w:val="22"/>
        </w:rPr>
        <w:t xml:space="preserve"> (1) Az önkormányzati rendelet 2013. december 1-jén lép hatályba. Rendelkezéseit a folyamatban lévő ügyekben is alkalmazni kell.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(2) A polgármester a költségvetés végrehajtásáról szóló beszámolóban tájékoztatja a Képviselő-testületet az előző évben államháztartáson kívülre átadott pénzeszközök teljesüléséről.</w:t>
      </w:r>
    </w:p>
    <w:p w:rsidR="00DB06A2" w:rsidRPr="0019164A" w:rsidRDefault="00DB06A2" w:rsidP="00BA5DF6">
      <w:pPr>
        <w:spacing w:after="0"/>
        <w:jc w:val="both"/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p w:rsidR="00AB7997" w:rsidRDefault="00AB7997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72648B" w:rsidRPr="0072648B" w:rsidRDefault="00140FC0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4</w:t>
      </w:r>
      <w:r w:rsidR="0072648B">
        <w:rPr>
          <w:rFonts w:ascii="Arial" w:hAnsi="Arial" w:cs="Arial"/>
          <w:lang w:val="hu-HU"/>
        </w:rPr>
        <w:t>. melléklet</w:t>
      </w: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a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(Knyt.)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4BE" w:rsidRDefault="006634B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6634BE" w:rsidRDefault="006634B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>2. fennáll az …..pont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4BE" w:rsidRDefault="006634B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6634BE" w:rsidRDefault="006634B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Kelt: …………………….,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pályázó cégszerű aláírása</w:t>
      </w:r>
    </w:p>
    <w:p w:rsidR="006634BE" w:rsidRDefault="006634BE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672423">
        <w:tc>
          <w:tcPr>
            <w:tcW w:w="9959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672423">
        <w:trPr>
          <w:trHeight w:val="340"/>
        </w:trPr>
        <w:tc>
          <w:tcPr>
            <w:tcW w:w="2171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672423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672423">
        <w:trPr>
          <w:trHeight w:val="27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70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829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DEF" w:rsidRDefault="008A5DEF">
      <w:r>
        <w:separator/>
      </w:r>
    </w:p>
  </w:endnote>
  <w:endnote w:type="continuationSeparator" w:id="0">
    <w:p w:rsidR="008A5DEF" w:rsidRDefault="008A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A1A7B" w:rsidRPr="00EA1A7B">
                            <w:rPr>
                              <w:rStyle w:val="Fejlcvagylbjegyzet5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A1A7B" w:rsidRPr="00EA1A7B">
                      <w:rPr>
                        <w:rStyle w:val="Fejlcvagylbjegyzet5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DEF" w:rsidRDefault="008A5DEF">
      <w:r>
        <w:separator/>
      </w:r>
    </w:p>
  </w:footnote>
  <w:footnote w:type="continuationSeparator" w:id="0">
    <w:p w:rsidR="008A5DEF" w:rsidRDefault="008A5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Pr="003B3B26" w:rsidRDefault="00E5007D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9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1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4"/>
  </w:num>
  <w:num w:numId="15">
    <w:abstractNumId w:val="12"/>
  </w:num>
  <w:num w:numId="1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4C4A"/>
    <w:rsid w:val="0005720F"/>
    <w:rsid w:val="00064DAC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11A40"/>
    <w:rsid w:val="00116EBA"/>
    <w:rsid w:val="00123936"/>
    <w:rsid w:val="00140FC0"/>
    <w:rsid w:val="00141AE2"/>
    <w:rsid w:val="00143CB3"/>
    <w:rsid w:val="00145512"/>
    <w:rsid w:val="00151ACC"/>
    <w:rsid w:val="00155DAE"/>
    <w:rsid w:val="001766AE"/>
    <w:rsid w:val="0019015A"/>
    <w:rsid w:val="0019164A"/>
    <w:rsid w:val="00192AF1"/>
    <w:rsid w:val="00194413"/>
    <w:rsid w:val="0019643B"/>
    <w:rsid w:val="001A44EA"/>
    <w:rsid w:val="001B6B3D"/>
    <w:rsid w:val="001B7EC5"/>
    <w:rsid w:val="001C216F"/>
    <w:rsid w:val="001C43D3"/>
    <w:rsid w:val="001D1EC7"/>
    <w:rsid w:val="001D259A"/>
    <w:rsid w:val="001D2E34"/>
    <w:rsid w:val="001D6064"/>
    <w:rsid w:val="001E237E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35F6F"/>
    <w:rsid w:val="00245347"/>
    <w:rsid w:val="002508E0"/>
    <w:rsid w:val="00255172"/>
    <w:rsid w:val="00274326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10CE3"/>
    <w:rsid w:val="0031198C"/>
    <w:rsid w:val="003142C5"/>
    <w:rsid w:val="003205F5"/>
    <w:rsid w:val="00320B2F"/>
    <w:rsid w:val="00337A14"/>
    <w:rsid w:val="00344630"/>
    <w:rsid w:val="00356964"/>
    <w:rsid w:val="00357CE2"/>
    <w:rsid w:val="003600D8"/>
    <w:rsid w:val="00360D9E"/>
    <w:rsid w:val="0036232D"/>
    <w:rsid w:val="0036279B"/>
    <w:rsid w:val="003628F8"/>
    <w:rsid w:val="00366473"/>
    <w:rsid w:val="003929FA"/>
    <w:rsid w:val="003A4652"/>
    <w:rsid w:val="003A5E01"/>
    <w:rsid w:val="003A6AEC"/>
    <w:rsid w:val="003B3B26"/>
    <w:rsid w:val="003B6729"/>
    <w:rsid w:val="003C009A"/>
    <w:rsid w:val="003E5668"/>
    <w:rsid w:val="003F3216"/>
    <w:rsid w:val="003F631C"/>
    <w:rsid w:val="00401B98"/>
    <w:rsid w:val="004034A6"/>
    <w:rsid w:val="00407F22"/>
    <w:rsid w:val="00416ACF"/>
    <w:rsid w:val="004202EA"/>
    <w:rsid w:val="00442B29"/>
    <w:rsid w:val="00447FF6"/>
    <w:rsid w:val="00450243"/>
    <w:rsid w:val="00460071"/>
    <w:rsid w:val="004610D9"/>
    <w:rsid w:val="00466D93"/>
    <w:rsid w:val="004A2AEB"/>
    <w:rsid w:val="004A3111"/>
    <w:rsid w:val="004A7AF2"/>
    <w:rsid w:val="004B064D"/>
    <w:rsid w:val="004B076B"/>
    <w:rsid w:val="004B15F6"/>
    <w:rsid w:val="004B3B2A"/>
    <w:rsid w:val="004B5A79"/>
    <w:rsid w:val="004B683D"/>
    <w:rsid w:val="004E7E01"/>
    <w:rsid w:val="004F1989"/>
    <w:rsid w:val="004F4395"/>
    <w:rsid w:val="0051662B"/>
    <w:rsid w:val="00526587"/>
    <w:rsid w:val="005301C2"/>
    <w:rsid w:val="005313DC"/>
    <w:rsid w:val="005362E9"/>
    <w:rsid w:val="00545C8A"/>
    <w:rsid w:val="00553C48"/>
    <w:rsid w:val="00553CD8"/>
    <w:rsid w:val="00554025"/>
    <w:rsid w:val="00554725"/>
    <w:rsid w:val="00554E0F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1A98"/>
    <w:rsid w:val="005E3696"/>
    <w:rsid w:val="005E3EC3"/>
    <w:rsid w:val="005E492C"/>
    <w:rsid w:val="005E6A6B"/>
    <w:rsid w:val="005F3D1A"/>
    <w:rsid w:val="005F4A3B"/>
    <w:rsid w:val="00601182"/>
    <w:rsid w:val="00615638"/>
    <w:rsid w:val="006405D7"/>
    <w:rsid w:val="00640DF7"/>
    <w:rsid w:val="00657A73"/>
    <w:rsid w:val="006634BE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48B"/>
    <w:rsid w:val="00726E82"/>
    <w:rsid w:val="00735DDC"/>
    <w:rsid w:val="00753A9F"/>
    <w:rsid w:val="00762BF5"/>
    <w:rsid w:val="007756BB"/>
    <w:rsid w:val="00791311"/>
    <w:rsid w:val="00794B60"/>
    <w:rsid w:val="007A15CE"/>
    <w:rsid w:val="007A5C5C"/>
    <w:rsid w:val="007B2CC4"/>
    <w:rsid w:val="007B457F"/>
    <w:rsid w:val="007B783F"/>
    <w:rsid w:val="007D0BA6"/>
    <w:rsid w:val="007D7CE4"/>
    <w:rsid w:val="007E17FC"/>
    <w:rsid w:val="007E7D70"/>
    <w:rsid w:val="007F0F1A"/>
    <w:rsid w:val="007F13C5"/>
    <w:rsid w:val="007F3321"/>
    <w:rsid w:val="00803FA9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CB6"/>
    <w:rsid w:val="008A43E6"/>
    <w:rsid w:val="008A5DEF"/>
    <w:rsid w:val="008D2447"/>
    <w:rsid w:val="008D5AE0"/>
    <w:rsid w:val="008E4E69"/>
    <w:rsid w:val="008F25F2"/>
    <w:rsid w:val="008F4A21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2F14"/>
    <w:rsid w:val="009D3C9D"/>
    <w:rsid w:val="009D4424"/>
    <w:rsid w:val="009D4BD9"/>
    <w:rsid w:val="009D5F1B"/>
    <w:rsid w:val="009D676A"/>
    <w:rsid w:val="009E0466"/>
    <w:rsid w:val="009E316F"/>
    <w:rsid w:val="009E7CEB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371C"/>
    <w:rsid w:val="00AB5E6F"/>
    <w:rsid w:val="00AB7997"/>
    <w:rsid w:val="00AD649D"/>
    <w:rsid w:val="00AE3B07"/>
    <w:rsid w:val="00AF4169"/>
    <w:rsid w:val="00B00D2E"/>
    <w:rsid w:val="00B04704"/>
    <w:rsid w:val="00B04CD8"/>
    <w:rsid w:val="00B04D25"/>
    <w:rsid w:val="00B2058E"/>
    <w:rsid w:val="00B25864"/>
    <w:rsid w:val="00B33444"/>
    <w:rsid w:val="00B34110"/>
    <w:rsid w:val="00B34160"/>
    <w:rsid w:val="00B37724"/>
    <w:rsid w:val="00B52A73"/>
    <w:rsid w:val="00B53D72"/>
    <w:rsid w:val="00B704D6"/>
    <w:rsid w:val="00B9108F"/>
    <w:rsid w:val="00B92FBF"/>
    <w:rsid w:val="00B9572D"/>
    <w:rsid w:val="00B960ED"/>
    <w:rsid w:val="00B97F02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3B68"/>
    <w:rsid w:val="00C16B55"/>
    <w:rsid w:val="00C21E9B"/>
    <w:rsid w:val="00C2700D"/>
    <w:rsid w:val="00C27C70"/>
    <w:rsid w:val="00C27DD3"/>
    <w:rsid w:val="00C3314F"/>
    <w:rsid w:val="00C548BC"/>
    <w:rsid w:val="00C64143"/>
    <w:rsid w:val="00C717F0"/>
    <w:rsid w:val="00C71F5B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13617"/>
    <w:rsid w:val="00D14A2A"/>
    <w:rsid w:val="00D1558E"/>
    <w:rsid w:val="00D162C9"/>
    <w:rsid w:val="00D215A3"/>
    <w:rsid w:val="00D23467"/>
    <w:rsid w:val="00D23B72"/>
    <w:rsid w:val="00D4190D"/>
    <w:rsid w:val="00D5327A"/>
    <w:rsid w:val="00D5347D"/>
    <w:rsid w:val="00D56276"/>
    <w:rsid w:val="00D562A9"/>
    <w:rsid w:val="00D61760"/>
    <w:rsid w:val="00D67013"/>
    <w:rsid w:val="00D72859"/>
    <w:rsid w:val="00D73364"/>
    <w:rsid w:val="00D73462"/>
    <w:rsid w:val="00D827E3"/>
    <w:rsid w:val="00D90B1B"/>
    <w:rsid w:val="00D938A4"/>
    <w:rsid w:val="00D95947"/>
    <w:rsid w:val="00DA1117"/>
    <w:rsid w:val="00DA33C5"/>
    <w:rsid w:val="00DB06A2"/>
    <w:rsid w:val="00DB45B6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F0296"/>
    <w:rsid w:val="00DF5D32"/>
    <w:rsid w:val="00E0152D"/>
    <w:rsid w:val="00E118FA"/>
    <w:rsid w:val="00E23DA5"/>
    <w:rsid w:val="00E34201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6992"/>
    <w:rsid w:val="00EA1A7B"/>
    <w:rsid w:val="00EA1D9A"/>
    <w:rsid w:val="00EA2E72"/>
    <w:rsid w:val="00EA6D75"/>
    <w:rsid w:val="00EB2CC6"/>
    <w:rsid w:val="00EC110E"/>
    <w:rsid w:val="00EC1510"/>
    <w:rsid w:val="00EC39CD"/>
    <w:rsid w:val="00EC3E68"/>
    <w:rsid w:val="00EE49F9"/>
    <w:rsid w:val="00EE6218"/>
    <w:rsid w:val="00EE630B"/>
    <w:rsid w:val="00F10DC6"/>
    <w:rsid w:val="00F12FF6"/>
    <w:rsid w:val="00F149A5"/>
    <w:rsid w:val="00F200E3"/>
    <w:rsid w:val="00F2584D"/>
    <w:rsid w:val="00F2769D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yperlink" Target="http://uj.jogtar.hu/" TargetMode="External"/><Relationship Id="rId26" Type="http://schemas.openxmlformats.org/officeDocument/2006/relationships/hyperlink" Target="http://uj.jogtar.hu/" TargetMode="External"/><Relationship Id="rId39" Type="http://schemas.openxmlformats.org/officeDocument/2006/relationships/hyperlink" Target="http://uj.jogtar.hu/" TargetMode="External"/><Relationship Id="rId3" Type="http://schemas.openxmlformats.org/officeDocument/2006/relationships/styles" Target="styles.xml"/><Relationship Id="rId21" Type="http://schemas.openxmlformats.org/officeDocument/2006/relationships/hyperlink" Target="http://uj.jogtar.hu/" TargetMode="External"/><Relationship Id="rId34" Type="http://schemas.openxmlformats.org/officeDocument/2006/relationships/hyperlink" Target="http://uj.jogtar.h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uj.jogtar.hu/" TargetMode="External"/><Relationship Id="rId25" Type="http://schemas.openxmlformats.org/officeDocument/2006/relationships/hyperlink" Target="http://uj.jogtar.hu/" TargetMode="External"/><Relationship Id="rId33" Type="http://schemas.openxmlformats.org/officeDocument/2006/relationships/hyperlink" Target="http://uj.jogtar.hu/" TargetMode="External"/><Relationship Id="rId38" Type="http://schemas.openxmlformats.org/officeDocument/2006/relationships/hyperlink" Target="http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j.jogtar.hu/" TargetMode="External"/><Relationship Id="rId20" Type="http://schemas.openxmlformats.org/officeDocument/2006/relationships/hyperlink" Target="http://uj.jogtar.hu/" TargetMode="External"/><Relationship Id="rId29" Type="http://schemas.openxmlformats.org/officeDocument/2006/relationships/hyperlink" Target="http://uj.jogtar.h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24" Type="http://schemas.openxmlformats.org/officeDocument/2006/relationships/hyperlink" Target="http://uj.jogtar.hu/" TargetMode="External"/><Relationship Id="rId32" Type="http://schemas.openxmlformats.org/officeDocument/2006/relationships/hyperlink" Target="http://www.onkormanyzat.heviz.hu" TargetMode="External"/><Relationship Id="rId37" Type="http://schemas.openxmlformats.org/officeDocument/2006/relationships/hyperlink" Target="http://uj.jogtar.hu/" TargetMode="External"/><Relationship Id="rId40" Type="http://schemas.openxmlformats.org/officeDocument/2006/relationships/hyperlink" Target="http://uj.jogtar.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j.jogtar.hu/" TargetMode="External"/><Relationship Id="rId23" Type="http://schemas.openxmlformats.org/officeDocument/2006/relationships/hyperlink" Target="http://uj.jogtar.hu/" TargetMode="External"/><Relationship Id="rId28" Type="http://schemas.openxmlformats.org/officeDocument/2006/relationships/hyperlink" Target="http://uj.jogtar.hu/" TargetMode="External"/><Relationship Id="rId36" Type="http://schemas.openxmlformats.org/officeDocument/2006/relationships/hyperlink" Target="http://uj.jogtar.h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uj.jogtar.hu/" TargetMode="External"/><Relationship Id="rId31" Type="http://schemas.openxmlformats.org/officeDocument/2006/relationships/hyperlink" Target="http://uj.jogtar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uj.jogtar.hu/" TargetMode="External"/><Relationship Id="rId22" Type="http://schemas.openxmlformats.org/officeDocument/2006/relationships/hyperlink" Target="http://uj.jogtar.hu/" TargetMode="External"/><Relationship Id="rId27" Type="http://schemas.openxmlformats.org/officeDocument/2006/relationships/hyperlink" Target="http://uj.jogtar.hu/" TargetMode="External"/><Relationship Id="rId30" Type="http://schemas.openxmlformats.org/officeDocument/2006/relationships/hyperlink" Target="http://uj.jogtar.hu/" TargetMode="External"/><Relationship Id="rId35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35B8-8B0D-4216-BD80-C942CD81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3936</Words>
  <Characters>27164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14</cp:revision>
  <cp:lastPrinted>2015-10-15T11:28:00Z</cp:lastPrinted>
  <dcterms:created xsi:type="dcterms:W3CDTF">2015-10-15T12:33:00Z</dcterms:created>
  <dcterms:modified xsi:type="dcterms:W3CDTF">2015-10-22T12:35:00Z</dcterms:modified>
</cp:coreProperties>
</file>