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BA0" w:rsidRPr="00FD59E5" w:rsidRDefault="00626813" w:rsidP="006761B6">
      <w:pPr>
        <w:pStyle w:val="BasicParagraph"/>
        <w:spacing w:before="120" w:after="160" w:line="240" w:lineRule="auto"/>
        <w:rPr>
          <w:rFonts w:ascii="Arial" w:hAnsi="Arial" w:cs="Arial"/>
          <w:b/>
          <w:bCs/>
          <w:color w:val="auto"/>
          <w:spacing w:val="42"/>
          <w:sz w:val="22"/>
          <w:szCs w:val="22"/>
        </w:rPr>
      </w:pPr>
      <w:r w:rsidRPr="00FD59E5">
        <w:rPr>
          <w:rFonts w:ascii="Arial" w:hAnsi="Arial" w:cs="Arial"/>
          <w:noProof/>
          <w:color w:val="auto"/>
          <w:sz w:val="22"/>
          <w:szCs w:val="22"/>
          <w:lang w:val="hu-HU"/>
        </w:rPr>
        <w:drawing>
          <wp:anchor distT="0" distB="0" distL="114300" distR="114300" simplePos="0" relativeHeight="251658240"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b/>
          <w:bCs/>
          <w:color w:val="auto"/>
          <w:spacing w:val="42"/>
          <w:sz w:val="22"/>
          <w:szCs w:val="22"/>
        </w:rPr>
        <w:t>HÉVÍZ VÁROS POLGÁRMESTERE</w:t>
      </w:r>
    </w:p>
    <w:p w:rsidR="00A56BA0" w:rsidRPr="00FD59E5" w:rsidRDefault="00A56BA0" w:rsidP="006761B6">
      <w:pPr>
        <w:pStyle w:val="BasicParagraph"/>
        <w:spacing w:line="240" w:lineRule="auto"/>
        <w:rPr>
          <w:rFonts w:ascii="Arial" w:hAnsi="Arial" w:cs="Arial"/>
          <w:color w:val="auto"/>
          <w:spacing w:val="7"/>
          <w:sz w:val="22"/>
          <w:szCs w:val="22"/>
        </w:rPr>
      </w:pPr>
    </w:p>
    <w:p w:rsidR="00A56BA0" w:rsidRPr="00FD59E5" w:rsidRDefault="00626813" w:rsidP="006761B6">
      <w:pPr>
        <w:pStyle w:val="BasicParagraph"/>
        <w:spacing w:line="240" w:lineRule="auto"/>
        <w:rPr>
          <w:rFonts w:ascii="Arial" w:hAnsi="Arial" w:cs="Arial"/>
          <w:color w:val="auto"/>
          <w:spacing w:val="7"/>
          <w:sz w:val="22"/>
          <w:szCs w:val="22"/>
        </w:rPr>
      </w:pPr>
      <w:r w:rsidRPr="00FD59E5">
        <w:rPr>
          <w:rFonts w:ascii="Arial" w:hAnsi="Arial" w:cs="Arial"/>
          <w:noProof/>
          <w:color w:val="auto"/>
          <w:sz w:val="22"/>
          <w:szCs w:val="22"/>
          <w:lang w:val="hu-HU"/>
        </w:rPr>
        <w:drawing>
          <wp:anchor distT="0" distB="0" distL="114300" distR="114300" simplePos="0" relativeHeight="251659264"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color w:val="auto"/>
          <w:spacing w:val="7"/>
          <w:sz w:val="22"/>
          <w:szCs w:val="22"/>
        </w:rPr>
        <w:t>8380 Hévíz, Kossuth Lajos u. 1.</w:t>
      </w:r>
    </w:p>
    <w:p w:rsidR="00A56BA0" w:rsidRPr="00FD59E5" w:rsidRDefault="00A56BA0" w:rsidP="006761B6">
      <w:pPr>
        <w:spacing w:after="0" w:line="240" w:lineRule="auto"/>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Iktatószám: KGO/</w:t>
      </w:r>
      <w:r w:rsidR="001B2E63">
        <w:rPr>
          <w:rFonts w:ascii="Arial" w:hAnsi="Arial" w:cs="Arial"/>
        </w:rPr>
        <w:t>219-5</w:t>
      </w:r>
      <w:r w:rsidRPr="00FD59E5">
        <w:rPr>
          <w:rFonts w:ascii="Arial" w:hAnsi="Arial" w:cs="Arial"/>
        </w:rPr>
        <w:t>/201</w:t>
      </w:r>
      <w:r w:rsidR="005C6C0C" w:rsidRPr="00FD59E5">
        <w:rPr>
          <w:rFonts w:ascii="Arial" w:hAnsi="Arial" w:cs="Arial"/>
        </w:rPr>
        <w:t>7</w:t>
      </w:r>
      <w:r w:rsidRPr="00FD59E5">
        <w:rPr>
          <w:rFonts w:ascii="Arial" w:hAnsi="Arial" w:cs="Arial"/>
        </w:rPr>
        <w:t>.</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Napirend sorszáma:</w:t>
      </w:r>
    </w:p>
    <w:p w:rsidR="00A56BA0" w:rsidRPr="00FD59E5" w:rsidRDefault="00A56BA0" w:rsidP="008E2138">
      <w:pPr>
        <w:spacing w:after="0"/>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Előterjesztés</w:t>
      </w:r>
    </w:p>
    <w:p w:rsidR="00A56BA0" w:rsidRPr="00FD59E5" w:rsidRDefault="00A56BA0" w:rsidP="008E2138">
      <w:pPr>
        <w:spacing w:after="0" w:line="240" w:lineRule="auto"/>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Hévíz Város Önkormányzat Képviselő-testülete</w:t>
      </w:r>
    </w:p>
    <w:p w:rsidR="00A56BA0" w:rsidRPr="00FD59E5" w:rsidRDefault="00A56BA0" w:rsidP="008E2138">
      <w:pPr>
        <w:spacing w:after="0" w:line="240" w:lineRule="auto"/>
        <w:jc w:val="center"/>
        <w:rPr>
          <w:rFonts w:ascii="Arial" w:hAnsi="Arial" w:cs="Arial"/>
          <w:b/>
        </w:rPr>
      </w:pPr>
      <w:r w:rsidRPr="00FD59E5">
        <w:rPr>
          <w:rFonts w:ascii="Arial" w:hAnsi="Arial" w:cs="Arial"/>
          <w:b/>
        </w:rPr>
        <w:t>201</w:t>
      </w:r>
      <w:r w:rsidR="005C6C0C" w:rsidRPr="00FD59E5">
        <w:rPr>
          <w:rFonts w:ascii="Arial" w:hAnsi="Arial" w:cs="Arial"/>
          <w:b/>
        </w:rPr>
        <w:t>7</w:t>
      </w:r>
      <w:r w:rsidRPr="00FD59E5">
        <w:rPr>
          <w:rFonts w:ascii="Arial" w:hAnsi="Arial" w:cs="Arial"/>
          <w:b/>
        </w:rPr>
        <w:t xml:space="preserve">. </w:t>
      </w:r>
      <w:r w:rsidR="001B2E63">
        <w:rPr>
          <w:rFonts w:ascii="Arial" w:hAnsi="Arial" w:cs="Arial"/>
          <w:b/>
        </w:rPr>
        <w:t>december 14</w:t>
      </w:r>
      <w:r w:rsidRPr="00FD59E5">
        <w:rPr>
          <w:rFonts w:ascii="Arial" w:hAnsi="Arial" w:cs="Arial"/>
          <w:b/>
        </w:rPr>
        <w:t>-</w:t>
      </w:r>
      <w:r w:rsidR="00AD3F2D" w:rsidRPr="00FD59E5">
        <w:rPr>
          <w:rFonts w:ascii="Arial" w:hAnsi="Arial" w:cs="Arial"/>
          <w:b/>
        </w:rPr>
        <w:t>e</w:t>
      </w:r>
      <w:r w:rsidRPr="00FD59E5">
        <w:rPr>
          <w:rFonts w:ascii="Arial" w:hAnsi="Arial" w:cs="Arial"/>
          <w:b/>
        </w:rPr>
        <w:t>i nyilvános ülésére</w:t>
      </w:r>
    </w:p>
    <w:p w:rsidR="00A56BA0" w:rsidRPr="00FD59E5" w:rsidRDefault="00A56BA0" w:rsidP="008E2138">
      <w:pPr>
        <w:spacing w:after="0"/>
        <w:jc w:val="center"/>
        <w:rPr>
          <w:rFonts w:ascii="Arial" w:hAnsi="Arial" w:cs="Arial"/>
          <w:b/>
        </w:rPr>
      </w:pPr>
    </w:p>
    <w:p w:rsidR="00A56BA0" w:rsidRPr="00FD59E5" w:rsidRDefault="00A56BA0" w:rsidP="008E2138">
      <w:pPr>
        <w:spacing w:after="0"/>
        <w:jc w:val="center"/>
        <w:rPr>
          <w:rFonts w:ascii="Arial" w:hAnsi="Arial" w:cs="Arial"/>
          <w:b/>
        </w:rPr>
      </w:pPr>
    </w:p>
    <w:p w:rsidR="00A56BA0" w:rsidRPr="00FD59E5" w:rsidRDefault="00A56BA0" w:rsidP="008E2138">
      <w:pPr>
        <w:spacing w:after="0"/>
        <w:jc w:val="center"/>
        <w:rPr>
          <w:rFonts w:ascii="Arial" w:hAnsi="Arial" w:cs="Arial"/>
          <w:b/>
        </w:rPr>
      </w:pPr>
    </w:p>
    <w:p w:rsidR="00A56BA0" w:rsidRPr="00FD59E5" w:rsidRDefault="00A56BA0" w:rsidP="008E2138">
      <w:pPr>
        <w:spacing w:after="0" w:line="240" w:lineRule="auto"/>
        <w:jc w:val="center"/>
        <w:rPr>
          <w:rFonts w:ascii="Arial" w:hAnsi="Arial" w:cs="Arial"/>
          <w:b/>
        </w:rPr>
      </w:pPr>
    </w:p>
    <w:p w:rsidR="00A56BA0" w:rsidRPr="00FD59E5" w:rsidRDefault="00A56BA0" w:rsidP="00890634">
      <w:pPr>
        <w:spacing w:after="0" w:line="240" w:lineRule="auto"/>
        <w:jc w:val="both"/>
        <w:rPr>
          <w:rFonts w:ascii="Arial" w:hAnsi="Arial" w:cs="Arial"/>
        </w:rPr>
      </w:pPr>
      <w:r w:rsidRPr="00FD59E5">
        <w:rPr>
          <w:rFonts w:ascii="Arial" w:hAnsi="Arial" w:cs="Arial"/>
          <w:b/>
        </w:rPr>
        <w:t xml:space="preserve">Tárgy: </w:t>
      </w:r>
      <w:r w:rsidR="001B2E63">
        <w:rPr>
          <w:rFonts w:ascii="Arial" w:hAnsi="Arial" w:cs="Arial"/>
        </w:rPr>
        <w:t>Hévíz Város Önkormányzat 2018</w:t>
      </w:r>
      <w:r w:rsidRPr="00FD59E5">
        <w:rPr>
          <w:rFonts w:ascii="Arial" w:hAnsi="Arial" w:cs="Arial"/>
        </w:rPr>
        <w:t xml:space="preserve">. </w:t>
      </w:r>
      <w:r w:rsidR="00F85766">
        <w:rPr>
          <w:rFonts w:ascii="Arial" w:hAnsi="Arial" w:cs="Arial"/>
        </w:rPr>
        <w:t>évi költségvetése</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b/>
        </w:rPr>
        <w:t>Az előterjesztő:</w:t>
      </w:r>
      <w:r w:rsidRPr="00FD59E5">
        <w:rPr>
          <w:rFonts w:ascii="Arial" w:hAnsi="Arial" w:cs="Arial"/>
        </w:rPr>
        <w:t xml:space="preserve"> </w:t>
      </w:r>
      <w:r w:rsidRPr="00FD59E5">
        <w:rPr>
          <w:rFonts w:ascii="Arial" w:hAnsi="Arial" w:cs="Arial"/>
        </w:rPr>
        <w:tab/>
        <w:t>Papp Gábor polgármester</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90634">
      <w:pPr>
        <w:autoSpaceDE w:val="0"/>
        <w:autoSpaceDN w:val="0"/>
        <w:adjustRightInd w:val="0"/>
        <w:spacing w:after="0"/>
        <w:jc w:val="both"/>
        <w:rPr>
          <w:rFonts w:ascii="Arial" w:hAnsi="Arial" w:cs="Arial"/>
        </w:rPr>
      </w:pPr>
      <w:r w:rsidRPr="00FD59E5">
        <w:rPr>
          <w:rFonts w:ascii="Arial" w:hAnsi="Arial" w:cs="Arial"/>
          <w:b/>
        </w:rPr>
        <w:t>Készítette</w:t>
      </w:r>
      <w:proofErr w:type="gramStart"/>
      <w:r w:rsidRPr="00FD59E5">
        <w:rPr>
          <w:rFonts w:ascii="Arial" w:hAnsi="Arial" w:cs="Arial"/>
          <w:b/>
        </w:rPr>
        <w:t xml:space="preserve">: </w:t>
      </w:r>
      <w:r w:rsidRPr="00FD59E5">
        <w:rPr>
          <w:rFonts w:ascii="Arial" w:hAnsi="Arial" w:cs="Arial"/>
        </w:rPr>
        <w:t xml:space="preserve"> </w:t>
      </w:r>
      <w:r w:rsidRPr="00FD59E5">
        <w:rPr>
          <w:rFonts w:ascii="Arial" w:hAnsi="Arial" w:cs="Arial"/>
        </w:rPr>
        <w:tab/>
      </w:r>
      <w:r w:rsidRPr="00FD59E5">
        <w:rPr>
          <w:rFonts w:ascii="Arial" w:hAnsi="Arial" w:cs="Arial"/>
        </w:rPr>
        <w:tab/>
        <w:t>Szintén</w:t>
      </w:r>
      <w:proofErr w:type="gramEnd"/>
      <w:r w:rsidRPr="00FD59E5">
        <w:rPr>
          <w:rFonts w:ascii="Arial" w:hAnsi="Arial" w:cs="Arial"/>
        </w:rPr>
        <w:t xml:space="preserve"> László közgazdasági osztályvezető</w:t>
      </w:r>
    </w:p>
    <w:p w:rsidR="00A56BA0" w:rsidRPr="00FD59E5" w:rsidRDefault="00A56BA0" w:rsidP="00890634">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t xml:space="preserve">Kondákorné Farkas Erika pénzügyi ügyintéző  </w:t>
      </w: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r>
    </w:p>
    <w:p w:rsidR="00A56BA0" w:rsidRPr="00FD59E5" w:rsidRDefault="00A56BA0" w:rsidP="008A62DE">
      <w:pPr>
        <w:autoSpaceDE w:val="0"/>
        <w:autoSpaceDN w:val="0"/>
        <w:adjustRightInd w:val="0"/>
        <w:spacing w:after="0" w:line="240" w:lineRule="auto"/>
        <w:jc w:val="both"/>
        <w:outlineLvl w:val="0"/>
        <w:rPr>
          <w:rFonts w:ascii="Arial" w:hAnsi="Arial" w:cs="Arial"/>
        </w:rPr>
      </w:pPr>
      <w:r w:rsidRPr="00FD59E5">
        <w:rPr>
          <w:rFonts w:ascii="Arial" w:hAnsi="Arial" w:cs="Arial"/>
          <w:b/>
        </w:rPr>
        <w:t>Megtárgyalta:</w:t>
      </w:r>
      <w:r w:rsidRPr="00FD59E5">
        <w:rPr>
          <w:rFonts w:ascii="Arial" w:hAnsi="Arial" w:cs="Arial"/>
        </w:rPr>
        <w:t xml:space="preserve"> </w:t>
      </w:r>
      <w:r w:rsidRPr="00FD59E5">
        <w:rPr>
          <w:rFonts w:ascii="Arial" w:hAnsi="Arial" w:cs="Arial"/>
        </w:rPr>
        <w:tab/>
        <w:t xml:space="preserve">Jogi- Ügyrendi, Szociális Bizottság,  </w:t>
      </w:r>
    </w:p>
    <w:p w:rsidR="00A56BA0" w:rsidRPr="00FD59E5" w:rsidRDefault="00A56BA0" w:rsidP="008A62DE">
      <w:pPr>
        <w:autoSpaceDE w:val="0"/>
        <w:autoSpaceDN w:val="0"/>
        <w:adjustRightInd w:val="0"/>
        <w:spacing w:after="0" w:line="240" w:lineRule="auto"/>
        <w:ind w:left="708" w:firstLine="708"/>
        <w:jc w:val="both"/>
        <w:outlineLvl w:val="0"/>
        <w:rPr>
          <w:rFonts w:ascii="Arial" w:hAnsi="Arial" w:cs="Arial"/>
        </w:rPr>
      </w:pPr>
      <w:r w:rsidRPr="00FD59E5">
        <w:rPr>
          <w:rFonts w:ascii="Arial" w:hAnsi="Arial" w:cs="Arial"/>
        </w:rPr>
        <w:t xml:space="preserve">   </w:t>
      </w:r>
      <w:r w:rsidRPr="00FD59E5">
        <w:rPr>
          <w:rFonts w:ascii="Arial" w:hAnsi="Arial" w:cs="Arial"/>
        </w:rPr>
        <w:tab/>
        <w:t xml:space="preserve">Oktatási, Kulturális és Sport Bizottság, </w:t>
      </w:r>
    </w:p>
    <w:p w:rsidR="00A56BA0" w:rsidRPr="00FD59E5" w:rsidRDefault="00A56BA0" w:rsidP="008A62DE">
      <w:pPr>
        <w:autoSpaceDE w:val="0"/>
        <w:autoSpaceDN w:val="0"/>
        <w:adjustRightInd w:val="0"/>
        <w:spacing w:after="0" w:line="240" w:lineRule="auto"/>
        <w:ind w:left="708" w:firstLine="708"/>
        <w:jc w:val="both"/>
        <w:outlineLvl w:val="0"/>
        <w:rPr>
          <w:rFonts w:ascii="Arial" w:hAnsi="Arial" w:cs="Arial"/>
        </w:rPr>
      </w:pPr>
      <w:r w:rsidRPr="00FD59E5">
        <w:rPr>
          <w:rFonts w:ascii="Arial" w:hAnsi="Arial" w:cs="Arial"/>
        </w:rPr>
        <w:t xml:space="preserve">  </w:t>
      </w:r>
      <w:r w:rsidRPr="00FD59E5">
        <w:rPr>
          <w:rFonts w:ascii="Arial" w:hAnsi="Arial" w:cs="Arial"/>
        </w:rPr>
        <w:tab/>
        <w:t xml:space="preserve"> Pénzügyi, Turisztikai és Városfejlesztési Bizottság</w:t>
      </w: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r w:rsidRPr="00FD59E5">
        <w:rPr>
          <w:rFonts w:ascii="Arial" w:hAnsi="Arial" w:cs="Arial"/>
          <w:b/>
        </w:rPr>
        <w:t xml:space="preserve">Törvényességi szempontból ellenőrizte: </w:t>
      </w:r>
      <w:r w:rsidRPr="00FD59E5">
        <w:rPr>
          <w:rFonts w:ascii="Arial" w:hAnsi="Arial" w:cs="Arial"/>
        </w:rPr>
        <w:t>dr. Tüske Róbert jegyző</w:t>
      </w: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b/>
        </w:rPr>
      </w:pPr>
      <w:r w:rsidRPr="00FD59E5">
        <w:rPr>
          <w:rFonts w:ascii="Arial" w:hAnsi="Arial" w:cs="Arial"/>
          <w:b/>
        </w:rPr>
        <w:tab/>
      </w:r>
      <w:r w:rsidRPr="00FD59E5">
        <w:rPr>
          <w:rFonts w:ascii="Arial" w:hAnsi="Arial" w:cs="Arial"/>
          <w:b/>
        </w:rPr>
        <w:tab/>
      </w:r>
    </w:p>
    <w:p w:rsidR="00A56BA0" w:rsidRPr="00FD59E5" w:rsidRDefault="00A56BA0" w:rsidP="008E2138">
      <w:pPr>
        <w:tabs>
          <w:tab w:val="center" w:pos="7797"/>
        </w:tabs>
        <w:spacing w:after="0" w:line="240" w:lineRule="auto"/>
        <w:jc w:val="both"/>
        <w:rPr>
          <w:rFonts w:ascii="Arial" w:hAnsi="Arial" w:cs="Arial"/>
        </w:rPr>
      </w:pPr>
      <w:r w:rsidRPr="00FD59E5">
        <w:rPr>
          <w:rFonts w:ascii="Arial" w:hAnsi="Arial" w:cs="Arial"/>
        </w:rPr>
        <w:tab/>
        <w:t xml:space="preserve">Papp Gábor </w:t>
      </w:r>
    </w:p>
    <w:p w:rsidR="00A56BA0" w:rsidRPr="00FD59E5" w:rsidRDefault="00A56BA0" w:rsidP="008E2138">
      <w:pPr>
        <w:spacing w:after="0" w:line="240" w:lineRule="auto"/>
        <w:jc w:val="both"/>
        <w:rPr>
          <w:rFonts w:ascii="Arial" w:hAnsi="Arial" w:cs="Arial"/>
        </w:rPr>
      </w:pP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t xml:space="preserve"> </w:t>
      </w:r>
      <w:proofErr w:type="gramStart"/>
      <w:r w:rsidRPr="00FD59E5">
        <w:rPr>
          <w:rFonts w:ascii="Arial" w:hAnsi="Arial" w:cs="Arial"/>
        </w:rPr>
        <w:t>polgármester</w:t>
      </w:r>
      <w:proofErr w:type="gramEnd"/>
    </w:p>
    <w:p w:rsidR="00A56BA0" w:rsidRPr="00FD59E5" w:rsidRDefault="00A56BA0">
      <w:pPr>
        <w:rPr>
          <w:rFonts w:ascii="Arial" w:hAnsi="Arial" w:cs="Arial"/>
        </w:rPr>
      </w:pPr>
    </w:p>
    <w:p w:rsidR="00A56BA0" w:rsidRDefault="00A56BA0">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Pr="00FD59E5" w:rsidRDefault="001B2E63">
      <w:pPr>
        <w:rPr>
          <w:rFonts w:ascii="Arial" w:hAnsi="Arial" w:cs="Arial"/>
        </w:rPr>
      </w:pPr>
    </w:p>
    <w:p w:rsidR="00A56BA0" w:rsidRPr="00FD59E5" w:rsidRDefault="001B2E63" w:rsidP="008E2138">
      <w:pPr>
        <w:spacing w:after="0" w:line="240" w:lineRule="auto"/>
        <w:jc w:val="center"/>
        <w:rPr>
          <w:rFonts w:ascii="Arial" w:hAnsi="Arial" w:cs="Arial"/>
          <w:b/>
        </w:rPr>
      </w:pPr>
      <w:r>
        <w:rPr>
          <w:rFonts w:ascii="Arial" w:hAnsi="Arial" w:cs="Arial"/>
          <w:b/>
        </w:rPr>
        <w:t>1</w:t>
      </w:r>
      <w:r w:rsidR="00A56BA0" w:rsidRPr="00FD59E5">
        <w:rPr>
          <w:rFonts w:ascii="Arial" w:hAnsi="Arial" w:cs="Arial"/>
          <w:b/>
        </w:rPr>
        <w:t>.</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Tárgy és tényállás ismertetése</w:t>
      </w:r>
    </w:p>
    <w:p w:rsidR="00A56BA0" w:rsidRPr="00FD59E5" w:rsidRDefault="00A56BA0" w:rsidP="008E2138">
      <w:pPr>
        <w:spacing w:after="0" w:line="240" w:lineRule="auto"/>
        <w:jc w:val="center"/>
        <w:rPr>
          <w:rFonts w:ascii="Arial" w:hAnsi="Arial" w:cs="Arial"/>
          <w:b/>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1B2E63" w:rsidP="004B392A">
      <w:pPr>
        <w:spacing w:after="0" w:line="240" w:lineRule="auto"/>
        <w:jc w:val="center"/>
        <w:rPr>
          <w:rFonts w:ascii="Arial" w:hAnsi="Arial" w:cs="Arial"/>
          <w:b/>
        </w:rPr>
      </w:pPr>
      <w:r>
        <w:rPr>
          <w:rFonts w:ascii="Arial" w:hAnsi="Arial" w:cs="Arial"/>
          <w:b/>
        </w:rPr>
        <w:t>A 2018</w:t>
      </w:r>
      <w:r w:rsidR="00A56BA0" w:rsidRPr="00FD59E5">
        <w:rPr>
          <w:rFonts w:ascii="Arial" w:hAnsi="Arial" w:cs="Arial"/>
          <w:b/>
        </w:rPr>
        <w:t>. évi költségvetés indoklása</w:t>
      </w:r>
    </w:p>
    <w:p w:rsidR="00A56BA0" w:rsidRPr="00FD59E5" w:rsidRDefault="00A56BA0" w:rsidP="00EF6AC6">
      <w:pPr>
        <w:pStyle w:val="Szvegtrzs3"/>
        <w:shd w:val="clear" w:color="auto" w:fill="auto"/>
        <w:spacing w:line="276" w:lineRule="auto"/>
        <w:ind w:left="20" w:firstLine="0"/>
        <w:jc w:val="center"/>
        <w:rPr>
          <w:sz w:val="22"/>
          <w:szCs w:val="22"/>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A56BA0" w:rsidP="00890634">
      <w:pPr>
        <w:spacing w:after="0" w:line="240" w:lineRule="auto"/>
        <w:jc w:val="both"/>
        <w:rPr>
          <w:rFonts w:ascii="Arial" w:hAnsi="Arial" w:cs="Arial"/>
          <w:b/>
        </w:rPr>
      </w:pPr>
      <w:r w:rsidRPr="00FD59E5">
        <w:rPr>
          <w:rFonts w:ascii="Arial" w:hAnsi="Arial" w:cs="Arial"/>
          <w:b/>
        </w:rPr>
        <w:t>Tisztelt Képviselő-testület!</w:t>
      </w:r>
    </w:p>
    <w:p w:rsidR="00A56BA0" w:rsidRPr="00FD59E5" w:rsidRDefault="00A56BA0" w:rsidP="00EF6AC6">
      <w:pPr>
        <w:spacing w:after="0" w:line="240" w:lineRule="auto"/>
        <w:rPr>
          <w:rFonts w:ascii="Arial" w:hAnsi="Arial" w:cs="Arial"/>
          <w:b/>
        </w:rPr>
      </w:pPr>
    </w:p>
    <w:p w:rsidR="00A63731" w:rsidRPr="00A63731" w:rsidRDefault="00A56BA0" w:rsidP="00A63731">
      <w:pPr>
        <w:pStyle w:val="Cmsor1"/>
        <w:spacing w:line="240" w:lineRule="auto"/>
        <w:jc w:val="both"/>
        <w:rPr>
          <w:rFonts w:ascii="Arial" w:hAnsi="Arial" w:cs="Arial"/>
          <w:b w:val="0"/>
          <w:sz w:val="22"/>
          <w:szCs w:val="22"/>
        </w:rPr>
      </w:pPr>
      <w:r w:rsidRPr="00FD59E5">
        <w:rPr>
          <w:rFonts w:ascii="Arial" w:hAnsi="Arial" w:cs="Arial"/>
          <w:b w:val="0"/>
          <w:sz w:val="22"/>
          <w:szCs w:val="22"/>
        </w:rPr>
        <w:t xml:space="preserve">Az államháztartásról szóló 2011. évi CXCV. törvény 24.§ (3) és (4) alapján a jegyző által előkészített költségvetési rendelet-tervezetet a polgármester </w:t>
      </w:r>
      <w:r w:rsidRPr="00FD59E5">
        <w:rPr>
          <w:rStyle w:val="hl"/>
          <w:rFonts w:ascii="Arial" w:hAnsi="Arial" w:cs="Arial"/>
          <w:b w:val="0"/>
          <w:sz w:val="22"/>
          <w:szCs w:val="22"/>
        </w:rPr>
        <w:t>február 15</w:t>
      </w:r>
      <w:r w:rsidRPr="00FD59E5">
        <w:rPr>
          <w:rFonts w:ascii="Arial" w:hAnsi="Arial" w:cs="Arial"/>
          <w:b w:val="0"/>
          <w:sz w:val="22"/>
          <w:szCs w:val="22"/>
        </w:rPr>
        <w:t>-éig - ha a központi költségvetésről szóló törvényt az Országgyűlés a naptári év kezdetéig nem fogadta el, a központi költségvetésről szóló törvény hatálybalépését követő negyvenötödik napig nyújtja be a képviselő-testületnek.</w:t>
      </w:r>
      <w:r w:rsidR="00A63731">
        <w:rPr>
          <w:rFonts w:ascii="Arial" w:hAnsi="Arial" w:cs="Arial"/>
          <w:b w:val="0"/>
          <w:sz w:val="22"/>
          <w:szCs w:val="22"/>
        </w:rPr>
        <w:t xml:space="preserve"> </w:t>
      </w:r>
      <w:r w:rsidR="00A63731" w:rsidRPr="00A63731">
        <w:rPr>
          <w:rFonts w:ascii="Arial" w:hAnsi="Arial" w:cs="Arial"/>
          <w:b w:val="0"/>
          <w:sz w:val="22"/>
          <w:szCs w:val="22"/>
        </w:rPr>
        <w:t>2018. június 27-én a Magyar Közlöny 100. számában megjelent a Magyarország 2018. évi központi költségvetés</w:t>
      </w:r>
      <w:r w:rsidR="00A63731">
        <w:rPr>
          <w:rFonts w:ascii="Arial" w:hAnsi="Arial" w:cs="Arial"/>
          <w:b w:val="0"/>
          <w:sz w:val="22"/>
          <w:szCs w:val="22"/>
        </w:rPr>
        <w:t xml:space="preserve">éről szóló 2017. évi C. törvény, így a költségvetés meghatározó sarokszámai ismertek, azok koncepcionálisan beterjeszthetőek. A költségvetési rendelt megalkotásához azonban technikai okok miatt szükséges megvárni az állami támogatások Magyar Államkincstár által történő pontos kimutatását, amely után pontosan forintosítva lehet a költségvetést elfogadni. </w:t>
      </w:r>
    </w:p>
    <w:p w:rsidR="00A56BA0" w:rsidRPr="00FD59E5" w:rsidRDefault="00A56BA0" w:rsidP="0040614E">
      <w:pPr>
        <w:pStyle w:val="Cmsor1"/>
        <w:spacing w:line="240" w:lineRule="auto"/>
        <w:jc w:val="both"/>
        <w:rPr>
          <w:rFonts w:ascii="Arial" w:hAnsi="Arial" w:cs="Arial"/>
          <w:b w:val="0"/>
          <w:sz w:val="22"/>
          <w:szCs w:val="22"/>
        </w:rPr>
      </w:pPr>
      <w:r w:rsidRPr="00FD59E5">
        <w:rPr>
          <w:rFonts w:ascii="Arial" w:hAnsi="Arial" w:cs="Arial"/>
          <w:b w:val="0"/>
          <w:sz w:val="22"/>
          <w:szCs w:val="22"/>
        </w:rPr>
        <w:t>A költségvetés előterjesztésekor a képviselő-testület részére tájékoztatásul a következő mérlegeket és kimutatásokat kell - szöveges indokolással együtt - bemutatni:</w:t>
      </w:r>
    </w:p>
    <w:p w:rsidR="00A56BA0" w:rsidRPr="00FD59E5" w:rsidRDefault="00A56BA0" w:rsidP="00E31868">
      <w:pPr>
        <w:pStyle w:val="cf0"/>
        <w:spacing w:before="0" w:beforeAutospacing="0" w:after="0" w:afterAutospacing="0"/>
        <w:ind w:firstLine="240"/>
        <w:rPr>
          <w:rFonts w:ascii="Arial" w:hAnsi="Arial" w:cs="Arial"/>
          <w:sz w:val="22"/>
          <w:szCs w:val="22"/>
        </w:rPr>
      </w:pPr>
      <w:proofErr w:type="gramStart"/>
      <w:r w:rsidRPr="00FD59E5">
        <w:rPr>
          <w:rFonts w:ascii="Arial" w:hAnsi="Arial" w:cs="Arial"/>
          <w:i/>
          <w:iCs/>
          <w:sz w:val="22"/>
          <w:szCs w:val="22"/>
        </w:rPr>
        <w:t>a</w:t>
      </w:r>
      <w:proofErr w:type="gramEnd"/>
      <w:r w:rsidRPr="00FD59E5">
        <w:rPr>
          <w:rFonts w:ascii="Arial" w:hAnsi="Arial" w:cs="Arial"/>
          <w:i/>
          <w:iCs/>
          <w:sz w:val="22"/>
          <w:szCs w:val="22"/>
        </w:rPr>
        <w:t xml:space="preserve">) </w:t>
      </w:r>
      <w:proofErr w:type="spellStart"/>
      <w:r w:rsidRPr="00FD59E5">
        <w:rPr>
          <w:rFonts w:ascii="Arial" w:hAnsi="Arial" w:cs="Arial"/>
          <w:sz w:val="22"/>
          <w:szCs w:val="22"/>
        </w:rPr>
        <w:t>a</w:t>
      </w:r>
      <w:proofErr w:type="spellEnd"/>
      <w:r w:rsidRPr="00FD59E5">
        <w:rPr>
          <w:rFonts w:ascii="Arial" w:hAnsi="Arial" w:cs="Arial"/>
          <w:sz w:val="22"/>
          <w:szCs w:val="22"/>
        </w:rPr>
        <w:t xml:space="preserve"> helyi önkormányzat költségvetési mérlegét közgazdasági tagolásban, előirányzat felhasználási tervét,</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 xml:space="preserve">b) </w:t>
      </w:r>
      <w:r w:rsidRPr="00FD59E5">
        <w:rPr>
          <w:rFonts w:ascii="Arial" w:hAnsi="Arial" w:cs="Arial"/>
          <w:sz w:val="22"/>
          <w:szCs w:val="22"/>
        </w:rPr>
        <w:t>a többéves kihatással járó döntések számszerűsítését évenkénti bontásban és összesítve,</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c)</w:t>
      </w:r>
      <w:r w:rsidRPr="00FD59E5">
        <w:rPr>
          <w:rFonts w:ascii="Arial" w:hAnsi="Arial" w:cs="Arial"/>
          <w:i/>
          <w:iCs/>
          <w:sz w:val="22"/>
          <w:szCs w:val="22"/>
          <w:vertAlign w:val="superscript"/>
        </w:rPr>
        <w:t> </w:t>
      </w:r>
      <w:r w:rsidRPr="00FD59E5">
        <w:rPr>
          <w:rFonts w:ascii="Arial" w:hAnsi="Arial" w:cs="Arial"/>
          <w:i/>
          <w:iCs/>
          <w:sz w:val="22"/>
          <w:szCs w:val="22"/>
        </w:rPr>
        <w:t xml:space="preserve"> </w:t>
      </w:r>
      <w:r w:rsidRPr="00FD59E5">
        <w:rPr>
          <w:rFonts w:ascii="Arial" w:hAnsi="Arial" w:cs="Arial"/>
          <w:sz w:val="22"/>
          <w:szCs w:val="22"/>
        </w:rPr>
        <w:t>a közvetett támogatásokat - így különösen adóelengedéseket, adókedvezményeket - tartalmazó kimutatást, és</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d)</w:t>
      </w:r>
      <w:r w:rsidRPr="00FD59E5">
        <w:rPr>
          <w:rFonts w:ascii="Arial" w:hAnsi="Arial" w:cs="Arial"/>
          <w:i/>
          <w:iCs/>
          <w:sz w:val="22"/>
          <w:szCs w:val="22"/>
          <w:vertAlign w:val="superscript"/>
        </w:rPr>
        <w:t> </w:t>
      </w:r>
      <w:r w:rsidRPr="00FD59E5">
        <w:rPr>
          <w:rFonts w:ascii="Arial" w:hAnsi="Arial" w:cs="Arial"/>
          <w:sz w:val="22"/>
          <w:szCs w:val="22"/>
        </w:rPr>
        <w:t xml:space="preserve"> a költségvetési évet követő három év tervezett bevételi előirányzatainak és kiadási előirányzatainak keretszámait főbb csoportokban, és a tervszámoktól történő esetleges eltérés indokait.</w:t>
      </w:r>
    </w:p>
    <w:p w:rsidR="00A56BA0" w:rsidRPr="00FD59E5" w:rsidRDefault="00A56BA0" w:rsidP="00E31868">
      <w:pPr>
        <w:pStyle w:val="cf0"/>
        <w:spacing w:before="0" w:beforeAutospacing="0" w:after="0" w:afterAutospacing="0"/>
        <w:ind w:firstLine="240"/>
        <w:rPr>
          <w:rFonts w:ascii="Arial" w:hAnsi="Arial" w:cs="Arial"/>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államháztartásról szóló 2011. évi CXCV. törvény 23. § (2) bekezdése szerint a költségvetési rendeletben be kell mutatni a költségvetési bevételi és kiadási előirányzatokat kötelező feladatok, önként vállat feladatatok, valamint állami (államigazgatási) feladatok szerinti bontásban.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Magyarország helyi önkormányzatairól szóló 2011. évi CLXXXIX. törvény 10. § (3) bekezdése szerint az önkormányzat - a törvényben meghatározott esetekben - az állammal kötött külön megállapodás alapján elláthat állami feladatokat. Önkormányzatunk ilyen megállapodással nem rendelkezik, így ebben az értelemben állami feladatot nem lát el. Törvényi kötelezettségünknek kívánunk eleget tenni azzal, hogy a bevételeknél és kiadásoknál az előirányzatok bontva vannak a kötelező és nem kötelező feladatellátásra. A törvény a kötelező feladatellátás mértékét arányait egyes területeken nem szabályozza, arról a képviselőtestület dönthet.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kötelező és önként vállalt feladatok ellátását a kapcsolódó állami támogatások és átengedett bevételek nem fedezik. A feladatok ellátását az önkormányzat saját bevételeiből, elsősorban közhatalmi, valamint működési bevételeiből, az egyéb államháztartáson belüli támogatási bevételekből és az államháztartáson kívülről történő pénzeszköz átvételekből származó összegekkel biztosítja.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951A67">
      <w:pPr>
        <w:pStyle w:val="Default"/>
        <w:jc w:val="center"/>
        <w:rPr>
          <w:rFonts w:ascii="Arial" w:hAnsi="Arial" w:cs="Arial"/>
          <w:b/>
          <w:color w:val="auto"/>
          <w:sz w:val="22"/>
          <w:szCs w:val="22"/>
        </w:rPr>
      </w:pPr>
      <w:r w:rsidRPr="00FD59E5">
        <w:rPr>
          <w:rFonts w:ascii="Arial" w:hAnsi="Arial" w:cs="Arial"/>
          <w:b/>
          <w:color w:val="auto"/>
          <w:sz w:val="22"/>
          <w:szCs w:val="22"/>
        </w:rPr>
        <w:t>Bevételek</w:t>
      </w:r>
    </w:p>
    <w:p w:rsidR="00A56BA0" w:rsidRPr="00FD59E5" w:rsidRDefault="00A56BA0" w:rsidP="00C1527A">
      <w:pPr>
        <w:pStyle w:val="Default"/>
        <w:jc w:val="both"/>
        <w:rPr>
          <w:rFonts w:ascii="Arial" w:hAnsi="Arial" w:cs="Arial"/>
          <w:b/>
          <w:color w:val="auto"/>
          <w:sz w:val="22"/>
          <w:szCs w:val="22"/>
        </w:rPr>
      </w:pPr>
    </w:p>
    <w:p w:rsidR="00A56BA0" w:rsidRPr="00FD59E5" w:rsidRDefault="00755296" w:rsidP="00550B42">
      <w:pPr>
        <w:pStyle w:val="Default"/>
        <w:jc w:val="both"/>
        <w:rPr>
          <w:rFonts w:ascii="Arial" w:hAnsi="Arial" w:cs="Arial"/>
          <w:color w:val="auto"/>
          <w:sz w:val="22"/>
          <w:szCs w:val="22"/>
        </w:rPr>
      </w:pPr>
      <w:r>
        <w:rPr>
          <w:rFonts w:ascii="Arial" w:hAnsi="Arial" w:cs="Arial"/>
          <w:color w:val="auto"/>
          <w:sz w:val="22"/>
          <w:szCs w:val="22"/>
        </w:rPr>
        <w:t xml:space="preserve"> 2018</w:t>
      </w:r>
      <w:r w:rsidR="00A56BA0" w:rsidRPr="00FD59E5">
        <w:rPr>
          <w:rFonts w:ascii="Arial" w:hAnsi="Arial" w:cs="Arial"/>
          <w:color w:val="auto"/>
          <w:sz w:val="22"/>
          <w:szCs w:val="22"/>
        </w:rPr>
        <w:t xml:space="preserve">. évi bevételi előirányzatok összege </w:t>
      </w:r>
      <w:r>
        <w:rPr>
          <w:rFonts w:ascii="Arial" w:hAnsi="Arial" w:cs="Arial"/>
          <w:color w:val="auto"/>
          <w:sz w:val="22"/>
          <w:szCs w:val="22"/>
        </w:rPr>
        <w:t>4.785.925</w:t>
      </w:r>
      <w:r w:rsidR="005C6C0C" w:rsidRPr="00FD59E5">
        <w:rPr>
          <w:rFonts w:ascii="Arial" w:hAnsi="Arial" w:cs="Arial"/>
          <w:color w:val="auto"/>
          <w:sz w:val="22"/>
          <w:szCs w:val="22"/>
        </w:rPr>
        <w:t xml:space="preserve"> </w:t>
      </w:r>
      <w:r w:rsidR="00A56BA0" w:rsidRPr="00FD59E5">
        <w:rPr>
          <w:rFonts w:ascii="Arial" w:hAnsi="Arial" w:cs="Arial"/>
          <w:color w:val="auto"/>
          <w:sz w:val="22"/>
          <w:szCs w:val="22"/>
        </w:rPr>
        <w:t>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bevételek</w:t>
      </w:r>
      <w:r w:rsidRPr="00FD59E5">
        <w:rPr>
          <w:rFonts w:ascii="Arial" w:hAnsi="Arial" w:cs="Arial"/>
          <w:color w:val="auto"/>
          <w:sz w:val="22"/>
          <w:szCs w:val="22"/>
        </w:rPr>
        <w:t xml:space="preserve"> tervezett összege </w:t>
      </w:r>
      <w:r w:rsidR="00755296">
        <w:rPr>
          <w:rFonts w:ascii="Arial" w:hAnsi="Arial" w:cs="Arial"/>
          <w:color w:val="auto"/>
          <w:sz w:val="22"/>
          <w:szCs w:val="22"/>
        </w:rPr>
        <w:t>2.414.551</w:t>
      </w:r>
      <w:r w:rsidRPr="00FD59E5">
        <w:rPr>
          <w:rFonts w:ascii="Arial" w:hAnsi="Arial" w:cs="Arial"/>
          <w:color w:val="auto"/>
          <w:sz w:val="22"/>
          <w:szCs w:val="22"/>
        </w:rPr>
        <w:t xml:space="preserve"> ezer Ft, mely a működési és a felhalmozási bevételek tervezett együttes összege.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lastRenderedPageBreak/>
        <w:t>A működési pénzforgalmi bevételek</w:t>
      </w:r>
      <w:r w:rsidRPr="00FD59E5">
        <w:rPr>
          <w:rFonts w:ascii="Arial" w:hAnsi="Arial" w:cs="Arial"/>
          <w:color w:val="auto"/>
          <w:sz w:val="22"/>
          <w:szCs w:val="22"/>
        </w:rPr>
        <w:t xml:space="preserve"> tervezett összege </w:t>
      </w:r>
      <w:r w:rsidR="00637BFA" w:rsidRPr="00FD59E5">
        <w:rPr>
          <w:rFonts w:ascii="Arial" w:hAnsi="Arial" w:cs="Arial"/>
          <w:color w:val="auto"/>
          <w:sz w:val="22"/>
          <w:szCs w:val="22"/>
        </w:rPr>
        <w:t>2.</w:t>
      </w:r>
      <w:r w:rsidR="00755296">
        <w:rPr>
          <w:rFonts w:ascii="Arial" w:hAnsi="Arial" w:cs="Arial"/>
          <w:color w:val="auto"/>
          <w:sz w:val="22"/>
          <w:szCs w:val="22"/>
        </w:rPr>
        <w:t>411</w:t>
      </w:r>
      <w:r w:rsidR="00637BFA" w:rsidRPr="00FD59E5">
        <w:rPr>
          <w:rFonts w:ascii="Arial" w:hAnsi="Arial" w:cs="Arial"/>
          <w:color w:val="auto"/>
          <w:sz w:val="22"/>
          <w:szCs w:val="22"/>
        </w:rPr>
        <w:t>.</w:t>
      </w:r>
      <w:r w:rsidR="00755296">
        <w:rPr>
          <w:rFonts w:ascii="Arial" w:hAnsi="Arial" w:cs="Arial"/>
          <w:color w:val="auto"/>
          <w:sz w:val="22"/>
          <w:szCs w:val="22"/>
        </w:rPr>
        <w:t>681</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Önkormányzat bevételeként jelenik meg a </w:t>
      </w:r>
      <w:r w:rsidRPr="00CC7180">
        <w:rPr>
          <w:rFonts w:ascii="Arial" w:hAnsi="Arial" w:cs="Arial"/>
          <w:color w:val="auto"/>
          <w:sz w:val="22"/>
          <w:szCs w:val="22"/>
        </w:rPr>
        <w:t>működési támogatások</w:t>
      </w:r>
      <w:r w:rsidRPr="00FD59E5">
        <w:rPr>
          <w:rFonts w:ascii="Arial" w:hAnsi="Arial" w:cs="Arial"/>
          <w:color w:val="auto"/>
          <w:sz w:val="22"/>
          <w:szCs w:val="22"/>
        </w:rPr>
        <w:t xml:space="preserve"> tervezett összege, mely </w:t>
      </w:r>
      <w:r w:rsidR="00755296">
        <w:rPr>
          <w:rFonts w:ascii="Arial" w:hAnsi="Arial" w:cs="Arial"/>
          <w:color w:val="auto"/>
          <w:sz w:val="22"/>
          <w:szCs w:val="22"/>
        </w:rPr>
        <w:t>789.557</w:t>
      </w:r>
      <w:r w:rsidRPr="00FD59E5">
        <w:rPr>
          <w:rFonts w:ascii="Arial" w:hAnsi="Arial" w:cs="Arial"/>
          <w:color w:val="auto"/>
          <w:sz w:val="22"/>
          <w:szCs w:val="22"/>
        </w:rPr>
        <w:t xml:space="preserve"> ezer Ft. </w:t>
      </w:r>
      <w:r w:rsidR="00E21F7D" w:rsidRPr="00FD59E5">
        <w:rPr>
          <w:rFonts w:ascii="Arial" w:hAnsi="Arial" w:cs="Arial"/>
          <w:color w:val="auto"/>
          <w:sz w:val="22"/>
          <w:szCs w:val="22"/>
        </w:rPr>
        <w:t>(2016. évi eredeti költségvetés 992.732 ezer Ft állami támogatással számolhatott,</w:t>
      </w:r>
      <w:r w:rsidR="00755296">
        <w:rPr>
          <w:rFonts w:ascii="Arial" w:hAnsi="Arial" w:cs="Arial"/>
          <w:color w:val="auto"/>
          <w:sz w:val="22"/>
          <w:szCs w:val="22"/>
        </w:rPr>
        <w:t xml:space="preserve"> míg a 2017-es eredeti költségvetés 708.910 ezer Ft</w:t>
      </w:r>
      <w:r w:rsidR="00E21F7D" w:rsidRPr="00FD59E5">
        <w:rPr>
          <w:rFonts w:ascii="Arial" w:hAnsi="Arial" w:cs="Arial"/>
          <w:color w:val="auto"/>
          <w:sz w:val="22"/>
          <w:szCs w:val="22"/>
        </w:rPr>
        <w: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Az állami támogatásként tervezh</w:t>
      </w:r>
      <w:r w:rsidR="00A06670">
        <w:rPr>
          <w:rFonts w:ascii="Arial" w:hAnsi="Arial" w:cs="Arial"/>
          <w:color w:val="auto"/>
          <w:sz w:val="22"/>
          <w:szCs w:val="22"/>
        </w:rPr>
        <w:t>ető összegét a Magyarország 2018</w:t>
      </w:r>
      <w:r w:rsidRPr="00FD59E5">
        <w:rPr>
          <w:rFonts w:ascii="Arial" w:hAnsi="Arial" w:cs="Arial"/>
          <w:color w:val="auto"/>
          <w:sz w:val="22"/>
          <w:szCs w:val="22"/>
        </w:rPr>
        <w:t>. évi központi költségvetésé</w:t>
      </w:r>
      <w:r w:rsidR="00A06670">
        <w:rPr>
          <w:rFonts w:ascii="Arial" w:hAnsi="Arial" w:cs="Arial"/>
          <w:color w:val="auto"/>
          <w:sz w:val="22"/>
          <w:szCs w:val="22"/>
        </w:rPr>
        <w:t xml:space="preserve">ről szóló 2017. évi </w:t>
      </w:r>
      <w:r w:rsidRPr="00FD59E5">
        <w:rPr>
          <w:rFonts w:ascii="Arial" w:hAnsi="Arial" w:cs="Arial"/>
          <w:color w:val="auto"/>
          <w:sz w:val="22"/>
          <w:szCs w:val="22"/>
        </w:rPr>
        <w:t>C. törvény határozza meg.  A törvény, 2. számú mellékletében tartalmazza a helyi önkormányzatok általános működésének és ágazati feladatainak támogatására megállapított támogatási fajtákat és mértékeket.</w:t>
      </w:r>
    </w:p>
    <w:p w:rsidR="0004212D"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Költségvetési rendelet</w:t>
      </w:r>
      <w:r w:rsidR="0004212D" w:rsidRPr="00FD59E5">
        <w:rPr>
          <w:rFonts w:ascii="Arial" w:hAnsi="Arial" w:cs="Arial"/>
          <w:color w:val="auto"/>
          <w:sz w:val="22"/>
          <w:szCs w:val="22"/>
        </w:rPr>
        <w:t>-</w:t>
      </w:r>
      <w:r w:rsidRPr="00FD59E5">
        <w:rPr>
          <w:rFonts w:ascii="Arial" w:hAnsi="Arial" w:cs="Arial"/>
          <w:color w:val="auto"/>
          <w:sz w:val="22"/>
          <w:szCs w:val="22"/>
        </w:rPr>
        <w:t>tervezetünk készítése</w:t>
      </w:r>
      <w:r w:rsidR="0004212D" w:rsidRPr="00FD59E5">
        <w:rPr>
          <w:rFonts w:ascii="Arial" w:hAnsi="Arial" w:cs="Arial"/>
          <w:color w:val="auto"/>
          <w:sz w:val="22"/>
          <w:szCs w:val="22"/>
        </w:rPr>
        <w:t xml:space="preserve"> idején </w:t>
      </w:r>
      <w:r w:rsidR="00A06670">
        <w:rPr>
          <w:rFonts w:ascii="Arial" w:hAnsi="Arial" w:cs="Arial"/>
          <w:color w:val="auto"/>
          <w:sz w:val="22"/>
          <w:szCs w:val="22"/>
        </w:rPr>
        <w:t xml:space="preserve">még nem </w:t>
      </w:r>
      <w:r w:rsidR="0004212D" w:rsidRPr="00FD59E5">
        <w:rPr>
          <w:rFonts w:ascii="Arial" w:hAnsi="Arial" w:cs="Arial"/>
          <w:color w:val="auto"/>
          <w:sz w:val="22"/>
          <w:szCs w:val="22"/>
        </w:rPr>
        <w:t>történt</w:t>
      </w:r>
      <w:r w:rsidR="00A06670">
        <w:rPr>
          <w:rFonts w:ascii="Arial" w:hAnsi="Arial" w:cs="Arial"/>
          <w:color w:val="auto"/>
          <w:sz w:val="22"/>
          <w:szCs w:val="22"/>
        </w:rPr>
        <w:t xml:space="preserve"> meg</w:t>
      </w:r>
      <w:r w:rsidRPr="00FD59E5">
        <w:rPr>
          <w:rFonts w:ascii="Arial" w:hAnsi="Arial" w:cs="Arial"/>
          <w:color w:val="auto"/>
          <w:sz w:val="22"/>
          <w:szCs w:val="22"/>
        </w:rPr>
        <w:t xml:space="preserve"> az állami támogatás összegének megállapításához szükséges igény- illetve mutatószám felmérés</w:t>
      </w:r>
      <w:r w:rsidR="0004212D" w:rsidRPr="00FD59E5">
        <w:rPr>
          <w:rFonts w:ascii="Arial" w:hAnsi="Arial" w:cs="Arial"/>
          <w:color w:val="auto"/>
          <w:sz w:val="22"/>
          <w:szCs w:val="22"/>
        </w:rPr>
        <w:t>, illetve a támogatás forintosítása.</w:t>
      </w:r>
    </w:p>
    <w:p w:rsidR="0004212D" w:rsidRPr="00FD59E5" w:rsidRDefault="0004212D"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önkormányzatunk </w:t>
      </w:r>
      <w:r w:rsidRPr="00CC7180">
        <w:rPr>
          <w:rFonts w:ascii="Arial" w:hAnsi="Arial" w:cs="Arial"/>
          <w:i/>
          <w:color w:val="auto"/>
          <w:sz w:val="22"/>
          <w:szCs w:val="22"/>
        </w:rPr>
        <w:t xml:space="preserve">működésének és ágazati feladatainak elvégzéséhez megállapított állami támogatás </w:t>
      </w:r>
      <w:r w:rsidRPr="00CC7180">
        <w:rPr>
          <w:rFonts w:ascii="Arial" w:hAnsi="Arial" w:cs="Arial"/>
          <w:color w:val="auto"/>
          <w:sz w:val="22"/>
          <w:szCs w:val="22"/>
        </w:rPr>
        <w:t>ö</w:t>
      </w:r>
      <w:r w:rsidRPr="00FD59E5">
        <w:rPr>
          <w:rFonts w:ascii="Arial" w:hAnsi="Arial" w:cs="Arial"/>
          <w:color w:val="auto"/>
          <w:sz w:val="22"/>
          <w:szCs w:val="22"/>
        </w:rPr>
        <w:t xml:space="preserve">sszege </w:t>
      </w:r>
      <w:r w:rsidR="00A06670">
        <w:rPr>
          <w:rFonts w:ascii="Arial" w:hAnsi="Arial" w:cs="Arial"/>
          <w:color w:val="auto"/>
          <w:sz w:val="22"/>
          <w:szCs w:val="22"/>
        </w:rPr>
        <w:t xml:space="preserve">a Magyar Államkincstárhoz </w:t>
      </w:r>
      <w:proofErr w:type="spellStart"/>
      <w:r w:rsidR="00A06670">
        <w:rPr>
          <w:rFonts w:ascii="Arial" w:hAnsi="Arial" w:cs="Arial"/>
          <w:color w:val="auto"/>
          <w:sz w:val="22"/>
          <w:szCs w:val="22"/>
        </w:rPr>
        <w:t>Önegm</w:t>
      </w:r>
      <w:proofErr w:type="spellEnd"/>
      <w:r w:rsidR="00A06670">
        <w:rPr>
          <w:rFonts w:ascii="Arial" w:hAnsi="Arial" w:cs="Arial"/>
          <w:color w:val="auto"/>
          <w:sz w:val="22"/>
          <w:szCs w:val="22"/>
        </w:rPr>
        <w:t xml:space="preserve"> rendszerébe leadott előzetesen adatok alapján tehát 789.557</w:t>
      </w:r>
      <w:r w:rsidRPr="00FD59E5">
        <w:rPr>
          <w:rFonts w:ascii="Arial" w:hAnsi="Arial" w:cs="Arial"/>
          <w:color w:val="auto"/>
          <w:sz w:val="22"/>
          <w:szCs w:val="22"/>
        </w:rPr>
        <w:t xml:space="preserve"> ezer Ft.</w:t>
      </w:r>
    </w:p>
    <w:p w:rsidR="0004212D" w:rsidRPr="00FD59E5" w:rsidRDefault="0004212D" w:rsidP="00550B42">
      <w:pPr>
        <w:pStyle w:val="Default"/>
        <w:jc w:val="both"/>
        <w:rPr>
          <w:rFonts w:ascii="Arial" w:hAnsi="Arial" w:cs="Arial"/>
          <w:color w:val="auto"/>
          <w:sz w:val="22"/>
          <w:szCs w:val="22"/>
        </w:rPr>
      </w:pPr>
      <w:r w:rsidRPr="00FD59E5">
        <w:rPr>
          <w:rFonts w:ascii="Arial" w:hAnsi="Arial" w:cs="Arial"/>
          <w:color w:val="auto"/>
          <w:sz w:val="22"/>
          <w:szCs w:val="22"/>
        </w:rPr>
        <w:t>Ezen belül a következőképpe</w:t>
      </w:r>
      <w:r w:rsidR="00AC57F4" w:rsidRPr="00FD59E5">
        <w:rPr>
          <w:rFonts w:ascii="Arial" w:hAnsi="Arial" w:cs="Arial"/>
          <w:color w:val="auto"/>
          <w:sz w:val="22"/>
          <w:szCs w:val="22"/>
        </w:rPr>
        <w:t>n alakulnak az egyes támogatások:</w:t>
      </w:r>
    </w:p>
    <w:p w:rsidR="00A56BA0" w:rsidRPr="00FD59E5" w:rsidRDefault="00A56BA0" w:rsidP="00550B42">
      <w:pPr>
        <w:pStyle w:val="Default"/>
        <w:jc w:val="both"/>
        <w:rPr>
          <w:rFonts w:ascii="Arial" w:hAnsi="Arial" w:cs="Arial"/>
          <w:i/>
          <w:color w:val="auto"/>
          <w:sz w:val="22"/>
          <w:szCs w:val="22"/>
        </w:rPr>
      </w:pPr>
      <w:r w:rsidRPr="00CC7180">
        <w:rPr>
          <w:rFonts w:ascii="Arial" w:hAnsi="Arial" w:cs="Arial"/>
          <w:color w:val="auto"/>
          <w:sz w:val="22"/>
          <w:szCs w:val="22"/>
        </w:rPr>
        <w:t>Települési önkormányzatok működésének támogatásá</w:t>
      </w:r>
      <w:r w:rsidRPr="00CC7180">
        <w:rPr>
          <w:rFonts w:ascii="Arial" w:hAnsi="Arial" w:cs="Arial"/>
          <w:i/>
          <w:color w:val="auto"/>
          <w:sz w:val="22"/>
          <w:szCs w:val="22"/>
        </w:rPr>
        <w:t>ra</w:t>
      </w:r>
      <w:r w:rsidRPr="00FD59E5">
        <w:rPr>
          <w:rFonts w:ascii="Arial" w:hAnsi="Arial" w:cs="Arial"/>
          <w:i/>
          <w:color w:val="auto"/>
          <w:sz w:val="22"/>
          <w:szCs w:val="22"/>
        </w:rPr>
        <w:t xml:space="preserve"> tervezett összeg </w:t>
      </w:r>
      <w:r w:rsidR="00A06670">
        <w:rPr>
          <w:rFonts w:ascii="Arial" w:hAnsi="Arial" w:cs="Arial"/>
          <w:i/>
          <w:color w:val="auto"/>
          <w:sz w:val="22"/>
          <w:szCs w:val="22"/>
        </w:rPr>
        <w:t>546.339</w:t>
      </w:r>
      <w:r w:rsidRPr="00FD59E5">
        <w:rPr>
          <w:rFonts w:ascii="Arial" w:hAnsi="Arial" w:cs="Arial"/>
          <w:i/>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rPr>
        <w:t xml:space="preserve">Az önkormányzati hivatal támogatása </w:t>
      </w:r>
      <w:r w:rsidRPr="00FD59E5">
        <w:rPr>
          <w:rFonts w:ascii="Arial" w:hAnsi="Arial" w:cs="Arial"/>
          <w:color w:val="auto"/>
          <w:sz w:val="22"/>
          <w:szCs w:val="22"/>
        </w:rPr>
        <w:t>az előző évhez képest</w:t>
      </w:r>
      <w:r w:rsidRPr="00FD59E5">
        <w:rPr>
          <w:rFonts w:ascii="Arial" w:hAnsi="Arial" w:cs="Arial"/>
          <w:i/>
          <w:color w:val="auto"/>
          <w:sz w:val="22"/>
          <w:szCs w:val="22"/>
        </w:rPr>
        <w:t xml:space="preserve"> </w:t>
      </w:r>
      <w:r w:rsidRPr="00FD59E5">
        <w:rPr>
          <w:rFonts w:ascii="Arial" w:hAnsi="Arial" w:cs="Arial"/>
          <w:color w:val="auto"/>
          <w:sz w:val="22"/>
          <w:szCs w:val="22"/>
        </w:rPr>
        <w:t>csökken. A fajlagos támogatási össz</w:t>
      </w:r>
      <w:r w:rsidR="00A06670">
        <w:rPr>
          <w:rFonts w:ascii="Arial" w:hAnsi="Arial" w:cs="Arial"/>
          <w:color w:val="auto"/>
          <w:sz w:val="22"/>
          <w:szCs w:val="22"/>
        </w:rPr>
        <w:t>eg nem változott, azonban a 2017</w:t>
      </w:r>
      <w:r w:rsidRPr="00FD59E5">
        <w:rPr>
          <w:rFonts w:ascii="Arial" w:hAnsi="Arial" w:cs="Arial"/>
          <w:color w:val="auto"/>
          <w:sz w:val="22"/>
          <w:szCs w:val="22"/>
        </w:rPr>
        <w:t>. január 1-i lakosság szám csökkent az elő</w:t>
      </w:r>
      <w:r w:rsidR="00A06670">
        <w:rPr>
          <w:rFonts w:ascii="Arial" w:hAnsi="Arial" w:cs="Arial"/>
          <w:color w:val="auto"/>
          <w:sz w:val="22"/>
          <w:szCs w:val="22"/>
        </w:rPr>
        <w:t>ző évhez képest. A korábbi, 2016</w:t>
      </w:r>
      <w:r w:rsidRPr="00FD59E5">
        <w:rPr>
          <w:rFonts w:ascii="Arial" w:hAnsi="Arial" w:cs="Arial"/>
          <w:color w:val="auto"/>
          <w:sz w:val="22"/>
          <w:szCs w:val="22"/>
        </w:rPr>
        <w:t>. január 1-i 4.</w:t>
      </w:r>
      <w:r w:rsidR="00A06670">
        <w:rPr>
          <w:rFonts w:ascii="Arial" w:hAnsi="Arial" w:cs="Arial"/>
          <w:color w:val="auto"/>
          <w:sz w:val="22"/>
          <w:szCs w:val="22"/>
        </w:rPr>
        <w:t>774</w:t>
      </w:r>
      <w:r w:rsidRPr="00FD59E5">
        <w:rPr>
          <w:rFonts w:ascii="Arial" w:hAnsi="Arial" w:cs="Arial"/>
          <w:color w:val="auto"/>
          <w:sz w:val="22"/>
          <w:szCs w:val="22"/>
        </w:rPr>
        <w:t xml:space="preserve"> fős lakosságszám lecsökkent 4</w:t>
      </w:r>
      <w:r w:rsidR="00637BFA" w:rsidRPr="00FD59E5">
        <w:rPr>
          <w:rFonts w:ascii="Arial" w:hAnsi="Arial" w:cs="Arial"/>
          <w:color w:val="auto"/>
          <w:sz w:val="22"/>
          <w:szCs w:val="22"/>
        </w:rPr>
        <w:t>.</w:t>
      </w:r>
      <w:r w:rsidRPr="00FD59E5">
        <w:rPr>
          <w:rFonts w:ascii="Arial" w:hAnsi="Arial" w:cs="Arial"/>
          <w:color w:val="auto"/>
          <w:sz w:val="22"/>
          <w:szCs w:val="22"/>
        </w:rPr>
        <w:t>7</w:t>
      </w:r>
      <w:r w:rsidR="00A06670">
        <w:rPr>
          <w:rFonts w:ascii="Arial" w:hAnsi="Arial" w:cs="Arial"/>
          <w:color w:val="auto"/>
          <w:sz w:val="22"/>
          <w:szCs w:val="22"/>
        </w:rPr>
        <w:t>05</w:t>
      </w:r>
      <w:r w:rsidRPr="00FD59E5">
        <w:rPr>
          <w:rFonts w:ascii="Arial" w:hAnsi="Arial" w:cs="Arial"/>
          <w:color w:val="auto"/>
          <w:sz w:val="22"/>
          <w:szCs w:val="22"/>
        </w:rPr>
        <w:t xml:space="preserve"> főre. </w:t>
      </w:r>
    </w:p>
    <w:p w:rsidR="00A56BA0" w:rsidRPr="00FD59E5" w:rsidRDefault="00637BFA" w:rsidP="00550B42">
      <w:pPr>
        <w:pStyle w:val="Default"/>
        <w:jc w:val="both"/>
        <w:rPr>
          <w:rFonts w:ascii="Arial" w:hAnsi="Arial" w:cs="Arial"/>
          <w:color w:val="auto"/>
          <w:sz w:val="22"/>
          <w:szCs w:val="22"/>
        </w:rPr>
      </w:pPr>
      <w:r w:rsidRPr="00FD59E5">
        <w:rPr>
          <w:rFonts w:ascii="Arial" w:hAnsi="Arial" w:cs="Arial"/>
          <w:color w:val="auto"/>
          <w:sz w:val="22"/>
          <w:szCs w:val="22"/>
        </w:rPr>
        <w:t>A települési önkormányzatok működését támogató állami támogatások része még a zöldfelület-gazdálkodással kapcsolatos feladatok, a közvilágítás, a közutak és a köztemető fenntartásának, valamint az egyéb önkormányzati feladatok támogatása</w:t>
      </w:r>
      <w:r w:rsidR="0004212D" w:rsidRPr="00FD59E5">
        <w:rPr>
          <w:rFonts w:ascii="Arial" w:hAnsi="Arial" w:cs="Arial"/>
          <w:color w:val="auto"/>
          <w:sz w:val="22"/>
          <w:szCs w:val="22"/>
        </w:rPr>
        <w:t>.</w:t>
      </w:r>
      <w:r w:rsidRPr="00FD59E5">
        <w:rPr>
          <w:rFonts w:ascii="Arial" w:hAnsi="Arial" w:cs="Arial"/>
          <w:color w:val="auto"/>
          <w:sz w:val="22"/>
          <w:szCs w:val="22"/>
        </w:rPr>
        <w:t xml:space="preserve"> </w:t>
      </w:r>
      <w:r w:rsidR="0004212D" w:rsidRPr="00FD59E5">
        <w:rPr>
          <w:rFonts w:ascii="Arial" w:hAnsi="Arial" w:cs="Arial"/>
          <w:color w:val="auto"/>
          <w:sz w:val="22"/>
          <w:szCs w:val="22"/>
        </w:rPr>
        <w:t>Utóbbi támogatások</w:t>
      </w:r>
      <w:r w:rsidR="00A56BA0" w:rsidRPr="00FD59E5">
        <w:rPr>
          <w:rFonts w:ascii="Arial" w:hAnsi="Arial" w:cs="Arial"/>
          <w:color w:val="auto"/>
          <w:sz w:val="22"/>
          <w:szCs w:val="22"/>
        </w:rPr>
        <w:t xml:space="preserve"> faj</w:t>
      </w:r>
      <w:r w:rsidR="00A06670">
        <w:rPr>
          <w:rFonts w:ascii="Arial" w:hAnsi="Arial" w:cs="Arial"/>
          <w:color w:val="auto"/>
          <w:sz w:val="22"/>
          <w:szCs w:val="22"/>
        </w:rPr>
        <w:t>lagos összege nem változott 2017</w:t>
      </w:r>
      <w:r w:rsidR="00A56BA0" w:rsidRPr="00FD59E5">
        <w:rPr>
          <w:rFonts w:ascii="Arial" w:hAnsi="Arial" w:cs="Arial"/>
          <w:color w:val="auto"/>
          <w:sz w:val="22"/>
          <w:szCs w:val="22"/>
        </w:rPr>
        <w:t>. évhez képest.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Az üdülőhelyi feladatok támogatása</w:t>
      </w:r>
      <w:r w:rsidR="00873AA6">
        <w:rPr>
          <w:rFonts w:ascii="Arial" w:hAnsi="Arial" w:cs="Arial"/>
          <w:color w:val="auto"/>
          <w:sz w:val="22"/>
          <w:szCs w:val="22"/>
        </w:rPr>
        <w:t xml:space="preserve"> a korábbi</w:t>
      </w:r>
      <w:r w:rsidRPr="00FD59E5">
        <w:rPr>
          <w:rFonts w:ascii="Arial" w:hAnsi="Arial" w:cs="Arial"/>
          <w:color w:val="auto"/>
          <w:sz w:val="22"/>
          <w:szCs w:val="22"/>
        </w:rPr>
        <w:t xml:space="preserve"> jelentősen </w:t>
      </w:r>
      <w:r w:rsidR="00873AA6">
        <w:rPr>
          <w:rFonts w:ascii="Arial" w:hAnsi="Arial" w:cs="Arial"/>
          <w:color w:val="auto"/>
          <w:sz w:val="22"/>
          <w:szCs w:val="22"/>
        </w:rPr>
        <w:t>csökkenés után (1,55 Ft-ról 1 Ft-ra csökkent), a folyamatos vendégéjszaka szám növekedése miatt növekedett. 2018</w:t>
      </w:r>
      <w:r w:rsidR="0004212D" w:rsidRPr="00FD59E5">
        <w:rPr>
          <w:rFonts w:ascii="Arial" w:hAnsi="Arial" w:cs="Arial"/>
          <w:color w:val="auto"/>
          <w:sz w:val="22"/>
          <w:szCs w:val="22"/>
        </w:rPr>
        <w:t>.</w:t>
      </w:r>
      <w:r w:rsidR="00873AA6">
        <w:rPr>
          <w:rFonts w:ascii="Arial" w:hAnsi="Arial" w:cs="Arial"/>
          <w:color w:val="auto"/>
          <w:sz w:val="22"/>
          <w:szCs w:val="22"/>
        </w:rPr>
        <w:t xml:space="preserve"> évben a 2016</w:t>
      </w:r>
      <w:r w:rsidRPr="00FD59E5">
        <w:rPr>
          <w:rFonts w:ascii="Arial" w:hAnsi="Arial" w:cs="Arial"/>
          <w:color w:val="auto"/>
          <w:sz w:val="22"/>
          <w:szCs w:val="22"/>
        </w:rPr>
        <w:t xml:space="preserve"> évben beszedett idegenforgalmi adóbevétel után kapják a települési önkormányzatok az üdülőhelyi feladatok támogatását.</w:t>
      </w:r>
      <w:r w:rsidR="0004212D" w:rsidRPr="00FD59E5">
        <w:rPr>
          <w:rFonts w:ascii="Arial" w:hAnsi="Arial" w:cs="Arial"/>
          <w:color w:val="auto"/>
          <w:sz w:val="22"/>
          <w:szCs w:val="22"/>
        </w:rPr>
        <w:t xml:space="preserve"> A támogatás összege elvi összege </w:t>
      </w:r>
      <w:r w:rsidR="00873AA6">
        <w:rPr>
          <w:rFonts w:ascii="Arial" w:hAnsi="Arial" w:cs="Arial"/>
          <w:color w:val="auto"/>
          <w:sz w:val="22"/>
          <w:szCs w:val="22"/>
        </w:rPr>
        <w:t>464438</w:t>
      </w:r>
      <w:r w:rsidR="0004212D" w:rsidRPr="00FD59E5">
        <w:rPr>
          <w:rFonts w:ascii="Arial" w:hAnsi="Arial" w:cs="Arial"/>
          <w:color w:val="auto"/>
          <w:sz w:val="22"/>
          <w:szCs w:val="22"/>
        </w:rPr>
        <w:t xml:space="preserve"> ezer Ft.</w:t>
      </w:r>
      <w:r w:rsidR="00873AA6">
        <w:rPr>
          <w:rFonts w:ascii="Arial" w:hAnsi="Arial" w:cs="Arial"/>
          <w:color w:val="auto"/>
          <w:sz w:val="22"/>
          <w:szCs w:val="22"/>
        </w:rPr>
        <w:t xml:space="preserve"> (</w:t>
      </w:r>
      <w:proofErr w:type="spellStart"/>
      <w:r w:rsidR="00873AA6">
        <w:rPr>
          <w:rFonts w:ascii="Arial" w:hAnsi="Arial" w:cs="Arial"/>
          <w:color w:val="auto"/>
          <w:sz w:val="22"/>
          <w:szCs w:val="22"/>
        </w:rPr>
        <w:t>adóerőképesség</w:t>
      </w:r>
      <w:proofErr w:type="spellEnd"/>
      <w:r w:rsidR="00873AA6">
        <w:rPr>
          <w:rFonts w:ascii="Arial" w:hAnsi="Arial" w:cs="Arial"/>
          <w:color w:val="auto"/>
          <w:sz w:val="22"/>
          <w:szCs w:val="22"/>
        </w:rPr>
        <w:t xml:space="preserve"> beszámítása miatt, eredetileg 1Ft-tal számolva 540.752 ezer Ft lenne.)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települési önkormányzatok működésének támogatását </w:t>
      </w:r>
      <w:r w:rsidR="00EF3083">
        <w:rPr>
          <w:rFonts w:ascii="Arial" w:hAnsi="Arial" w:cs="Arial"/>
          <w:color w:val="auto"/>
          <w:sz w:val="22"/>
          <w:szCs w:val="22"/>
        </w:rPr>
        <w:t xml:space="preserve">tehát több ponton </w:t>
      </w:r>
      <w:r w:rsidRPr="00FD59E5">
        <w:rPr>
          <w:rFonts w:ascii="Arial" w:hAnsi="Arial" w:cs="Arial"/>
          <w:color w:val="auto"/>
          <w:sz w:val="22"/>
          <w:szCs w:val="22"/>
        </w:rPr>
        <w:t>csökkenti a beszámítás, melyet az 1 főre jutó - iparűzési adóalapból számított - adóerő-képesség határoz meg. Az adóerő-képesség em</w:t>
      </w:r>
      <w:r w:rsidR="00EF3083">
        <w:rPr>
          <w:rFonts w:ascii="Arial" w:hAnsi="Arial" w:cs="Arial"/>
          <w:color w:val="auto"/>
          <w:sz w:val="22"/>
          <w:szCs w:val="22"/>
        </w:rPr>
        <w:t>elkedése miatt, 2018</w:t>
      </w:r>
      <w:r w:rsidRPr="00FD59E5">
        <w:rPr>
          <w:rFonts w:ascii="Arial" w:hAnsi="Arial" w:cs="Arial"/>
          <w:color w:val="auto"/>
          <w:sz w:val="22"/>
          <w:szCs w:val="22"/>
        </w:rPr>
        <w:t xml:space="preserve">. évre a beszámítás miatti támogatás elvonás összege </w:t>
      </w:r>
      <w:r w:rsidR="00EF3083" w:rsidRPr="00CC7180">
        <w:rPr>
          <w:rFonts w:ascii="Arial" w:hAnsi="Arial" w:cs="Arial"/>
          <w:color w:val="auto"/>
          <w:sz w:val="22"/>
          <w:szCs w:val="22"/>
        </w:rPr>
        <w:t>123.433 ezer Ft, 2017-évhez képest stagnál.</w:t>
      </w:r>
      <w:r w:rsidR="00EF3083">
        <w:rPr>
          <w:rFonts w:ascii="Arial" w:hAnsi="Arial" w:cs="Arial"/>
          <w:b/>
          <w:color w:val="auto"/>
          <w:sz w:val="22"/>
          <w:szCs w:val="22"/>
        </w:rPr>
        <w:t xml:space="preserve"> </w:t>
      </w:r>
    </w:p>
    <w:p w:rsidR="00EF3083" w:rsidRDefault="00EF3083" w:rsidP="00550B42">
      <w:pPr>
        <w:pStyle w:val="Default"/>
        <w:jc w:val="both"/>
        <w:rPr>
          <w:rFonts w:ascii="Arial" w:hAnsi="Arial" w:cs="Arial"/>
          <w:color w:val="auto"/>
          <w:sz w:val="22"/>
          <w:szCs w:val="22"/>
        </w:rPr>
      </w:pPr>
    </w:p>
    <w:p w:rsidR="00A56BA0" w:rsidRPr="00336B6E" w:rsidRDefault="00A56BA0" w:rsidP="00550B42">
      <w:pPr>
        <w:pStyle w:val="Default"/>
        <w:jc w:val="both"/>
        <w:rPr>
          <w:rFonts w:ascii="Arial" w:hAnsi="Arial" w:cs="Arial"/>
          <w:color w:val="auto"/>
          <w:sz w:val="22"/>
          <w:szCs w:val="22"/>
        </w:rPr>
      </w:pPr>
      <w:r w:rsidRPr="00336B6E">
        <w:rPr>
          <w:rFonts w:ascii="Arial" w:hAnsi="Arial" w:cs="Arial"/>
          <w:i/>
          <w:color w:val="auto"/>
          <w:sz w:val="22"/>
          <w:szCs w:val="22"/>
        </w:rPr>
        <w:t xml:space="preserve">Települési önkormányzatok egyes köznevelési feladatainak támogatása </w:t>
      </w:r>
      <w:r w:rsidR="00EF3083" w:rsidRPr="00336B6E">
        <w:rPr>
          <w:rFonts w:ascii="Arial" w:hAnsi="Arial" w:cs="Arial"/>
          <w:i/>
          <w:color w:val="auto"/>
          <w:sz w:val="22"/>
          <w:szCs w:val="22"/>
        </w:rPr>
        <w:t xml:space="preserve">87.961 ezer Ft, előző évben </w:t>
      </w:r>
      <w:r w:rsidR="00D0550C" w:rsidRPr="00336B6E">
        <w:rPr>
          <w:rFonts w:ascii="Arial" w:hAnsi="Arial" w:cs="Arial"/>
          <w:color w:val="auto"/>
          <w:sz w:val="22"/>
          <w:szCs w:val="22"/>
        </w:rPr>
        <w:t>83.547 ezer Ft.</w:t>
      </w:r>
    </w:p>
    <w:p w:rsidR="00A56BA0" w:rsidRDefault="00A56BA0" w:rsidP="00550B42">
      <w:pPr>
        <w:pStyle w:val="Default"/>
        <w:jc w:val="both"/>
        <w:rPr>
          <w:rFonts w:ascii="Arial" w:hAnsi="Arial" w:cs="Arial"/>
          <w:color w:val="auto"/>
          <w:sz w:val="22"/>
          <w:szCs w:val="22"/>
        </w:rPr>
      </w:pPr>
      <w:r w:rsidRPr="00336B6E">
        <w:rPr>
          <w:rFonts w:ascii="Arial" w:hAnsi="Arial" w:cs="Arial"/>
          <w:color w:val="auto"/>
          <w:sz w:val="22"/>
          <w:szCs w:val="22"/>
        </w:rPr>
        <w:t xml:space="preserve">Ez a támogatási csoport az óvodai gyermeklétszám alapján elismert pedagógusok, illetve a munkájukat segítők bér- és járuléktámogatását, az óvoda működtetésére vonatkozó támogatást és a minősített pedagógusok kiegészítő támogatásait tartalmazza. </w:t>
      </w:r>
    </w:p>
    <w:p w:rsidR="00336B6E" w:rsidRDefault="00336B6E" w:rsidP="00550B42">
      <w:pPr>
        <w:pStyle w:val="Default"/>
        <w:jc w:val="both"/>
        <w:rPr>
          <w:rFonts w:ascii="Arial" w:hAnsi="Arial" w:cs="Arial"/>
          <w:color w:val="auto"/>
          <w:sz w:val="22"/>
          <w:szCs w:val="22"/>
        </w:rPr>
      </w:pPr>
      <w:r>
        <w:rPr>
          <w:rFonts w:ascii="Arial" w:hAnsi="Arial" w:cs="Arial"/>
          <w:color w:val="auto"/>
          <w:sz w:val="22"/>
          <w:szCs w:val="22"/>
        </w:rPr>
        <w:t>A bevételi oldal növekedése mellett a kiadási oldal a csoportmegszűnés és nyugdíjazások miatt jelentősen csökken 2018. évre.</w:t>
      </w:r>
    </w:p>
    <w:p w:rsidR="00336B6E" w:rsidRPr="00FD59E5" w:rsidRDefault="00336B6E"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Települési önkormányzatok </w:t>
      </w:r>
      <w:r w:rsidRPr="00FD59E5">
        <w:rPr>
          <w:rFonts w:ascii="Arial" w:hAnsi="Arial" w:cs="Arial"/>
          <w:i/>
          <w:color w:val="auto"/>
          <w:sz w:val="22"/>
          <w:szCs w:val="22"/>
        </w:rPr>
        <w:t>szociális gyermekjóléti és gyermekétkeztetési feladatainak támogatása</w:t>
      </w:r>
      <w:r w:rsidR="00336B6E">
        <w:rPr>
          <w:rFonts w:ascii="Arial" w:hAnsi="Arial" w:cs="Arial"/>
          <w:i/>
          <w:color w:val="auto"/>
          <w:sz w:val="22"/>
          <w:szCs w:val="22"/>
        </w:rPr>
        <w:t xml:space="preserve"> is nőtt 2017. évhez képest</w:t>
      </w:r>
      <w:r w:rsidRPr="00FD59E5">
        <w:rPr>
          <w:rFonts w:ascii="Arial" w:hAnsi="Arial" w:cs="Arial"/>
          <w:color w:val="auto"/>
          <w:sz w:val="22"/>
          <w:szCs w:val="22"/>
        </w:rPr>
        <w:t xml:space="preserve"> </w:t>
      </w:r>
      <w:r w:rsidR="0038157C" w:rsidRPr="00FD59E5">
        <w:rPr>
          <w:rFonts w:ascii="Arial" w:hAnsi="Arial" w:cs="Arial"/>
          <w:color w:val="auto"/>
          <w:sz w:val="22"/>
          <w:szCs w:val="22"/>
        </w:rPr>
        <w:t>137.252 ezer Ft</w:t>
      </w:r>
      <w:r w:rsidR="00336B6E">
        <w:rPr>
          <w:rFonts w:ascii="Arial" w:hAnsi="Arial" w:cs="Arial"/>
          <w:color w:val="auto"/>
          <w:sz w:val="22"/>
          <w:szCs w:val="22"/>
        </w:rPr>
        <w:t>-ról 147.563 ezer Ft-ra</w:t>
      </w:r>
      <w:r w:rsidR="0038157C" w:rsidRPr="00FD59E5">
        <w:rPr>
          <w:rFonts w:ascii="Arial" w:hAnsi="Arial" w:cs="Arial"/>
          <w:color w:val="auto"/>
          <w:sz w:val="22"/>
          <w:szCs w:val="22"/>
        </w:rPr>
        <w:t xml:space="preserve">. Az e csoportba tartozó támogatási jogcímek fajlagos összegei </w:t>
      </w:r>
      <w:r w:rsidRPr="00FD59E5">
        <w:rPr>
          <w:rFonts w:ascii="Arial" w:hAnsi="Arial" w:cs="Arial"/>
          <w:color w:val="auto"/>
          <w:sz w:val="22"/>
          <w:szCs w:val="22"/>
        </w:rPr>
        <w:t xml:space="preserve">kevés kivétellel </w:t>
      </w:r>
      <w:r w:rsidR="0038157C" w:rsidRPr="00FD59E5">
        <w:rPr>
          <w:rFonts w:ascii="Arial" w:hAnsi="Arial" w:cs="Arial"/>
          <w:color w:val="auto"/>
          <w:sz w:val="22"/>
          <w:szCs w:val="22"/>
        </w:rPr>
        <w:t>változatlanok.</w:t>
      </w:r>
      <w:r w:rsidRPr="00FD59E5">
        <w:rPr>
          <w:rFonts w:ascii="Arial" w:hAnsi="Arial" w:cs="Arial"/>
          <w:color w:val="auto"/>
          <w:sz w:val="22"/>
          <w:szCs w:val="22"/>
        </w:rPr>
        <w:t xml:space="preserve"> </w:t>
      </w:r>
    </w:p>
    <w:p w:rsidR="00A56BA0" w:rsidRPr="00FD59E5" w:rsidRDefault="00336B6E" w:rsidP="00550B42">
      <w:pPr>
        <w:pStyle w:val="Default"/>
        <w:jc w:val="both"/>
        <w:rPr>
          <w:rFonts w:ascii="Arial" w:hAnsi="Arial" w:cs="Arial"/>
          <w:color w:val="auto"/>
          <w:sz w:val="22"/>
          <w:szCs w:val="22"/>
        </w:rPr>
      </w:pPr>
      <w:r>
        <w:rPr>
          <w:rFonts w:ascii="Arial" w:hAnsi="Arial" w:cs="Arial"/>
          <w:color w:val="auto"/>
          <w:sz w:val="22"/>
          <w:szCs w:val="22"/>
        </w:rPr>
        <w:t>Ide tartozik a</w:t>
      </w:r>
      <w:r w:rsidR="00A56BA0" w:rsidRPr="00FD59E5">
        <w:rPr>
          <w:rFonts w:ascii="Arial" w:hAnsi="Arial" w:cs="Arial"/>
          <w:color w:val="auto"/>
          <w:sz w:val="22"/>
          <w:szCs w:val="22"/>
        </w:rPr>
        <w:t xml:space="preserve"> házi segítségnyújtás támogatása</w:t>
      </w:r>
      <w:r>
        <w:rPr>
          <w:rFonts w:ascii="Arial" w:hAnsi="Arial" w:cs="Arial"/>
          <w:color w:val="auto"/>
          <w:sz w:val="22"/>
          <w:szCs w:val="22"/>
        </w:rPr>
        <w:t>, ezen belül a</w:t>
      </w:r>
      <w:r w:rsidR="00A56BA0" w:rsidRPr="00FD59E5">
        <w:rPr>
          <w:rFonts w:ascii="Arial" w:hAnsi="Arial" w:cs="Arial"/>
          <w:color w:val="auto"/>
          <w:sz w:val="22"/>
          <w:szCs w:val="22"/>
        </w:rPr>
        <w:t xml:space="preserve"> szociális segítés tám</w:t>
      </w:r>
      <w:r>
        <w:rPr>
          <w:rFonts w:ascii="Arial" w:hAnsi="Arial" w:cs="Arial"/>
          <w:color w:val="auto"/>
          <w:sz w:val="22"/>
          <w:szCs w:val="22"/>
        </w:rPr>
        <w:t>ogatása és a személyi gondozás támogatása</w:t>
      </w:r>
      <w:r w:rsidR="00A56BA0" w:rsidRPr="00FD59E5">
        <w:rPr>
          <w:rFonts w:ascii="Arial" w:hAnsi="Arial" w:cs="Arial"/>
          <w:color w:val="auto"/>
          <w:sz w:val="22"/>
          <w:szCs w:val="22"/>
        </w:rPr>
        <w:t xml:space="preserve">. </w:t>
      </w:r>
      <w:r w:rsidR="0038157C" w:rsidRPr="00FD59E5">
        <w:rPr>
          <w:rFonts w:ascii="Arial" w:hAnsi="Arial" w:cs="Arial"/>
          <w:color w:val="auto"/>
          <w:sz w:val="22"/>
          <w:szCs w:val="22"/>
        </w:rPr>
        <w:t xml:space="preserve">A szociális segítés esetében 5 fő után, személyi gondozás esetében </w:t>
      </w:r>
      <w:r w:rsidR="005E70A7">
        <w:rPr>
          <w:rFonts w:ascii="Arial" w:hAnsi="Arial" w:cs="Arial"/>
          <w:color w:val="auto"/>
          <w:sz w:val="22"/>
          <w:szCs w:val="22"/>
        </w:rPr>
        <w:t>49</w:t>
      </w:r>
      <w:r w:rsidR="0038157C" w:rsidRPr="00FD59E5">
        <w:rPr>
          <w:rFonts w:ascii="Arial" w:hAnsi="Arial" w:cs="Arial"/>
          <w:color w:val="auto"/>
          <w:sz w:val="22"/>
          <w:szCs w:val="22"/>
        </w:rPr>
        <w:t xml:space="preserve"> fő után igényeltük a támogatást.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bölcsődében foglalkoztatott felsőfokú kisgyermeknevelők béréhez adott támogatás fajlagos összege </w:t>
      </w:r>
      <w:r w:rsidR="005E70A7">
        <w:rPr>
          <w:rFonts w:ascii="Arial" w:hAnsi="Arial" w:cs="Arial"/>
          <w:color w:val="auto"/>
          <w:sz w:val="22"/>
          <w:szCs w:val="22"/>
        </w:rPr>
        <w:t>2.993 ezer</w:t>
      </w:r>
      <w:r w:rsidRPr="00FD59E5">
        <w:rPr>
          <w:rFonts w:ascii="Arial" w:hAnsi="Arial" w:cs="Arial"/>
          <w:color w:val="auto"/>
          <w:sz w:val="22"/>
          <w:szCs w:val="22"/>
        </w:rPr>
        <w:t xml:space="preserve"> Ft/számított létszám/év.</w:t>
      </w:r>
      <w:r w:rsidR="0038157C" w:rsidRPr="00FD59E5">
        <w:rPr>
          <w:rFonts w:ascii="Arial" w:hAnsi="Arial" w:cs="Arial"/>
          <w:color w:val="auto"/>
          <w:sz w:val="22"/>
          <w:szCs w:val="22"/>
        </w:rPr>
        <w:t xml:space="preserve"> A támogatás szempontjából figyelembe vehető felsőfokú végzettségű kisgyermek nevelők létszáma </w:t>
      </w:r>
      <w:r w:rsidR="005E70A7">
        <w:rPr>
          <w:rFonts w:ascii="Arial" w:hAnsi="Arial" w:cs="Arial"/>
          <w:color w:val="auto"/>
          <w:sz w:val="22"/>
          <w:szCs w:val="22"/>
        </w:rPr>
        <w:t>1,8</w:t>
      </w:r>
      <w:r w:rsidR="0038157C" w:rsidRPr="00FD59E5">
        <w:rPr>
          <w:rFonts w:ascii="Arial" w:hAnsi="Arial" w:cs="Arial"/>
          <w:color w:val="auto"/>
          <w:sz w:val="22"/>
          <w:szCs w:val="22"/>
        </w:rPr>
        <w:t xml:space="preserve"> fő.</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 gyermekétkeztetés és az időskorúak tartós szakosított ellátásának üzemeltetési támogatás</w:t>
      </w:r>
      <w:r w:rsidR="007F1888" w:rsidRPr="00FD59E5">
        <w:rPr>
          <w:rFonts w:ascii="Arial" w:hAnsi="Arial" w:cs="Arial"/>
          <w:color w:val="auto"/>
          <w:sz w:val="22"/>
          <w:szCs w:val="22"/>
        </w:rPr>
        <w:t xml:space="preserve">át, a </w:t>
      </w:r>
      <w:proofErr w:type="spellStart"/>
      <w:r w:rsidR="007F1888" w:rsidRPr="00FD59E5">
        <w:rPr>
          <w:rFonts w:ascii="Arial" w:hAnsi="Arial" w:cs="Arial"/>
          <w:color w:val="auto"/>
          <w:sz w:val="22"/>
          <w:szCs w:val="22"/>
        </w:rPr>
        <w:t>szociál-</w:t>
      </w:r>
      <w:proofErr w:type="spellEnd"/>
      <w:r w:rsidR="007F1888" w:rsidRPr="00FD59E5">
        <w:rPr>
          <w:rFonts w:ascii="Arial" w:hAnsi="Arial" w:cs="Arial"/>
          <w:color w:val="auto"/>
          <w:sz w:val="22"/>
          <w:szCs w:val="22"/>
        </w:rPr>
        <w:t xml:space="preserve"> és nyugdíjpolitikáért felelős miniszter, az államháztartásért felelős miniszter és a helyi önkormányzatokért felelős miniszter </w:t>
      </w:r>
      <w:r w:rsidR="00290C51" w:rsidRPr="00FD59E5">
        <w:rPr>
          <w:rFonts w:ascii="Arial" w:hAnsi="Arial" w:cs="Arial"/>
          <w:color w:val="auto"/>
          <w:sz w:val="22"/>
          <w:szCs w:val="22"/>
        </w:rPr>
        <w:t>meg</w:t>
      </w:r>
      <w:r w:rsidR="007F1888" w:rsidRPr="00FD59E5">
        <w:rPr>
          <w:rFonts w:ascii="Arial" w:hAnsi="Arial" w:cs="Arial"/>
          <w:color w:val="auto"/>
          <w:sz w:val="22"/>
          <w:szCs w:val="22"/>
        </w:rPr>
        <w:t>állapította.</w:t>
      </w:r>
      <w:r w:rsidRPr="00FD59E5">
        <w:rPr>
          <w:rFonts w:ascii="Arial" w:hAnsi="Arial" w:cs="Arial"/>
          <w:color w:val="auto"/>
          <w:sz w:val="22"/>
          <w:szCs w:val="22"/>
        </w:rPr>
        <w:t xml:space="preserve"> </w:t>
      </w:r>
      <w:r w:rsidR="00290C51" w:rsidRPr="00FD59E5">
        <w:rPr>
          <w:rFonts w:ascii="Arial" w:hAnsi="Arial" w:cs="Arial"/>
          <w:color w:val="auto"/>
          <w:sz w:val="22"/>
          <w:szCs w:val="22"/>
        </w:rPr>
        <w:t>A támogatások összegei az 1/3 mellékletben tételesen szerepelnek.</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rPr>
        <w:t>Települési önkormányzatok kulturális feladatainak támogatása</w:t>
      </w:r>
      <w:r w:rsidRPr="00FD59E5">
        <w:rPr>
          <w:rFonts w:ascii="Arial" w:hAnsi="Arial" w:cs="Arial"/>
          <w:color w:val="auto"/>
          <w:sz w:val="22"/>
          <w:szCs w:val="22"/>
        </w:rPr>
        <w:t xml:space="preserve"> esetében a nyilvános könyvtári és közművelődési feladatok támogatása továbbra is lakosságszám arányosan jár. </w:t>
      </w:r>
      <w:r w:rsidR="00290C51" w:rsidRPr="00FD59E5">
        <w:rPr>
          <w:rFonts w:ascii="Arial" w:hAnsi="Arial" w:cs="Arial"/>
          <w:color w:val="auto"/>
          <w:sz w:val="22"/>
          <w:szCs w:val="22"/>
        </w:rPr>
        <w:t>2017. évi összege 5.</w:t>
      </w:r>
      <w:r w:rsidR="005E70A7">
        <w:rPr>
          <w:rFonts w:ascii="Arial" w:hAnsi="Arial" w:cs="Arial"/>
          <w:color w:val="auto"/>
          <w:sz w:val="22"/>
          <w:szCs w:val="22"/>
        </w:rPr>
        <w:t>693</w:t>
      </w:r>
      <w:r w:rsidR="00290C51" w:rsidRPr="00FD59E5">
        <w:rPr>
          <w:rFonts w:ascii="Arial" w:hAnsi="Arial" w:cs="Arial"/>
          <w:color w:val="auto"/>
          <w:sz w:val="22"/>
          <w:szCs w:val="22"/>
        </w:rPr>
        <w:t xml:space="preserve"> ezer Ft. </w:t>
      </w:r>
      <w:r w:rsidRPr="00FD59E5">
        <w:rPr>
          <w:rFonts w:ascii="Arial" w:hAnsi="Arial" w:cs="Arial"/>
          <w:color w:val="auto"/>
          <w:sz w:val="22"/>
          <w:szCs w:val="22"/>
        </w:rPr>
        <w:t>A támogatás fajl</w:t>
      </w:r>
      <w:r w:rsidR="005E70A7">
        <w:rPr>
          <w:rFonts w:ascii="Arial" w:hAnsi="Arial" w:cs="Arial"/>
          <w:color w:val="auto"/>
          <w:sz w:val="22"/>
          <w:szCs w:val="22"/>
        </w:rPr>
        <w:t>agos összege nem változott. 2017</w:t>
      </w:r>
      <w:r w:rsidRPr="00FD59E5">
        <w:rPr>
          <w:rFonts w:ascii="Arial" w:hAnsi="Arial" w:cs="Arial"/>
          <w:color w:val="auto"/>
          <w:sz w:val="22"/>
          <w:szCs w:val="22"/>
        </w:rPr>
        <w:t xml:space="preserve">. évhez képest jelentkező támogatás csökkenést, a lakosságszám csökkenése okozza.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lastRenderedPageBreak/>
        <w:t>A könyvtári érdekeltségnövelő támogatás összege - melyet az előző évi könyvtári állománygyarapításra fordított össze</w:t>
      </w:r>
      <w:r w:rsidR="005E70A7">
        <w:rPr>
          <w:rFonts w:ascii="Arial" w:hAnsi="Arial" w:cs="Arial"/>
          <w:color w:val="auto"/>
          <w:sz w:val="22"/>
          <w:szCs w:val="22"/>
        </w:rPr>
        <w:t>g szerint állapítanak meg - 2018</w:t>
      </w:r>
      <w:r w:rsidRPr="00FD59E5">
        <w:rPr>
          <w:rFonts w:ascii="Arial" w:hAnsi="Arial" w:cs="Arial"/>
          <w:color w:val="auto"/>
          <w:sz w:val="22"/>
          <w:szCs w:val="22"/>
        </w:rPr>
        <w:t>. évre</w:t>
      </w:r>
      <w:r w:rsidR="00290C51" w:rsidRPr="00FD59E5">
        <w:rPr>
          <w:rFonts w:ascii="Arial" w:hAnsi="Arial" w:cs="Arial"/>
          <w:color w:val="auto"/>
          <w:sz w:val="22"/>
          <w:szCs w:val="22"/>
        </w:rPr>
        <w:t xml:space="preserve"> még nem ismert.</w:t>
      </w:r>
    </w:p>
    <w:p w:rsidR="00A56BA0" w:rsidRPr="00FD59E5" w:rsidRDefault="00A56BA0" w:rsidP="00550B42">
      <w:pPr>
        <w:pStyle w:val="Default"/>
        <w:jc w:val="both"/>
        <w:rPr>
          <w:rFonts w:ascii="Arial" w:hAnsi="Arial" w:cs="Arial"/>
          <w:color w:val="auto"/>
          <w:sz w:val="22"/>
          <w:szCs w:val="22"/>
        </w:rPr>
      </w:pPr>
    </w:p>
    <w:p w:rsidR="00DA4151" w:rsidRPr="00FD59E5" w:rsidRDefault="00A56BA0" w:rsidP="00DA4151">
      <w:pPr>
        <w:pStyle w:val="Default"/>
        <w:jc w:val="both"/>
        <w:rPr>
          <w:rFonts w:ascii="Arial" w:hAnsi="Arial" w:cs="Arial"/>
          <w:color w:val="auto"/>
          <w:sz w:val="22"/>
          <w:szCs w:val="22"/>
        </w:rPr>
      </w:pPr>
      <w:r w:rsidRPr="00FD59E5">
        <w:rPr>
          <w:rFonts w:ascii="Arial" w:hAnsi="Arial" w:cs="Arial"/>
          <w:color w:val="auto"/>
          <w:sz w:val="22"/>
          <w:szCs w:val="22"/>
        </w:rPr>
        <w:t>Magyar</w:t>
      </w:r>
      <w:r w:rsidR="005E70A7">
        <w:rPr>
          <w:rFonts w:ascii="Arial" w:hAnsi="Arial" w:cs="Arial"/>
          <w:color w:val="auto"/>
          <w:sz w:val="22"/>
          <w:szCs w:val="22"/>
        </w:rPr>
        <w:t>ország 2018</w:t>
      </w:r>
      <w:r w:rsidRPr="00FD59E5">
        <w:rPr>
          <w:rFonts w:ascii="Arial" w:hAnsi="Arial" w:cs="Arial"/>
          <w:color w:val="auto"/>
          <w:sz w:val="22"/>
          <w:szCs w:val="22"/>
        </w:rPr>
        <w:t>. évi közp</w:t>
      </w:r>
      <w:r w:rsidR="005E70A7">
        <w:rPr>
          <w:rFonts w:ascii="Arial" w:hAnsi="Arial" w:cs="Arial"/>
          <w:color w:val="auto"/>
          <w:sz w:val="22"/>
          <w:szCs w:val="22"/>
        </w:rPr>
        <w:t xml:space="preserve">onti költségvetéséről szóló 2017. évi </w:t>
      </w:r>
      <w:r w:rsidRPr="00FD59E5">
        <w:rPr>
          <w:rFonts w:ascii="Arial" w:hAnsi="Arial" w:cs="Arial"/>
          <w:color w:val="auto"/>
          <w:sz w:val="22"/>
          <w:szCs w:val="22"/>
        </w:rPr>
        <w:t xml:space="preserve">C. törvény 2. számú melléklete V. fejezetében foglalkozik a beszámítással, kiegészítéssel. Ahogy azt már a település-üzemeltetési </w:t>
      </w:r>
      <w:r w:rsidR="005E70A7">
        <w:rPr>
          <w:rFonts w:ascii="Arial" w:hAnsi="Arial" w:cs="Arial"/>
          <w:color w:val="auto"/>
          <w:sz w:val="22"/>
          <w:szCs w:val="22"/>
        </w:rPr>
        <w:t>támogatásoknál elmondtuk, a 2016</w:t>
      </w:r>
      <w:r w:rsidRPr="00FD59E5">
        <w:rPr>
          <w:rFonts w:ascii="Arial" w:hAnsi="Arial" w:cs="Arial"/>
          <w:color w:val="auto"/>
          <w:sz w:val="22"/>
          <w:szCs w:val="22"/>
        </w:rPr>
        <w:t xml:space="preserve">. évi - 1 fő-re jutó iparűzési adóalap </w:t>
      </w:r>
      <w:r w:rsidRPr="005E70A7">
        <w:rPr>
          <w:rFonts w:ascii="Arial" w:hAnsi="Arial" w:cs="Arial"/>
          <w:color w:val="auto"/>
          <w:sz w:val="22"/>
          <w:szCs w:val="22"/>
        </w:rPr>
        <w:t>60.</w:t>
      </w:r>
      <w:r w:rsidR="00DA4151">
        <w:rPr>
          <w:rFonts w:ascii="Arial" w:hAnsi="Arial" w:cs="Arial"/>
          <w:color w:val="auto"/>
          <w:sz w:val="22"/>
          <w:szCs w:val="22"/>
        </w:rPr>
        <w:t>708</w:t>
      </w:r>
      <w:r w:rsidRPr="005E70A7">
        <w:rPr>
          <w:rFonts w:ascii="Arial" w:hAnsi="Arial" w:cs="Arial"/>
          <w:color w:val="auto"/>
          <w:sz w:val="22"/>
          <w:szCs w:val="22"/>
        </w:rPr>
        <w:t xml:space="preserve"> Ft</w:t>
      </w:r>
      <w:r w:rsidRPr="00FD59E5">
        <w:rPr>
          <w:rFonts w:ascii="Arial" w:hAnsi="Arial" w:cs="Arial"/>
          <w:color w:val="auto"/>
          <w:sz w:val="22"/>
          <w:szCs w:val="22"/>
        </w:rPr>
        <w:t xml:space="preserve">/fő - adóerő-képesség alapján számított támogatás csökkentés, </w:t>
      </w:r>
      <w:r w:rsidR="005E70A7">
        <w:rPr>
          <w:rFonts w:ascii="Arial" w:hAnsi="Arial" w:cs="Arial"/>
          <w:color w:val="auto"/>
          <w:sz w:val="22"/>
          <w:szCs w:val="22"/>
        </w:rPr>
        <w:t xml:space="preserve">123.433 ezer Ft (2017. évben </w:t>
      </w:r>
      <w:r w:rsidRPr="00FD59E5">
        <w:rPr>
          <w:rFonts w:ascii="Arial" w:hAnsi="Arial" w:cs="Arial"/>
          <w:color w:val="auto"/>
          <w:sz w:val="22"/>
          <w:szCs w:val="22"/>
        </w:rPr>
        <w:t>124.699 ezer Ft</w:t>
      </w:r>
      <w:r w:rsidR="005E70A7">
        <w:rPr>
          <w:rFonts w:ascii="Arial" w:hAnsi="Arial" w:cs="Arial"/>
          <w:color w:val="auto"/>
          <w:sz w:val="22"/>
          <w:szCs w:val="22"/>
        </w:rPr>
        <w:t>)</w:t>
      </w:r>
      <w:r w:rsidRPr="00FD59E5">
        <w:rPr>
          <w:rFonts w:ascii="Arial" w:hAnsi="Arial" w:cs="Arial"/>
          <w:color w:val="auto"/>
          <w:sz w:val="22"/>
          <w:szCs w:val="22"/>
        </w:rPr>
        <w:t xml:space="preserve"> támogatás elvonással érinti önkormányzatukat. </w:t>
      </w:r>
    </w:p>
    <w:p w:rsidR="00A56BA0" w:rsidRPr="00FD59E5" w:rsidRDefault="00A56BA0" w:rsidP="00550B42">
      <w:pPr>
        <w:pStyle w:val="Default"/>
        <w:jc w:val="both"/>
        <w:rPr>
          <w:rFonts w:ascii="Arial" w:hAnsi="Arial" w:cs="Arial"/>
          <w:color w:val="auto"/>
          <w:sz w:val="22"/>
          <w:szCs w:val="22"/>
        </w:rPr>
      </w:pPr>
    </w:p>
    <w:p w:rsidR="00290C51" w:rsidRPr="00FD59E5" w:rsidRDefault="00290C51"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i/>
          <w:color w:val="auto"/>
          <w:sz w:val="22"/>
          <w:szCs w:val="22"/>
        </w:rPr>
        <w:t>Egyéb működési célú támogatások bevételei Államháztartáson belülről:</w:t>
      </w:r>
      <w:r w:rsidR="00DA4151">
        <w:rPr>
          <w:rFonts w:ascii="Arial" w:hAnsi="Arial" w:cs="Arial"/>
          <w:color w:val="auto"/>
          <w:sz w:val="22"/>
          <w:szCs w:val="22"/>
        </w:rPr>
        <w:t xml:space="preserve"> 2018</w:t>
      </w:r>
      <w:r w:rsidRPr="00FD59E5">
        <w:rPr>
          <w:rFonts w:ascii="Arial" w:hAnsi="Arial" w:cs="Arial"/>
          <w:color w:val="auto"/>
          <w:sz w:val="22"/>
          <w:szCs w:val="22"/>
        </w:rPr>
        <w:t xml:space="preserve">. évi tervezett összege </w:t>
      </w:r>
      <w:r w:rsidR="00DA4151">
        <w:rPr>
          <w:rFonts w:ascii="Arial" w:hAnsi="Arial" w:cs="Arial"/>
          <w:color w:val="auto"/>
          <w:sz w:val="22"/>
          <w:szCs w:val="22"/>
        </w:rPr>
        <w:t>31.548</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Önkormányzatnál </w:t>
      </w:r>
      <w:proofErr w:type="spellStart"/>
      <w:r w:rsidRPr="00FD59E5">
        <w:rPr>
          <w:rFonts w:ascii="Arial" w:hAnsi="Arial" w:cs="Arial"/>
          <w:color w:val="auto"/>
          <w:sz w:val="22"/>
          <w:szCs w:val="22"/>
        </w:rPr>
        <w:t>Áht-belülről</w:t>
      </w:r>
      <w:proofErr w:type="spellEnd"/>
      <w:r w:rsidRPr="00FD59E5">
        <w:rPr>
          <w:rFonts w:ascii="Arial" w:hAnsi="Arial" w:cs="Arial"/>
          <w:color w:val="auto"/>
          <w:sz w:val="22"/>
          <w:szCs w:val="22"/>
        </w:rPr>
        <w:t xml:space="preserve"> átvet</w:t>
      </w:r>
      <w:r w:rsidR="00DA4151">
        <w:rPr>
          <w:rFonts w:ascii="Arial" w:hAnsi="Arial" w:cs="Arial"/>
          <w:color w:val="auto"/>
          <w:sz w:val="22"/>
          <w:szCs w:val="22"/>
        </w:rPr>
        <w:t>t támogatásként terveztük a 2017</w:t>
      </w:r>
      <w:r w:rsidRPr="00FD59E5">
        <w:rPr>
          <w:rFonts w:ascii="Arial" w:hAnsi="Arial" w:cs="Arial"/>
          <w:color w:val="auto"/>
          <w:sz w:val="22"/>
          <w:szCs w:val="22"/>
        </w:rPr>
        <w:t xml:space="preserve">. decemberi </w:t>
      </w:r>
      <w:r w:rsidR="00332BDD" w:rsidRPr="00FD59E5">
        <w:rPr>
          <w:rFonts w:ascii="Arial" w:hAnsi="Arial" w:cs="Arial"/>
          <w:color w:val="auto"/>
          <w:sz w:val="22"/>
          <w:szCs w:val="22"/>
        </w:rPr>
        <w:t>é</w:t>
      </w:r>
      <w:r w:rsidR="00DA4151">
        <w:rPr>
          <w:rFonts w:ascii="Arial" w:hAnsi="Arial" w:cs="Arial"/>
          <w:color w:val="auto"/>
          <w:sz w:val="22"/>
          <w:szCs w:val="22"/>
        </w:rPr>
        <w:t>s a 2018</w:t>
      </w:r>
      <w:r w:rsidRPr="00FD59E5">
        <w:rPr>
          <w:rFonts w:ascii="Arial" w:hAnsi="Arial" w:cs="Arial"/>
          <w:color w:val="auto"/>
          <w:sz w:val="22"/>
          <w:szCs w:val="22"/>
        </w:rPr>
        <w:t xml:space="preserve">. január-november közötti időszak </w:t>
      </w:r>
      <w:r w:rsidRPr="00FD59E5">
        <w:rPr>
          <w:rFonts w:ascii="Arial" w:hAnsi="Arial" w:cs="Arial"/>
          <w:i/>
          <w:color w:val="auto"/>
          <w:sz w:val="22"/>
          <w:szCs w:val="22"/>
        </w:rPr>
        <w:t>bérkompenzáció</w:t>
      </w:r>
      <w:r w:rsidRPr="00FD59E5">
        <w:rPr>
          <w:rFonts w:ascii="Arial" w:hAnsi="Arial" w:cs="Arial"/>
          <w:color w:val="auto"/>
          <w:sz w:val="22"/>
          <w:szCs w:val="22"/>
        </w:rPr>
        <w:t xml:space="preserve">jának összegét, összesen </w:t>
      </w:r>
      <w:r w:rsidR="00DA4151">
        <w:rPr>
          <w:rFonts w:ascii="Arial" w:hAnsi="Arial" w:cs="Arial"/>
          <w:color w:val="auto"/>
          <w:sz w:val="22"/>
          <w:szCs w:val="22"/>
        </w:rPr>
        <w:t>5.742</w:t>
      </w:r>
      <w:r w:rsidRPr="00FD59E5">
        <w:rPr>
          <w:rFonts w:ascii="Arial" w:hAnsi="Arial" w:cs="Arial"/>
          <w:color w:val="auto"/>
          <w:sz w:val="22"/>
          <w:szCs w:val="22"/>
        </w:rPr>
        <w:t xml:space="preserve"> ezer Ft összegben. Az állami támogatás összegét évközben, havonta utalja a Magyar Államkincstár.  Szintén átvett pénzként terveztük a </w:t>
      </w:r>
      <w:r w:rsidRPr="00FD59E5">
        <w:rPr>
          <w:rFonts w:ascii="Arial" w:hAnsi="Arial" w:cs="Arial"/>
          <w:i/>
          <w:color w:val="auto"/>
          <w:sz w:val="22"/>
          <w:szCs w:val="22"/>
        </w:rPr>
        <w:t>szociális tüzelőanyag ellátás kiegészítő támogatá</w:t>
      </w:r>
      <w:r w:rsidR="009224A0" w:rsidRPr="00FD59E5">
        <w:rPr>
          <w:rFonts w:ascii="Arial" w:hAnsi="Arial" w:cs="Arial"/>
          <w:i/>
          <w:color w:val="auto"/>
          <w:sz w:val="22"/>
          <w:szCs w:val="22"/>
        </w:rPr>
        <w:t>s</w:t>
      </w:r>
      <w:r w:rsidRPr="00FD59E5">
        <w:rPr>
          <w:rFonts w:ascii="Arial" w:hAnsi="Arial" w:cs="Arial"/>
          <w:i/>
          <w:color w:val="auto"/>
          <w:sz w:val="22"/>
          <w:szCs w:val="22"/>
        </w:rPr>
        <w:t>ának</w:t>
      </w:r>
      <w:r w:rsidRPr="00FD59E5">
        <w:rPr>
          <w:rFonts w:ascii="Arial" w:hAnsi="Arial" w:cs="Arial"/>
          <w:color w:val="auto"/>
          <w:sz w:val="22"/>
          <w:szCs w:val="22"/>
        </w:rPr>
        <w:t xml:space="preserve"> várható összegét, 500 ezer Ft-ot. Gyermekvédelmi kedvezmény tervezhető összege továbbra is évi 5.800 Ft/fő. Az Erzsébet-utalvány formájában nyújtott támogatásra tervezett előirányzat 350 ezer Ft.</w:t>
      </w:r>
    </w:p>
    <w:p w:rsidR="00A56BA0" w:rsidRPr="00FD59E5" w:rsidRDefault="00A56BA0" w:rsidP="00550B42">
      <w:pPr>
        <w:pStyle w:val="Default"/>
        <w:jc w:val="both"/>
        <w:rPr>
          <w:rFonts w:ascii="Arial" w:hAnsi="Arial" w:cs="Arial"/>
          <w:i/>
          <w:color w:val="auto"/>
          <w:sz w:val="22"/>
          <w:szCs w:val="22"/>
        </w:rPr>
      </w:pPr>
      <w:r w:rsidRPr="00FD59E5">
        <w:rPr>
          <w:rFonts w:ascii="Arial" w:hAnsi="Arial" w:cs="Arial"/>
          <w:i/>
          <w:color w:val="auto"/>
          <w:sz w:val="22"/>
          <w:szCs w:val="22"/>
        </w:rPr>
        <w:t>Önkormányzatunk feladat-ellátási szerződés keretében biztosítja az orvosi ügyeleti ellátást Hévíz és további 4 település számára. Ezek a települések: Alsópáhok, Felsőpáhok, Nemesbük és Zalaköveskút. Az önkormányzatoktól átvett támogatás tervezett összege 5.065 ezer Ft.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Teréz Anya Szociális Integrált Intézménynél az </w:t>
      </w:r>
      <w:proofErr w:type="spellStart"/>
      <w:r w:rsidRPr="00FD59E5">
        <w:rPr>
          <w:rFonts w:ascii="Arial" w:hAnsi="Arial" w:cs="Arial"/>
          <w:color w:val="auto"/>
          <w:sz w:val="22"/>
          <w:szCs w:val="22"/>
        </w:rPr>
        <w:t>Áht-n</w:t>
      </w:r>
      <w:proofErr w:type="spellEnd"/>
      <w:r w:rsidRPr="00FD59E5">
        <w:rPr>
          <w:rFonts w:ascii="Arial" w:hAnsi="Arial" w:cs="Arial"/>
          <w:color w:val="auto"/>
          <w:sz w:val="22"/>
          <w:szCs w:val="22"/>
        </w:rPr>
        <w:t xml:space="preserve"> belülről átvett t</w:t>
      </w:r>
      <w:r w:rsidR="0070065F" w:rsidRPr="00FD59E5">
        <w:rPr>
          <w:rFonts w:ascii="Arial" w:hAnsi="Arial" w:cs="Arial"/>
          <w:color w:val="auto"/>
          <w:sz w:val="22"/>
          <w:szCs w:val="22"/>
        </w:rPr>
        <w:t>ámogatás tervezhető összege 19.891</w:t>
      </w:r>
      <w:r w:rsidRPr="00FD59E5">
        <w:rPr>
          <w:rFonts w:ascii="Arial" w:hAnsi="Arial" w:cs="Arial"/>
          <w:color w:val="auto"/>
          <w:sz w:val="22"/>
          <w:szCs w:val="22"/>
        </w:rPr>
        <w:t xml:space="preserve"> ezer Ft. Az előirányzat tartalmazza a Társadalom Biztosítási Alaptól orvosi ügyeletre, védőnői ellátásra és iskola-egészségügyi ellátásra várható támogatás összegét.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Közhatalmi bevétel</w:t>
      </w:r>
      <w:r w:rsidRPr="00FD59E5">
        <w:rPr>
          <w:rFonts w:ascii="Arial" w:hAnsi="Arial" w:cs="Arial"/>
          <w:color w:val="auto"/>
          <w:sz w:val="22"/>
          <w:szCs w:val="22"/>
        </w:rPr>
        <w:t xml:space="preserve"> tervezett összege az Önkormányzat költségvetésében jelenik meg, mely 1.</w:t>
      </w:r>
      <w:r w:rsidR="008729E4" w:rsidRPr="00FD59E5">
        <w:rPr>
          <w:rFonts w:ascii="Arial" w:hAnsi="Arial" w:cs="Arial"/>
          <w:color w:val="auto"/>
          <w:sz w:val="22"/>
          <w:szCs w:val="22"/>
        </w:rPr>
        <w:t>2</w:t>
      </w:r>
      <w:r w:rsidR="00DA4151">
        <w:rPr>
          <w:rFonts w:ascii="Arial" w:hAnsi="Arial" w:cs="Arial"/>
          <w:color w:val="auto"/>
          <w:sz w:val="22"/>
          <w:szCs w:val="22"/>
        </w:rPr>
        <w:t>3</w:t>
      </w:r>
      <w:r w:rsidR="008729E4" w:rsidRPr="00FD59E5">
        <w:rPr>
          <w:rFonts w:ascii="Arial" w:hAnsi="Arial" w:cs="Arial"/>
          <w:color w:val="auto"/>
          <w:sz w:val="22"/>
          <w:szCs w:val="22"/>
        </w:rPr>
        <w:t>5</w:t>
      </w:r>
      <w:r w:rsidRPr="00FD59E5">
        <w:rPr>
          <w:rFonts w:ascii="Arial" w:hAnsi="Arial" w:cs="Arial"/>
          <w:color w:val="auto"/>
          <w:sz w:val="22"/>
          <w:szCs w:val="22"/>
        </w:rPr>
        <w:t xml:space="preserve">.320 ezer F. Adónemenkénti részletezését a </w:t>
      </w:r>
      <w:r w:rsidR="00DA4151">
        <w:rPr>
          <w:rFonts w:ascii="Arial" w:hAnsi="Arial" w:cs="Arial"/>
          <w:color w:val="auto"/>
          <w:sz w:val="22"/>
          <w:szCs w:val="22"/>
        </w:rPr>
        <w:t>1/4. melléklet tartalmazza. 2018</w:t>
      </w:r>
      <w:r w:rsidRPr="00FD59E5">
        <w:rPr>
          <w:rFonts w:ascii="Arial" w:hAnsi="Arial" w:cs="Arial"/>
          <w:color w:val="auto"/>
          <w:sz w:val="22"/>
          <w:szCs w:val="22"/>
        </w:rPr>
        <w:t xml:space="preserve">. évre egyik helyi adó esetében sem változik az adómértéke. Nem változott a központi adó átengedés aránya sem. Gépjárműadó esetében az önkormányzatok továbbra is a beszedett adó 40%-át kapják meg.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i/>
          <w:color w:val="auto"/>
          <w:sz w:val="22"/>
          <w:szCs w:val="22"/>
        </w:rPr>
        <w:t>Működési bevétel</w:t>
      </w:r>
      <w:r w:rsidRPr="00FD59E5">
        <w:rPr>
          <w:rFonts w:ascii="Arial" w:hAnsi="Arial" w:cs="Arial"/>
          <w:i/>
          <w:color w:val="auto"/>
          <w:sz w:val="22"/>
          <w:szCs w:val="22"/>
          <w:u w:val="single"/>
        </w:rPr>
        <w:t xml:space="preserve"> </w:t>
      </w:r>
      <w:r w:rsidRPr="00FD59E5">
        <w:rPr>
          <w:rFonts w:ascii="Arial" w:hAnsi="Arial" w:cs="Arial"/>
          <w:color w:val="auto"/>
          <w:sz w:val="22"/>
          <w:szCs w:val="22"/>
        </w:rPr>
        <w:t>önkormányzat és intézményei szintű tervezett mértéke 3</w:t>
      </w:r>
      <w:r w:rsidR="00DA4151">
        <w:rPr>
          <w:rFonts w:ascii="Arial" w:hAnsi="Arial" w:cs="Arial"/>
          <w:color w:val="auto"/>
          <w:sz w:val="22"/>
          <w:szCs w:val="22"/>
        </w:rPr>
        <w:t>5</w:t>
      </w:r>
      <w:r w:rsidRPr="00FD59E5">
        <w:rPr>
          <w:rFonts w:ascii="Arial" w:hAnsi="Arial" w:cs="Arial"/>
          <w:color w:val="auto"/>
          <w:sz w:val="22"/>
          <w:szCs w:val="22"/>
        </w:rPr>
        <w:t>5.</w:t>
      </w:r>
      <w:r w:rsidR="00D5799C" w:rsidRPr="00FD59E5">
        <w:rPr>
          <w:rFonts w:ascii="Arial" w:hAnsi="Arial" w:cs="Arial"/>
          <w:color w:val="auto"/>
          <w:sz w:val="22"/>
          <w:szCs w:val="22"/>
        </w:rPr>
        <w:t>2</w:t>
      </w:r>
      <w:r w:rsidR="00DA4151">
        <w:rPr>
          <w:rFonts w:ascii="Arial" w:hAnsi="Arial" w:cs="Arial"/>
          <w:color w:val="auto"/>
          <w:sz w:val="22"/>
          <w:szCs w:val="22"/>
        </w:rPr>
        <w:t>56</w:t>
      </w:r>
      <w:r w:rsidRPr="00FD59E5">
        <w:rPr>
          <w:rFonts w:ascii="Arial" w:hAnsi="Arial" w:cs="Arial"/>
          <w:color w:val="auto"/>
          <w:sz w:val="22"/>
          <w:szCs w:val="22"/>
        </w:rPr>
        <w:t xml:space="preserve"> ezer Ft. Itt került megtervezésre a szolgáltatások nyújtásából, tárgyi eszköz bérbeadásból származó bevételek, a közvetített szolgáltatások ellenértékéből, a tulajdonosi bevételekből, ellátási díjakból, kamatbevételekből, biztosítói kártérítésekből és egyéb működési bevételekből származó összegek.</w:t>
      </w:r>
    </w:p>
    <w:p w:rsidR="00A56BA0"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Intézményenkénti működési bevételek összegét az intézmények pénzügyi mérlegei tartalmazzák </w:t>
      </w:r>
      <w:proofErr w:type="gramStart"/>
      <w:r w:rsidRPr="00FD59E5">
        <w:rPr>
          <w:rFonts w:ascii="Arial" w:hAnsi="Arial" w:cs="Arial"/>
          <w:color w:val="auto"/>
          <w:sz w:val="22"/>
          <w:szCs w:val="22"/>
        </w:rPr>
        <w:t>( a</w:t>
      </w:r>
      <w:proofErr w:type="gramEnd"/>
      <w:r w:rsidRPr="00FD59E5">
        <w:rPr>
          <w:rFonts w:ascii="Arial" w:hAnsi="Arial" w:cs="Arial"/>
          <w:color w:val="auto"/>
          <w:sz w:val="22"/>
          <w:szCs w:val="22"/>
        </w:rPr>
        <w:t xml:space="preserve"> 2/1.;2/1/</w:t>
      </w:r>
      <w:proofErr w:type="spellStart"/>
      <w:r w:rsidRPr="00FD59E5">
        <w:rPr>
          <w:rFonts w:ascii="Arial" w:hAnsi="Arial" w:cs="Arial"/>
          <w:color w:val="auto"/>
          <w:sz w:val="22"/>
          <w:szCs w:val="22"/>
        </w:rPr>
        <w:t>1</w:t>
      </w:r>
      <w:proofErr w:type="spellEnd"/>
      <w:r w:rsidRPr="00FD59E5">
        <w:rPr>
          <w:rFonts w:ascii="Arial" w:hAnsi="Arial" w:cs="Arial"/>
          <w:color w:val="auto"/>
          <w:sz w:val="22"/>
          <w:szCs w:val="22"/>
        </w:rPr>
        <w:t>.; 3/1.; 3/2.; 3/</w:t>
      </w:r>
      <w:proofErr w:type="spellStart"/>
      <w:r w:rsidRPr="00FD59E5">
        <w:rPr>
          <w:rFonts w:ascii="Arial" w:hAnsi="Arial" w:cs="Arial"/>
          <w:color w:val="auto"/>
          <w:sz w:val="22"/>
          <w:szCs w:val="22"/>
        </w:rPr>
        <w:t>3</w:t>
      </w:r>
      <w:proofErr w:type="spellEnd"/>
      <w:r w:rsidRPr="00FD59E5">
        <w:rPr>
          <w:rFonts w:ascii="Arial" w:hAnsi="Arial" w:cs="Arial"/>
          <w:color w:val="auto"/>
          <w:sz w:val="22"/>
          <w:szCs w:val="22"/>
        </w:rPr>
        <w:t>.; 3/4. mellékletek)</w:t>
      </w:r>
    </w:p>
    <w:p w:rsidR="00BA2676" w:rsidRPr="00FD59E5" w:rsidRDefault="00BA2676" w:rsidP="00550B42">
      <w:pPr>
        <w:pStyle w:val="Default"/>
        <w:jc w:val="both"/>
        <w:rPr>
          <w:rFonts w:ascii="Arial" w:hAnsi="Arial" w:cs="Arial"/>
          <w:color w:val="auto"/>
          <w:sz w:val="22"/>
          <w:szCs w:val="22"/>
        </w:rPr>
      </w:pPr>
      <w:r>
        <w:rPr>
          <w:rFonts w:ascii="Arial" w:hAnsi="Arial" w:cs="Arial"/>
          <w:color w:val="auto"/>
          <w:sz w:val="22"/>
          <w:szCs w:val="22"/>
        </w:rPr>
        <w:t>A Gróf I. Festetics György Művelődési Központ, Városi Könyvtár és Muzeális Gyűjtemény intézmény részére a Rózsakert egy része használatba lett adva. 2017. évben lejárt a Rózsakertre kapott támogatás fenntartásának 5 éve, így bérleti díjat már nem számláztunk az intézmény felé. 2018. január 1-től javasoljuk, hogy közüzemi számlák továbbszámlázását is szűntessük meg, mint a bevételi mind az intézményfinanszírozási oldalon. Adminisztrációs munkát csökkentünk ezáltal. A költségvetési táblák számai már a továbbszámlázás megszűntetését mutatják.</w:t>
      </w:r>
      <w:bookmarkStart w:id="0" w:name="_GoBack"/>
      <w:bookmarkEnd w:id="0"/>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Felhalmozási pénzforgalmi bevételek</w:t>
      </w:r>
      <w:r w:rsidRPr="00FD59E5">
        <w:rPr>
          <w:rFonts w:ascii="Arial" w:hAnsi="Arial" w:cs="Arial"/>
          <w:color w:val="auto"/>
          <w:sz w:val="22"/>
          <w:szCs w:val="22"/>
        </w:rPr>
        <w:t xml:space="preserve"> tervezett összegeként 2.870 ezer Ft előirányzat került kialakításra.</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Ez az összeg az Önkormányzatnál </w:t>
      </w:r>
      <w:proofErr w:type="spellStart"/>
      <w:r w:rsidRPr="00FD59E5">
        <w:rPr>
          <w:rFonts w:ascii="Arial" w:hAnsi="Arial" w:cs="Arial"/>
          <w:i/>
          <w:color w:val="auto"/>
          <w:sz w:val="22"/>
          <w:szCs w:val="22"/>
          <w:u w:val="single"/>
        </w:rPr>
        <w:t>Áht-n</w:t>
      </w:r>
      <w:proofErr w:type="spellEnd"/>
      <w:r w:rsidRPr="00FD59E5">
        <w:rPr>
          <w:rFonts w:ascii="Arial" w:hAnsi="Arial" w:cs="Arial"/>
          <w:i/>
          <w:color w:val="auto"/>
          <w:sz w:val="22"/>
          <w:szCs w:val="22"/>
          <w:u w:val="single"/>
        </w:rPr>
        <w:t xml:space="preserve"> kívülről átvett felhalmozási pénzeszközként</w:t>
      </w:r>
      <w:r w:rsidRPr="00FD59E5">
        <w:rPr>
          <w:rFonts w:ascii="Arial" w:hAnsi="Arial" w:cs="Arial"/>
          <w:color w:val="auto"/>
          <w:sz w:val="22"/>
          <w:szCs w:val="22"/>
        </w:rPr>
        <w:t xml:space="preserve"> jelenik meg. A lakosságnak és az önkormányzat és intézményei dolgozóinak – az évek során - lakásépítés és felújítás céljára nyújtott kamatmentes kölcsön törlesztéséből származó bevétel kerül tervezésre a 8. melléklet szerint.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Finanszírozási bevételek</w:t>
      </w:r>
      <w:r w:rsidRPr="00FD59E5">
        <w:rPr>
          <w:rFonts w:ascii="Arial" w:hAnsi="Arial" w:cs="Arial"/>
          <w:color w:val="auto"/>
          <w:sz w:val="22"/>
          <w:szCs w:val="22"/>
        </w:rPr>
        <w:t xml:space="preserve"> tervezett összege </w:t>
      </w:r>
      <w:r w:rsidR="0095532E">
        <w:rPr>
          <w:rFonts w:ascii="Arial" w:hAnsi="Arial" w:cs="Arial"/>
          <w:color w:val="auto"/>
          <w:sz w:val="22"/>
          <w:szCs w:val="22"/>
        </w:rPr>
        <w:t>2.371.374</w:t>
      </w:r>
      <w:r w:rsidRPr="00FD59E5">
        <w:rPr>
          <w:rFonts w:ascii="Arial" w:hAnsi="Arial" w:cs="Arial"/>
          <w:color w:val="auto"/>
          <w:sz w:val="22"/>
          <w:szCs w:val="22"/>
        </w:rPr>
        <w:t xml:space="preserve"> ezer Ft. Ez az összeg</w:t>
      </w:r>
      <w:r w:rsidR="0095532E">
        <w:rPr>
          <w:rFonts w:ascii="Arial" w:hAnsi="Arial" w:cs="Arial"/>
          <w:color w:val="auto"/>
          <w:sz w:val="22"/>
          <w:szCs w:val="22"/>
        </w:rPr>
        <w:t xml:space="preserve"> </w:t>
      </w:r>
      <w:proofErr w:type="spellStart"/>
      <w:r w:rsidR="0095532E">
        <w:rPr>
          <w:rFonts w:ascii="Arial" w:hAnsi="Arial" w:cs="Arial"/>
          <w:color w:val="auto"/>
          <w:sz w:val="22"/>
          <w:szCs w:val="22"/>
        </w:rPr>
        <w:t>egyérszt</w:t>
      </w:r>
      <w:proofErr w:type="spellEnd"/>
      <w:r w:rsidRPr="00FD59E5">
        <w:rPr>
          <w:rFonts w:ascii="Arial" w:hAnsi="Arial" w:cs="Arial"/>
          <w:color w:val="auto"/>
          <w:sz w:val="22"/>
          <w:szCs w:val="22"/>
        </w:rPr>
        <w:t xml:space="preserve"> az előző évi költségvetési maradvány igénybevételének tervezett összege</w:t>
      </w:r>
      <w:r w:rsidR="0095532E">
        <w:rPr>
          <w:rFonts w:ascii="Arial" w:hAnsi="Arial" w:cs="Arial"/>
          <w:color w:val="auto"/>
          <w:sz w:val="22"/>
          <w:szCs w:val="22"/>
        </w:rPr>
        <w:t>, 1.243.160 ezer Ft, másrészt az MFB2020 beruházási hitelprogram 1.243.160 ezer Ft. A költségvetési maradvány előirányzat a 2017</w:t>
      </w:r>
      <w:r w:rsidRPr="00FD59E5">
        <w:rPr>
          <w:rFonts w:ascii="Arial" w:hAnsi="Arial" w:cs="Arial"/>
          <w:color w:val="auto"/>
          <w:sz w:val="22"/>
          <w:szCs w:val="22"/>
        </w:rPr>
        <w:t>. évi zárszámadás elkészítése és Képviselő</w:t>
      </w:r>
      <w:r w:rsidR="0095532E">
        <w:rPr>
          <w:rFonts w:ascii="Arial" w:hAnsi="Arial" w:cs="Arial"/>
          <w:color w:val="auto"/>
          <w:sz w:val="22"/>
          <w:szCs w:val="22"/>
        </w:rPr>
        <w:t>-testületi elfogadása után, 2018</w:t>
      </w:r>
      <w:r w:rsidRPr="00FD59E5">
        <w:rPr>
          <w:rFonts w:ascii="Arial" w:hAnsi="Arial" w:cs="Arial"/>
          <w:color w:val="auto"/>
          <w:sz w:val="22"/>
          <w:szCs w:val="22"/>
        </w:rPr>
        <w:t>. évi k</w:t>
      </w:r>
      <w:r w:rsidR="0095532E">
        <w:rPr>
          <w:rFonts w:ascii="Arial" w:hAnsi="Arial" w:cs="Arial"/>
          <w:color w:val="auto"/>
          <w:sz w:val="22"/>
          <w:szCs w:val="22"/>
        </w:rPr>
        <w:t xml:space="preserve">öltségvetési </w:t>
      </w:r>
      <w:r w:rsidRPr="00FD59E5">
        <w:rPr>
          <w:rFonts w:ascii="Arial" w:hAnsi="Arial" w:cs="Arial"/>
          <w:color w:val="auto"/>
          <w:sz w:val="22"/>
          <w:szCs w:val="22"/>
        </w:rPr>
        <w:t>rendelet-módosítás útján pontosításra kerül.</w:t>
      </w:r>
    </w:p>
    <w:p w:rsidR="00A56BA0" w:rsidRPr="00FD59E5" w:rsidRDefault="00A56BA0" w:rsidP="00550B42">
      <w:pPr>
        <w:pStyle w:val="Default"/>
        <w:jc w:val="both"/>
        <w:rPr>
          <w:rFonts w:ascii="Arial" w:hAnsi="Arial" w:cs="Arial"/>
          <w:color w:val="auto"/>
          <w:sz w:val="22"/>
          <w:szCs w:val="22"/>
        </w:rPr>
      </w:pPr>
    </w:p>
    <w:p w:rsidR="00A56BA0" w:rsidRDefault="00A56BA0" w:rsidP="00550B42">
      <w:pPr>
        <w:pStyle w:val="Default"/>
        <w:jc w:val="both"/>
        <w:rPr>
          <w:rFonts w:ascii="Arial" w:hAnsi="Arial" w:cs="Arial"/>
          <w:color w:val="auto"/>
          <w:sz w:val="22"/>
          <w:szCs w:val="22"/>
        </w:rPr>
      </w:pPr>
    </w:p>
    <w:p w:rsidR="00FD59E5" w:rsidRPr="00FD59E5" w:rsidRDefault="00FD59E5"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BF2D96">
      <w:pPr>
        <w:pStyle w:val="Default"/>
        <w:jc w:val="center"/>
        <w:rPr>
          <w:rFonts w:ascii="Arial" w:hAnsi="Arial" w:cs="Arial"/>
          <w:b/>
          <w:color w:val="auto"/>
          <w:sz w:val="22"/>
          <w:szCs w:val="22"/>
        </w:rPr>
      </w:pPr>
      <w:r w:rsidRPr="00FD59E5">
        <w:rPr>
          <w:rFonts w:ascii="Arial" w:hAnsi="Arial" w:cs="Arial"/>
          <w:b/>
          <w:color w:val="auto"/>
          <w:sz w:val="22"/>
          <w:szCs w:val="22"/>
        </w:rPr>
        <w:t xml:space="preserve"> Kiadások</w:t>
      </w:r>
    </w:p>
    <w:p w:rsidR="00A56BA0" w:rsidRPr="00FD59E5" w:rsidRDefault="00A56BA0" w:rsidP="00BF2D96">
      <w:pPr>
        <w:pStyle w:val="Default"/>
        <w:jc w:val="center"/>
        <w:rPr>
          <w:rFonts w:ascii="Arial" w:hAnsi="Arial" w:cs="Arial"/>
          <w:b/>
          <w:color w:val="auto"/>
          <w:sz w:val="22"/>
          <w:szCs w:val="22"/>
        </w:rPr>
      </w:pPr>
    </w:p>
    <w:p w:rsidR="00A56BA0" w:rsidRPr="00FD59E5" w:rsidRDefault="008464FC" w:rsidP="00BF2D96">
      <w:pPr>
        <w:pStyle w:val="Default"/>
        <w:jc w:val="both"/>
        <w:rPr>
          <w:rFonts w:ascii="Arial" w:hAnsi="Arial" w:cs="Arial"/>
          <w:color w:val="auto"/>
          <w:sz w:val="22"/>
          <w:szCs w:val="22"/>
        </w:rPr>
      </w:pPr>
      <w:r>
        <w:rPr>
          <w:rFonts w:ascii="Arial" w:hAnsi="Arial" w:cs="Arial"/>
          <w:color w:val="auto"/>
          <w:sz w:val="22"/>
          <w:szCs w:val="22"/>
        </w:rPr>
        <w:t>2018</w:t>
      </w:r>
      <w:r w:rsidR="00A56BA0" w:rsidRPr="00FD59E5">
        <w:rPr>
          <w:rFonts w:ascii="Arial" w:hAnsi="Arial" w:cs="Arial"/>
          <w:color w:val="auto"/>
          <w:sz w:val="22"/>
          <w:szCs w:val="22"/>
        </w:rPr>
        <w:t xml:space="preserve">. évre tervezett kiadási előirányzatok összege – azonosan a bevételi előirányzattal </w:t>
      </w:r>
      <w:r>
        <w:rPr>
          <w:rFonts w:ascii="Arial" w:hAnsi="Arial" w:cs="Arial"/>
          <w:color w:val="auto"/>
          <w:sz w:val="22"/>
          <w:szCs w:val="22"/>
        </w:rPr>
        <w:t>–</w:t>
      </w:r>
      <w:r w:rsidR="00A56BA0" w:rsidRPr="00FD59E5">
        <w:rPr>
          <w:rFonts w:ascii="Arial" w:hAnsi="Arial" w:cs="Arial"/>
          <w:color w:val="auto"/>
          <w:sz w:val="22"/>
          <w:szCs w:val="22"/>
        </w:rPr>
        <w:t xml:space="preserve"> </w:t>
      </w:r>
      <w:r>
        <w:rPr>
          <w:rFonts w:ascii="Arial" w:hAnsi="Arial" w:cs="Arial"/>
          <w:color w:val="auto"/>
          <w:sz w:val="22"/>
          <w:szCs w:val="22"/>
        </w:rPr>
        <w:t>4.785.925</w:t>
      </w:r>
      <w:r w:rsidR="00A56BA0"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u w:val="single"/>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kiadások</w:t>
      </w:r>
      <w:r w:rsidRPr="00FD59E5">
        <w:rPr>
          <w:rFonts w:ascii="Arial" w:hAnsi="Arial" w:cs="Arial"/>
          <w:color w:val="auto"/>
          <w:sz w:val="22"/>
          <w:szCs w:val="22"/>
        </w:rPr>
        <w:t xml:space="preserve"> előirányzott összege </w:t>
      </w:r>
      <w:r w:rsidR="008464FC">
        <w:rPr>
          <w:rFonts w:ascii="Arial" w:hAnsi="Arial" w:cs="Arial"/>
          <w:color w:val="auto"/>
          <w:sz w:val="22"/>
          <w:szCs w:val="22"/>
        </w:rPr>
        <w:t>4.758.837</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DA09B0">
      <w:pPr>
        <w:pStyle w:val="Default"/>
        <w:jc w:val="both"/>
        <w:rPr>
          <w:rFonts w:ascii="Arial" w:hAnsi="Arial" w:cs="Arial"/>
          <w:color w:val="auto"/>
          <w:sz w:val="22"/>
          <w:szCs w:val="22"/>
        </w:rPr>
      </w:pPr>
      <w:r w:rsidRPr="00FD59E5">
        <w:rPr>
          <w:rFonts w:ascii="Arial" w:hAnsi="Arial" w:cs="Arial"/>
          <w:b/>
          <w:i/>
          <w:color w:val="auto"/>
          <w:sz w:val="22"/>
          <w:szCs w:val="22"/>
        </w:rPr>
        <w:t>Működési pénzforgalmi kiadások</w:t>
      </w:r>
      <w:r w:rsidRPr="00FD59E5">
        <w:rPr>
          <w:rFonts w:ascii="Arial" w:hAnsi="Arial" w:cs="Arial"/>
          <w:color w:val="auto"/>
          <w:sz w:val="22"/>
          <w:szCs w:val="22"/>
        </w:rPr>
        <w:t xml:space="preserve"> tervezett összege </w:t>
      </w:r>
      <w:r w:rsidR="008464FC">
        <w:rPr>
          <w:rFonts w:ascii="Arial" w:hAnsi="Arial" w:cs="Arial"/>
          <w:color w:val="auto"/>
          <w:sz w:val="22"/>
          <w:szCs w:val="22"/>
        </w:rPr>
        <w:t>2.481490</w:t>
      </w:r>
      <w:r w:rsidRPr="00FD59E5">
        <w:rPr>
          <w:rFonts w:ascii="Arial" w:hAnsi="Arial" w:cs="Arial"/>
          <w:color w:val="auto"/>
          <w:sz w:val="22"/>
          <w:szCs w:val="22"/>
        </w:rPr>
        <w:t xml:space="preserve"> ezer Ft. </w:t>
      </w:r>
    </w:p>
    <w:p w:rsidR="00A56BA0"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Valamennyi intézmény esetében elmondható a kiadások összeállítása során a hatékony, takarékos gazdál</w:t>
      </w:r>
      <w:r w:rsidR="008464FC">
        <w:rPr>
          <w:rFonts w:ascii="Arial" w:hAnsi="Arial" w:cs="Arial"/>
          <w:color w:val="auto"/>
          <w:sz w:val="22"/>
          <w:szCs w:val="22"/>
        </w:rPr>
        <w:t>kodásra kell törekedni. A 2017. évi állami támogatások csökkenése okozta bevétel kiesés, és a bérszínvonal növekedés miatt</w:t>
      </w:r>
      <w:r w:rsidRPr="00FD59E5">
        <w:rPr>
          <w:rFonts w:ascii="Arial" w:hAnsi="Arial" w:cs="Arial"/>
          <w:color w:val="auto"/>
          <w:sz w:val="22"/>
          <w:szCs w:val="22"/>
        </w:rPr>
        <w:t xml:space="preserve"> </w:t>
      </w:r>
      <w:r w:rsidR="008464FC">
        <w:rPr>
          <w:rFonts w:ascii="Arial" w:hAnsi="Arial" w:cs="Arial"/>
          <w:color w:val="auto"/>
          <w:sz w:val="22"/>
          <w:szCs w:val="22"/>
        </w:rPr>
        <w:t xml:space="preserve">az elkövetkező években </w:t>
      </w:r>
      <w:r w:rsidRPr="00FD59E5">
        <w:rPr>
          <w:rFonts w:ascii="Arial" w:hAnsi="Arial" w:cs="Arial"/>
          <w:color w:val="auto"/>
          <w:sz w:val="22"/>
          <w:szCs w:val="22"/>
        </w:rPr>
        <w:t xml:space="preserve">arányosan </w:t>
      </w:r>
      <w:r w:rsidR="008464FC">
        <w:rPr>
          <w:rFonts w:ascii="Arial" w:hAnsi="Arial" w:cs="Arial"/>
          <w:color w:val="auto"/>
          <w:sz w:val="22"/>
          <w:szCs w:val="22"/>
        </w:rPr>
        <w:t>csökkenteni kell továbbra is</w:t>
      </w:r>
      <w:r w:rsidRPr="00FD59E5">
        <w:rPr>
          <w:rFonts w:ascii="Arial" w:hAnsi="Arial" w:cs="Arial"/>
          <w:color w:val="auto"/>
          <w:sz w:val="22"/>
          <w:szCs w:val="22"/>
        </w:rPr>
        <w:t xml:space="preserve"> a működési kiadásokat.</w:t>
      </w:r>
      <w:r w:rsidR="00EF662A" w:rsidRPr="00FD59E5">
        <w:rPr>
          <w:rFonts w:ascii="Arial" w:hAnsi="Arial" w:cs="Arial"/>
          <w:color w:val="auto"/>
          <w:sz w:val="22"/>
          <w:szCs w:val="22"/>
        </w:rPr>
        <w:t xml:space="preserve"> </w:t>
      </w:r>
    </w:p>
    <w:p w:rsidR="002E159C" w:rsidRPr="00FD59E5" w:rsidRDefault="00A56BA0" w:rsidP="00DA09B0">
      <w:pPr>
        <w:pStyle w:val="Default"/>
        <w:jc w:val="both"/>
        <w:rPr>
          <w:rFonts w:ascii="Arial" w:hAnsi="Arial" w:cs="Arial"/>
          <w:color w:val="auto"/>
          <w:sz w:val="22"/>
          <w:szCs w:val="22"/>
        </w:rPr>
      </w:pPr>
      <w:r w:rsidRPr="00CC7180">
        <w:rPr>
          <w:rFonts w:ascii="Arial" w:hAnsi="Arial" w:cs="Arial"/>
          <w:b/>
          <w:color w:val="auto"/>
          <w:sz w:val="22"/>
          <w:szCs w:val="22"/>
        </w:rPr>
        <w:t>Személyi juttatások</w:t>
      </w:r>
      <w:r w:rsidRPr="00FD59E5">
        <w:rPr>
          <w:rFonts w:ascii="Arial" w:hAnsi="Arial" w:cs="Arial"/>
          <w:color w:val="auto"/>
          <w:sz w:val="22"/>
          <w:szCs w:val="22"/>
        </w:rPr>
        <w:t xml:space="preserve"> tervezett előirányzata </w:t>
      </w:r>
      <w:r w:rsidR="008464FC">
        <w:rPr>
          <w:rFonts w:ascii="Arial" w:hAnsi="Arial" w:cs="Arial"/>
          <w:color w:val="auto"/>
          <w:sz w:val="22"/>
          <w:szCs w:val="22"/>
        </w:rPr>
        <w:t>909.807</w:t>
      </w:r>
      <w:r w:rsidRPr="00FD59E5">
        <w:rPr>
          <w:rFonts w:ascii="Arial" w:hAnsi="Arial" w:cs="Arial"/>
          <w:color w:val="auto"/>
          <w:sz w:val="22"/>
          <w:szCs w:val="22"/>
        </w:rPr>
        <w:t xml:space="preserve"> ezer Ft</w:t>
      </w:r>
      <w:r w:rsidR="008464FC">
        <w:rPr>
          <w:rFonts w:ascii="Arial" w:hAnsi="Arial" w:cs="Arial"/>
          <w:color w:val="auto"/>
          <w:sz w:val="22"/>
          <w:szCs w:val="22"/>
        </w:rPr>
        <w:t>, ez 2017. évben 827.105 ezer Ft volt</w:t>
      </w:r>
      <w:r w:rsidRPr="00FD59E5">
        <w:rPr>
          <w:rFonts w:ascii="Arial" w:hAnsi="Arial" w:cs="Arial"/>
          <w:color w:val="auto"/>
          <w:sz w:val="22"/>
          <w:szCs w:val="22"/>
        </w:rPr>
        <w:t xml:space="preserve">. </w:t>
      </w:r>
      <w:r w:rsidR="008464FC">
        <w:rPr>
          <w:rFonts w:ascii="Arial" w:hAnsi="Arial" w:cs="Arial"/>
          <w:color w:val="auto"/>
          <w:sz w:val="22"/>
          <w:szCs w:val="22"/>
        </w:rPr>
        <w:t>A 82.702 ezer Ft-os</w:t>
      </w:r>
      <w:r w:rsidR="00AC0466">
        <w:rPr>
          <w:rFonts w:ascii="Arial" w:hAnsi="Arial" w:cs="Arial"/>
          <w:color w:val="auto"/>
          <w:sz w:val="22"/>
          <w:szCs w:val="22"/>
        </w:rPr>
        <w:t>, tehát 9%-os</w:t>
      </w:r>
      <w:r w:rsidR="008464FC">
        <w:rPr>
          <w:rFonts w:ascii="Arial" w:hAnsi="Arial" w:cs="Arial"/>
          <w:color w:val="auto"/>
          <w:sz w:val="22"/>
          <w:szCs w:val="22"/>
        </w:rPr>
        <w:t xml:space="preserve"> garantált bérminimum emelés miatti növekmény a létszámcsökkenés ellenére sem lehet ellensúlyozni. </w:t>
      </w:r>
      <w:r w:rsidR="00120750">
        <w:rPr>
          <w:rFonts w:ascii="Arial" w:hAnsi="Arial" w:cs="Arial"/>
          <w:color w:val="auto"/>
          <w:sz w:val="22"/>
          <w:szCs w:val="22"/>
        </w:rPr>
        <w:t xml:space="preserve">A Polgármesteri Hivatal létszáma négy év alatt 51 főről 39 főre csökkent. A felszabaduló bértömeg lehetővé teszi a maradványból </w:t>
      </w:r>
      <w:r w:rsidR="004162BD">
        <w:rPr>
          <w:rFonts w:ascii="Arial" w:hAnsi="Arial" w:cs="Arial"/>
          <w:color w:val="auto"/>
          <w:sz w:val="22"/>
          <w:szCs w:val="22"/>
        </w:rPr>
        <w:t xml:space="preserve">15%-os illetményalap növelést. </w:t>
      </w:r>
      <w:r w:rsidRPr="00FD59E5">
        <w:rPr>
          <w:rFonts w:ascii="Arial" w:hAnsi="Arial" w:cs="Arial"/>
          <w:color w:val="auto"/>
          <w:sz w:val="22"/>
          <w:szCs w:val="22"/>
        </w:rPr>
        <w:t>A személyi kiadások között tervezésre kerültek vala</w:t>
      </w:r>
      <w:r w:rsidR="004162BD">
        <w:rPr>
          <w:rFonts w:ascii="Arial" w:hAnsi="Arial" w:cs="Arial"/>
          <w:color w:val="auto"/>
          <w:sz w:val="22"/>
          <w:szCs w:val="22"/>
        </w:rPr>
        <w:t>mennyi intézmény esetében a 2018</w:t>
      </w:r>
      <w:r w:rsidRPr="00FD59E5">
        <w:rPr>
          <w:rFonts w:ascii="Arial" w:hAnsi="Arial" w:cs="Arial"/>
          <w:color w:val="auto"/>
          <w:sz w:val="22"/>
          <w:szCs w:val="22"/>
        </w:rPr>
        <w:t>. évi soros előrelépések, a dolgozókat megillető jubileumi jutalmak, valamint a felmentési illetmények. Minden érintett dolgozó munkába járásához rendelkezésre áll a szükséges forrás. Jogszabályi előírásoknak megfelelően biztosított minden intézmény költségvetésében a minimálbérre</w:t>
      </w:r>
      <w:r w:rsidR="001141F6" w:rsidRPr="00FD59E5">
        <w:rPr>
          <w:rFonts w:ascii="Arial" w:hAnsi="Arial" w:cs="Arial"/>
          <w:color w:val="auto"/>
          <w:sz w:val="22"/>
          <w:szCs w:val="22"/>
        </w:rPr>
        <w:t xml:space="preserve"> (127.500 Ft/hó</w:t>
      </w:r>
      <w:r w:rsidR="004162BD">
        <w:rPr>
          <w:rFonts w:ascii="Arial" w:hAnsi="Arial" w:cs="Arial"/>
          <w:color w:val="auto"/>
          <w:sz w:val="22"/>
          <w:szCs w:val="22"/>
        </w:rPr>
        <w:t>ról 138.000 Ft/hó</w:t>
      </w:r>
      <w:r w:rsidR="001141F6" w:rsidRPr="00FD59E5">
        <w:rPr>
          <w:rFonts w:ascii="Arial" w:hAnsi="Arial" w:cs="Arial"/>
          <w:color w:val="auto"/>
          <w:sz w:val="22"/>
          <w:szCs w:val="22"/>
        </w:rPr>
        <w:t>)</w:t>
      </w:r>
      <w:r w:rsidRPr="00FD59E5">
        <w:rPr>
          <w:rFonts w:ascii="Arial" w:hAnsi="Arial" w:cs="Arial"/>
          <w:color w:val="auto"/>
          <w:sz w:val="22"/>
          <w:szCs w:val="22"/>
        </w:rPr>
        <w:t xml:space="preserve"> történő kiegészítés, bérkompenzáció és a </w:t>
      </w:r>
      <w:r w:rsidR="001141F6" w:rsidRPr="00FD59E5">
        <w:rPr>
          <w:rFonts w:ascii="Arial" w:hAnsi="Arial" w:cs="Arial"/>
          <w:color w:val="auto"/>
          <w:sz w:val="22"/>
          <w:szCs w:val="22"/>
        </w:rPr>
        <w:t xml:space="preserve">szakképzett dolgozók esetében </w:t>
      </w:r>
      <w:r w:rsidRPr="00FD59E5">
        <w:rPr>
          <w:rFonts w:ascii="Arial" w:hAnsi="Arial" w:cs="Arial"/>
          <w:color w:val="auto"/>
          <w:sz w:val="22"/>
          <w:szCs w:val="22"/>
        </w:rPr>
        <w:t>garantált illetményre</w:t>
      </w:r>
      <w:r w:rsidR="001141F6" w:rsidRPr="00FD59E5">
        <w:rPr>
          <w:rFonts w:ascii="Arial" w:hAnsi="Arial" w:cs="Arial"/>
          <w:color w:val="auto"/>
          <w:sz w:val="22"/>
          <w:szCs w:val="22"/>
        </w:rPr>
        <w:t xml:space="preserve"> (161.000 Ft/hó</w:t>
      </w:r>
      <w:r w:rsidR="004162BD">
        <w:rPr>
          <w:rFonts w:ascii="Arial" w:hAnsi="Arial" w:cs="Arial"/>
          <w:color w:val="auto"/>
          <w:sz w:val="22"/>
          <w:szCs w:val="22"/>
        </w:rPr>
        <w:t>ról 181.000 Ft/hó</w:t>
      </w:r>
      <w:r w:rsidR="001141F6" w:rsidRPr="00FD59E5">
        <w:rPr>
          <w:rFonts w:ascii="Arial" w:hAnsi="Arial" w:cs="Arial"/>
          <w:color w:val="auto"/>
          <w:sz w:val="22"/>
          <w:szCs w:val="22"/>
        </w:rPr>
        <w:t>)</w:t>
      </w:r>
      <w:r w:rsidRPr="00FD59E5">
        <w:rPr>
          <w:rFonts w:ascii="Arial" w:hAnsi="Arial" w:cs="Arial"/>
          <w:color w:val="auto"/>
          <w:sz w:val="22"/>
          <w:szCs w:val="22"/>
        </w:rPr>
        <w:t xml:space="preserve"> történő kiegészítés. Szociális </w:t>
      </w:r>
      <w:r w:rsidR="001141F6" w:rsidRPr="00FD59E5">
        <w:rPr>
          <w:rFonts w:ascii="Arial" w:hAnsi="Arial" w:cs="Arial"/>
          <w:color w:val="auto"/>
          <w:sz w:val="22"/>
          <w:szCs w:val="22"/>
        </w:rPr>
        <w:t>i</w:t>
      </w:r>
      <w:r w:rsidRPr="00FD59E5">
        <w:rPr>
          <w:rFonts w:ascii="Arial" w:hAnsi="Arial" w:cs="Arial"/>
          <w:color w:val="auto"/>
          <w:sz w:val="22"/>
          <w:szCs w:val="22"/>
        </w:rPr>
        <w:t>ntézmény</w:t>
      </w:r>
      <w:r w:rsidR="001141F6" w:rsidRPr="00FD59E5">
        <w:rPr>
          <w:rFonts w:ascii="Arial" w:hAnsi="Arial" w:cs="Arial"/>
          <w:color w:val="auto"/>
          <w:sz w:val="22"/>
          <w:szCs w:val="22"/>
        </w:rPr>
        <w:t>nél</w:t>
      </w:r>
      <w:r w:rsidRPr="00FD59E5">
        <w:rPr>
          <w:rFonts w:ascii="Arial" w:hAnsi="Arial" w:cs="Arial"/>
          <w:color w:val="auto"/>
          <w:sz w:val="22"/>
          <w:szCs w:val="22"/>
        </w:rPr>
        <w:t xml:space="preserve"> a személyi juttatások előirányzata tartalmazza a</w:t>
      </w:r>
      <w:r w:rsidR="001141F6" w:rsidRPr="00FD59E5">
        <w:rPr>
          <w:rFonts w:ascii="Arial" w:hAnsi="Arial" w:cs="Arial"/>
          <w:color w:val="auto"/>
          <w:sz w:val="22"/>
          <w:szCs w:val="22"/>
        </w:rPr>
        <w:t>z összevont</w:t>
      </w:r>
      <w:r w:rsidRPr="00FD59E5">
        <w:rPr>
          <w:rFonts w:ascii="Arial" w:hAnsi="Arial" w:cs="Arial"/>
          <w:color w:val="auto"/>
          <w:sz w:val="22"/>
          <w:szCs w:val="22"/>
        </w:rPr>
        <w:t xml:space="preserve"> szociális ágazati pótlék és a kiegészítő ágazati pótlék összegét is. </w:t>
      </w:r>
    </w:p>
    <w:p w:rsidR="00721038" w:rsidRPr="00FD59E5" w:rsidRDefault="001141F6" w:rsidP="00DA09B0">
      <w:pPr>
        <w:pStyle w:val="Default"/>
        <w:jc w:val="both"/>
        <w:rPr>
          <w:rFonts w:ascii="Arial" w:hAnsi="Arial" w:cs="Arial"/>
          <w:color w:val="auto"/>
          <w:sz w:val="22"/>
          <w:szCs w:val="22"/>
        </w:rPr>
      </w:pPr>
      <w:r w:rsidRPr="00FD59E5">
        <w:rPr>
          <w:rFonts w:ascii="Arial" w:hAnsi="Arial" w:cs="Arial"/>
          <w:b/>
          <w:color w:val="auto"/>
          <w:sz w:val="22"/>
          <w:szCs w:val="22"/>
        </w:rPr>
        <w:t xml:space="preserve">A minimálbér és a garantált bérminimum </w:t>
      </w:r>
      <w:r w:rsidR="004162BD">
        <w:rPr>
          <w:rFonts w:ascii="Arial" w:hAnsi="Arial" w:cs="Arial"/>
          <w:b/>
          <w:color w:val="auto"/>
          <w:sz w:val="22"/>
          <w:szCs w:val="22"/>
        </w:rPr>
        <w:t>további, 2. ütemű növekedése</w:t>
      </w:r>
      <w:r w:rsidRPr="00FD59E5">
        <w:rPr>
          <w:rFonts w:ascii="Arial" w:hAnsi="Arial" w:cs="Arial"/>
          <w:b/>
          <w:color w:val="auto"/>
          <w:sz w:val="22"/>
          <w:szCs w:val="22"/>
        </w:rPr>
        <w:t xml:space="preserve"> </w:t>
      </w:r>
      <w:r w:rsidR="00721038" w:rsidRPr="00FD59E5">
        <w:rPr>
          <w:rFonts w:ascii="Arial" w:hAnsi="Arial" w:cs="Arial"/>
          <w:b/>
          <w:color w:val="auto"/>
          <w:sz w:val="22"/>
          <w:szCs w:val="22"/>
        </w:rPr>
        <w:t>a személyi juttatások önkormányzat és intézményei szintű előirányzata meghaladja az előző év eredeti költségvetésében tervezett összeget</w:t>
      </w:r>
      <w:r w:rsidR="002E159C" w:rsidRPr="00FD59E5">
        <w:rPr>
          <w:rFonts w:ascii="Arial" w:hAnsi="Arial" w:cs="Arial"/>
          <w:b/>
          <w:color w:val="auto"/>
          <w:sz w:val="22"/>
          <w:szCs w:val="22"/>
        </w:rPr>
        <w:t>. A</w:t>
      </w:r>
      <w:r w:rsidR="004162BD">
        <w:rPr>
          <w:rFonts w:ascii="Arial" w:hAnsi="Arial" w:cs="Arial"/>
          <w:b/>
          <w:color w:val="auto"/>
          <w:sz w:val="22"/>
          <w:szCs w:val="22"/>
        </w:rPr>
        <w:t xml:space="preserve"> 2017. évi </w:t>
      </w:r>
      <w:r w:rsidR="002E159C" w:rsidRPr="00FD59E5">
        <w:rPr>
          <w:rFonts w:ascii="Arial" w:hAnsi="Arial" w:cs="Arial"/>
          <w:b/>
          <w:color w:val="auto"/>
          <w:sz w:val="22"/>
          <w:szCs w:val="22"/>
        </w:rPr>
        <w:t>404.953 e Ft</w:t>
      </w:r>
      <w:r w:rsidR="004162BD">
        <w:rPr>
          <w:rFonts w:ascii="Arial" w:hAnsi="Arial" w:cs="Arial"/>
          <w:b/>
          <w:color w:val="auto"/>
          <w:sz w:val="22"/>
          <w:szCs w:val="22"/>
        </w:rPr>
        <w:t xml:space="preserve"> állami támogatás</w:t>
      </w:r>
      <w:r w:rsidR="002E159C" w:rsidRPr="00FD59E5">
        <w:rPr>
          <w:rFonts w:ascii="Arial" w:hAnsi="Arial" w:cs="Arial"/>
          <w:b/>
          <w:color w:val="auto"/>
          <w:sz w:val="22"/>
          <w:szCs w:val="22"/>
        </w:rPr>
        <w:t xml:space="preserve"> csök</w:t>
      </w:r>
      <w:r w:rsidR="004162BD">
        <w:rPr>
          <w:rFonts w:ascii="Arial" w:hAnsi="Arial" w:cs="Arial"/>
          <w:b/>
          <w:color w:val="auto"/>
          <w:sz w:val="22"/>
          <w:szCs w:val="22"/>
        </w:rPr>
        <w:t>kenés és a bérszínvona</w:t>
      </w:r>
      <w:r w:rsidR="002E159C" w:rsidRPr="00FD59E5">
        <w:rPr>
          <w:rFonts w:ascii="Arial" w:hAnsi="Arial" w:cs="Arial"/>
          <w:b/>
          <w:color w:val="auto"/>
          <w:sz w:val="22"/>
          <w:szCs w:val="22"/>
        </w:rPr>
        <w:t>l</w:t>
      </w:r>
      <w:r w:rsidR="004162BD">
        <w:rPr>
          <w:rFonts w:ascii="Arial" w:hAnsi="Arial" w:cs="Arial"/>
          <w:b/>
          <w:color w:val="auto"/>
          <w:sz w:val="22"/>
          <w:szCs w:val="22"/>
        </w:rPr>
        <w:t xml:space="preserve"> emelkedéséből eredő 82.702 ezer Ft</w:t>
      </w:r>
      <w:r w:rsidR="002E159C" w:rsidRPr="00FD59E5">
        <w:rPr>
          <w:rFonts w:ascii="Arial" w:hAnsi="Arial" w:cs="Arial"/>
          <w:b/>
          <w:color w:val="auto"/>
          <w:sz w:val="22"/>
          <w:szCs w:val="22"/>
        </w:rPr>
        <w:t xml:space="preserve"> kiadás növekedése az Önkormányzattól független trendek </w:t>
      </w:r>
      <w:r w:rsidR="004162BD">
        <w:rPr>
          <w:rFonts w:ascii="Arial" w:hAnsi="Arial" w:cs="Arial"/>
          <w:b/>
          <w:color w:val="auto"/>
          <w:sz w:val="22"/>
          <w:szCs w:val="22"/>
        </w:rPr>
        <w:t>továbbra is jelentős hatással vannak a költségvetés tervezésére</w:t>
      </w:r>
      <w:r w:rsidR="002E159C" w:rsidRPr="00FD59E5">
        <w:rPr>
          <w:rFonts w:ascii="Arial" w:hAnsi="Arial" w:cs="Arial"/>
          <w:b/>
          <w:color w:val="auto"/>
          <w:sz w:val="22"/>
          <w:szCs w:val="22"/>
        </w:rPr>
        <w:t xml:space="preserve">, </w:t>
      </w:r>
      <w:r w:rsidR="004162BD">
        <w:rPr>
          <w:rFonts w:ascii="Arial" w:hAnsi="Arial" w:cs="Arial"/>
          <w:b/>
          <w:color w:val="auto"/>
          <w:sz w:val="22"/>
          <w:szCs w:val="22"/>
        </w:rPr>
        <w:t>és továbbra is</w:t>
      </w:r>
      <w:r w:rsidR="002E159C" w:rsidRPr="00FD59E5">
        <w:rPr>
          <w:rFonts w:ascii="Arial" w:hAnsi="Arial" w:cs="Arial"/>
          <w:b/>
          <w:color w:val="auto"/>
          <w:sz w:val="22"/>
          <w:szCs w:val="22"/>
        </w:rPr>
        <w:t xml:space="preserve"> előre vetíti a közép hosszú távon Önkormányzati</w:t>
      </w:r>
      <w:r w:rsidR="004162BD">
        <w:rPr>
          <w:rFonts w:ascii="Arial" w:hAnsi="Arial" w:cs="Arial"/>
          <w:b/>
          <w:color w:val="auto"/>
          <w:sz w:val="22"/>
          <w:szCs w:val="22"/>
        </w:rPr>
        <w:t xml:space="preserve"> –feladat ellátás- </w:t>
      </w:r>
      <w:r w:rsidR="002E159C" w:rsidRPr="00FD59E5">
        <w:rPr>
          <w:rFonts w:ascii="Arial" w:hAnsi="Arial" w:cs="Arial"/>
          <w:b/>
          <w:color w:val="auto"/>
          <w:sz w:val="22"/>
          <w:szCs w:val="22"/>
        </w:rPr>
        <w:t>működés változásait is</w:t>
      </w:r>
      <w:r w:rsidR="002E159C" w:rsidRPr="00FD59E5">
        <w:rPr>
          <w:rFonts w:ascii="Arial" w:hAnsi="Arial" w:cs="Arial"/>
          <w:color w:val="auto"/>
          <w:sz w:val="22"/>
          <w:szCs w:val="22"/>
        </w:rPr>
        <w:t>.</w:t>
      </w:r>
    </w:p>
    <w:p w:rsidR="002E159C" w:rsidRPr="00FD59E5" w:rsidRDefault="002E159C" w:rsidP="00DA09B0">
      <w:pPr>
        <w:pStyle w:val="Default"/>
        <w:jc w:val="both"/>
        <w:rPr>
          <w:rFonts w:ascii="Arial" w:hAnsi="Arial" w:cs="Arial"/>
          <w:color w:val="auto"/>
          <w:sz w:val="22"/>
          <w:szCs w:val="22"/>
        </w:rPr>
      </w:pPr>
    </w:p>
    <w:p w:rsidR="00721038" w:rsidRPr="00D842D0"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Önkormányzat esetében 1 fő</w:t>
      </w:r>
      <w:r w:rsidR="002B57C9">
        <w:rPr>
          <w:rFonts w:ascii="Arial" w:hAnsi="Arial" w:cs="Arial"/>
          <w:color w:val="auto"/>
          <w:sz w:val="22"/>
          <w:szCs w:val="22"/>
        </w:rPr>
        <w:t xml:space="preserve"> a magyar-horvát pályázat miatt határozott időre 2018. októberig </w:t>
      </w:r>
      <w:r w:rsidR="002B57C9" w:rsidRPr="00D842D0">
        <w:rPr>
          <w:rFonts w:ascii="Arial" w:hAnsi="Arial" w:cs="Arial"/>
          <w:color w:val="auto"/>
          <w:sz w:val="22"/>
          <w:szCs w:val="22"/>
        </w:rPr>
        <w:t>tervezésre került.</w:t>
      </w:r>
      <w:r w:rsidRPr="00D842D0">
        <w:rPr>
          <w:rFonts w:ascii="Arial" w:hAnsi="Arial" w:cs="Arial"/>
          <w:color w:val="auto"/>
          <w:sz w:val="22"/>
          <w:szCs w:val="22"/>
        </w:rPr>
        <w:t xml:space="preserve"> </w:t>
      </w:r>
    </w:p>
    <w:p w:rsidR="00A56BA0"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 xml:space="preserve">A Brunszvik Teréz Napközi Otthonos Óvoda </w:t>
      </w:r>
      <w:r w:rsidR="00D842D0">
        <w:rPr>
          <w:rFonts w:ascii="Arial" w:hAnsi="Arial" w:cs="Arial"/>
          <w:color w:val="auto"/>
          <w:sz w:val="22"/>
          <w:szCs w:val="22"/>
        </w:rPr>
        <w:t>is három fővel csökken, egy csoport megszűntetésre került, a dolgozók nyugdíjba vonultak, az óvoda pénzügyi hatékonysága a bevételi oldalon is részletezett mértékben javult.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2017. évben nem módosul a cafetéria juttatás éves összege, mely továbbra is bruttó 200.000 Ft/fő/év. Ugyanakkor változ</w:t>
      </w:r>
      <w:r w:rsidR="00B40A61" w:rsidRPr="00FD59E5">
        <w:rPr>
          <w:rFonts w:ascii="Arial" w:hAnsi="Arial" w:cs="Arial"/>
          <w:color w:val="auto"/>
          <w:sz w:val="22"/>
          <w:szCs w:val="22"/>
        </w:rPr>
        <w:t>t</w:t>
      </w:r>
      <w:r w:rsidRPr="00FD59E5">
        <w:rPr>
          <w:rFonts w:ascii="Arial" w:hAnsi="Arial" w:cs="Arial"/>
          <w:color w:val="auto"/>
          <w:sz w:val="22"/>
          <w:szCs w:val="22"/>
        </w:rPr>
        <w:t>ak a felhasználás jogcímei</w:t>
      </w:r>
      <w:r w:rsidR="00D842D0">
        <w:rPr>
          <w:rFonts w:ascii="Arial" w:hAnsi="Arial" w:cs="Arial"/>
          <w:color w:val="auto"/>
          <w:sz w:val="22"/>
          <w:szCs w:val="22"/>
        </w:rPr>
        <w:t xml:space="preserve"> nem változtak</w:t>
      </w:r>
      <w:r w:rsidRPr="00FD59E5">
        <w:rPr>
          <w:rFonts w:ascii="Arial" w:hAnsi="Arial" w:cs="Arial"/>
          <w:color w:val="auto"/>
          <w:sz w:val="22"/>
          <w:szCs w:val="22"/>
        </w:rPr>
        <w:t xml:space="preserve">. </w:t>
      </w:r>
    </w:p>
    <w:p w:rsidR="00B40A61" w:rsidRPr="00FD59E5" w:rsidRDefault="00B40A61"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Munkaadót terhelő járulékok és szociális hozzájárulás</w:t>
      </w:r>
      <w:r w:rsidRPr="00FD59E5">
        <w:rPr>
          <w:rFonts w:ascii="Arial" w:hAnsi="Arial" w:cs="Arial"/>
          <w:color w:val="auto"/>
          <w:sz w:val="22"/>
          <w:szCs w:val="22"/>
        </w:rPr>
        <w:t xml:space="preserve"> tervezett összege</w:t>
      </w:r>
      <w:r w:rsidR="00D842D0">
        <w:rPr>
          <w:rFonts w:ascii="Arial" w:hAnsi="Arial" w:cs="Arial"/>
          <w:color w:val="auto"/>
          <w:sz w:val="22"/>
          <w:szCs w:val="22"/>
        </w:rPr>
        <w:t xml:space="preserve"> 209.742 ezer Ft, 2017-évben</w:t>
      </w:r>
      <w:r w:rsidRPr="00FD59E5">
        <w:rPr>
          <w:rFonts w:ascii="Arial" w:hAnsi="Arial" w:cs="Arial"/>
          <w:color w:val="auto"/>
          <w:sz w:val="22"/>
          <w:szCs w:val="22"/>
        </w:rPr>
        <w:t xml:space="preserve"> </w:t>
      </w:r>
      <w:r w:rsidR="00B40A61" w:rsidRPr="00FD59E5">
        <w:rPr>
          <w:rFonts w:ascii="Arial" w:hAnsi="Arial" w:cs="Arial"/>
          <w:color w:val="auto"/>
          <w:sz w:val="22"/>
          <w:szCs w:val="22"/>
        </w:rPr>
        <w:t>210.964</w:t>
      </w:r>
      <w:r w:rsidRPr="00FD59E5">
        <w:rPr>
          <w:rFonts w:ascii="Arial" w:hAnsi="Arial" w:cs="Arial"/>
          <w:color w:val="auto"/>
          <w:sz w:val="22"/>
          <w:szCs w:val="22"/>
        </w:rPr>
        <w:t xml:space="preserve"> ezer Ft</w:t>
      </w:r>
      <w:r w:rsidR="00D842D0">
        <w:rPr>
          <w:rFonts w:ascii="Arial" w:hAnsi="Arial" w:cs="Arial"/>
          <w:color w:val="auto"/>
          <w:sz w:val="22"/>
          <w:szCs w:val="22"/>
        </w:rPr>
        <w:t xml:space="preserve"> volt</w:t>
      </w:r>
      <w:r w:rsidR="001B6EC2" w:rsidRPr="00FD59E5">
        <w:rPr>
          <w:rFonts w:ascii="Arial" w:hAnsi="Arial" w:cs="Arial"/>
          <w:color w:val="auto"/>
          <w:sz w:val="22"/>
          <w:szCs w:val="22"/>
        </w:rPr>
        <w:t>.</w:t>
      </w:r>
      <w:r w:rsidRPr="00FD59E5">
        <w:rPr>
          <w:rFonts w:ascii="Arial" w:hAnsi="Arial" w:cs="Arial"/>
          <w:color w:val="auto"/>
          <w:sz w:val="22"/>
          <w:szCs w:val="22"/>
        </w:rPr>
        <w:t xml:space="preserve"> </w:t>
      </w:r>
      <w:r w:rsidR="00D842D0">
        <w:rPr>
          <w:rFonts w:ascii="Arial" w:hAnsi="Arial" w:cs="Arial"/>
          <w:color w:val="auto"/>
          <w:sz w:val="22"/>
          <w:szCs w:val="22"/>
        </w:rPr>
        <w:t>2018</w:t>
      </w:r>
      <w:r w:rsidR="001B6EC2" w:rsidRPr="00FD59E5">
        <w:rPr>
          <w:rFonts w:ascii="Arial" w:hAnsi="Arial" w:cs="Arial"/>
          <w:color w:val="auto"/>
          <w:sz w:val="22"/>
          <w:szCs w:val="22"/>
        </w:rPr>
        <w:t>. évtől módosult</w:t>
      </w:r>
      <w:r w:rsidR="00D842D0">
        <w:rPr>
          <w:rFonts w:ascii="Arial" w:hAnsi="Arial" w:cs="Arial"/>
          <w:color w:val="auto"/>
          <w:sz w:val="22"/>
          <w:szCs w:val="22"/>
        </w:rPr>
        <w:t xml:space="preserve"> ugyanis</w:t>
      </w:r>
      <w:r w:rsidR="001B6EC2" w:rsidRPr="00FD59E5">
        <w:rPr>
          <w:rFonts w:ascii="Arial" w:hAnsi="Arial" w:cs="Arial"/>
          <w:color w:val="auto"/>
          <w:sz w:val="22"/>
          <w:szCs w:val="22"/>
        </w:rPr>
        <w:t xml:space="preserve"> a szociális hozzáj</w:t>
      </w:r>
      <w:r w:rsidR="00D842D0">
        <w:rPr>
          <w:rFonts w:ascii="Arial" w:hAnsi="Arial" w:cs="Arial"/>
          <w:color w:val="auto"/>
          <w:sz w:val="22"/>
          <w:szCs w:val="22"/>
        </w:rPr>
        <w:t>árulási adó mértéke, mely 22%-ról 19,5%-ra</w:t>
      </w:r>
      <w:r w:rsidR="001B6EC2" w:rsidRPr="00FD59E5">
        <w:rPr>
          <w:rFonts w:ascii="Arial" w:hAnsi="Arial" w:cs="Arial"/>
          <w:color w:val="auto"/>
          <w:sz w:val="22"/>
          <w:szCs w:val="22"/>
        </w:rPr>
        <w:t xml:space="preserve"> csökkent. Az előirányzat tervezése során a jogszabályi változás figyelembevételre került.</w:t>
      </w:r>
    </w:p>
    <w:p w:rsidR="001B6EC2" w:rsidRPr="00FD59E5" w:rsidRDefault="001B6EC2" w:rsidP="00550B42">
      <w:pPr>
        <w:pStyle w:val="Default"/>
        <w:jc w:val="both"/>
        <w:rPr>
          <w:rFonts w:ascii="Arial" w:hAnsi="Arial" w:cs="Arial"/>
          <w:color w:val="auto"/>
          <w:sz w:val="22"/>
          <w:szCs w:val="22"/>
        </w:rPr>
      </w:pPr>
    </w:p>
    <w:p w:rsidR="00A56BA0" w:rsidRPr="00FD59E5" w:rsidRDefault="00A56BA0" w:rsidP="00A829B0">
      <w:pPr>
        <w:pStyle w:val="Default"/>
        <w:jc w:val="both"/>
        <w:rPr>
          <w:rFonts w:ascii="Arial" w:hAnsi="Arial" w:cs="Arial"/>
          <w:color w:val="auto"/>
          <w:sz w:val="22"/>
          <w:szCs w:val="22"/>
        </w:rPr>
      </w:pPr>
      <w:r w:rsidRPr="00CC7180">
        <w:rPr>
          <w:rFonts w:ascii="Arial" w:hAnsi="Arial" w:cs="Arial"/>
          <w:b/>
          <w:color w:val="auto"/>
          <w:sz w:val="22"/>
          <w:szCs w:val="22"/>
        </w:rPr>
        <w:t>Dologi kiadások</w:t>
      </w:r>
      <w:r w:rsidRPr="00FD59E5">
        <w:rPr>
          <w:rFonts w:ascii="Arial" w:hAnsi="Arial" w:cs="Arial"/>
          <w:color w:val="auto"/>
          <w:sz w:val="22"/>
          <w:szCs w:val="22"/>
        </w:rPr>
        <w:t xml:space="preserve"> tervezett előirányzata</w:t>
      </w:r>
      <w:r w:rsidR="00D842D0">
        <w:rPr>
          <w:rFonts w:ascii="Arial" w:hAnsi="Arial" w:cs="Arial"/>
          <w:color w:val="auto"/>
          <w:sz w:val="22"/>
          <w:szCs w:val="22"/>
        </w:rPr>
        <w:t xml:space="preserve"> 946.070 ezer Ft, 2017. évben</w:t>
      </w:r>
      <w:r w:rsidRPr="00FD59E5">
        <w:rPr>
          <w:rFonts w:ascii="Arial" w:hAnsi="Arial" w:cs="Arial"/>
          <w:color w:val="auto"/>
          <w:sz w:val="22"/>
          <w:szCs w:val="22"/>
        </w:rPr>
        <w:t xml:space="preserve"> </w:t>
      </w:r>
      <w:r w:rsidR="001B6EC2" w:rsidRPr="00FD59E5">
        <w:rPr>
          <w:rFonts w:ascii="Arial" w:hAnsi="Arial" w:cs="Arial"/>
          <w:color w:val="auto"/>
          <w:sz w:val="22"/>
          <w:szCs w:val="22"/>
        </w:rPr>
        <w:t>896.084</w:t>
      </w:r>
      <w:r w:rsidRPr="00FD59E5">
        <w:rPr>
          <w:rFonts w:ascii="Arial" w:hAnsi="Arial" w:cs="Arial"/>
          <w:color w:val="auto"/>
          <w:sz w:val="22"/>
          <w:szCs w:val="22"/>
        </w:rPr>
        <w:t xml:space="preserve"> ezer Ft</w:t>
      </w:r>
      <w:r w:rsidR="00D842D0">
        <w:rPr>
          <w:rFonts w:ascii="Arial" w:hAnsi="Arial" w:cs="Arial"/>
          <w:color w:val="auto"/>
          <w:sz w:val="22"/>
          <w:szCs w:val="22"/>
        </w:rPr>
        <w:t xml:space="preserve"> volt</w:t>
      </w:r>
      <w:r w:rsidRPr="00FD59E5">
        <w:rPr>
          <w:rFonts w:ascii="Arial" w:hAnsi="Arial" w:cs="Arial"/>
          <w:color w:val="auto"/>
          <w:sz w:val="22"/>
          <w:szCs w:val="22"/>
        </w:rPr>
        <w:t>.</w:t>
      </w:r>
      <w:r w:rsidR="00D842D0">
        <w:rPr>
          <w:rFonts w:ascii="Arial" w:hAnsi="Arial" w:cs="Arial"/>
          <w:color w:val="auto"/>
          <w:sz w:val="22"/>
          <w:szCs w:val="22"/>
        </w:rPr>
        <w:t xml:space="preserve"> A növekedést a beruházások, uniós támogatások dologi kiadási tételei növelik.</w:t>
      </w:r>
      <w:r w:rsidRPr="00FD59E5">
        <w:rPr>
          <w:rFonts w:ascii="Arial" w:hAnsi="Arial" w:cs="Arial"/>
          <w:color w:val="auto"/>
          <w:sz w:val="22"/>
          <w:szCs w:val="22"/>
        </w:rPr>
        <w:t xml:space="preserve"> Az előirányzat kialakításánál a takarékos gazdálkodás szempontját tartották szem előtt az intézmények</w:t>
      </w:r>
      <w:r w:rsidR="00D842D0">
        <w:rPr>
          <w:rFonts w:ascii="Arial" w:hAnsi="Arial" w:cs="Arial"/>
          <w:color w:val="auto"/>
          <w:sz w:val="22"/>
          <w:szCs w:val="22"/>
        </w:rPr>
        <w:t>, náluk és a hivatalnál a dologi kiadás nem növekszik</w:t>
      </w:r>
      <w:r w:rsidRPr="00FD59E5">
        <w:rPr>
          <w:rFonts w:ascii="Arial" w:hAnsi="Arial" w:cs="Arial"/>
          <w:color w:val="auto"/>
          <w:sz w:val="22"/>
          <w:szCs w:val="22"/>
        </w:rPr>
        <w:t>.</w:t>
      </w:r>
    </w:p>
    <w:p w:rsidR="00A56BA0" w:rsidRPr="00FD59E5" w:rsidRDefault="00A56BA0" w:rsidP="00A829B0">
      <w:pPr>
        <w:pStyle w:val="Default"/>
        <w:jc w:val="both"/>
        <w:rPr>
          <w:rFonts w:ascii="Arial" w:hAnsi="Arial" w:cs="Arial"/>
          <w:color w:val="auto"/>
          <w:sz w:val="22"/>
          <w:szCs w:val="22"/>
        </w:rPr>
      </w:pPr>
      <w:r w:rsidRPr="00FD59E5">
        <w:rPr>
          <w:rFonts w:ascii="Arial" w:hAnsi="Arial" w:cs="Arial"/>
          <w:color w:val="auto"/>
          <w:sz w:val="22"/>
          <w:szCs w:val="22"/>
        </w:rPr>
        <w:t xml:space="preserve"> Az Önkormányzat esetében a működési kiadások</w:t>
      </w:r>
      <w:r w:rsidR="001B6EC2" w:rsidRPr="00FD59E5">
        <w:rPr>
          <w:rFonts w:ascii="Arial" w:hAnsi="Arial" w:cs="Arial"/>
          <w:color w:val="auto"/>
          <w:sz w:val="22"/>
          <w:szCs w:val="22"/>
        </w:rPr>
        <w:t>,</w:t>
      </w:r>
      <w:r w:rsidRPr="00FD59E5">
        <w:rPr>
          <w:rFonts w:ascii="Arial" w:hAnsi="Arial" w:cs="Arial"/>
          <w:color w:val="auto"/>
          <w:sz w:val="22"/>
          <w:szCs w:val="22"/>
        </w:rPr>
        <w:t xml:space="preserve"> </w:t>
      </w:r>
      <w:r w:rsidR="001B6EC2" w:rsidRPr="00FD59E5">
        <w:rPr>
          <w:rFonts w:ascii="Arial" w:hAnsi="Arial" w:cs="Arial"/>
          <w:color w:val="auto"/>
          <w:sz w:val="22"/>
          <w:szCs w:val="22"/>
        </w:rPr>
        <w:t xml:space="preserve">feladatokra </w:t>
      </w:r>
      <w:r w:rsidRPr="00FD59E5">
        <w:rPr>
          <w:rFonts w:ascii="Arial" w:hAnsi="Arial" w:cs="Arial"/>
          <w:color w:val="auto"/>
          <w:sz w:val="22"/>
          <w:szCs w:val="22"/>
        </w:rPr>
        <w:t>lebontott előirányzatait a 2/</w:t>
      </w:r>
      <w:proofErr w:type="spellStart"/>
      <w:r w:rsidRPr="00FD59E5">
        <w:rPr>
          <w:rFonts w:ascii="Arial" w:hAnsi="Arial" w:cs="Arial"/>
          <w:color w:val="auto"/>
          <w:sz w:val="22"/>
          <w:szCs w:val="22"/>
        </w:rPr>
        <w:t>2</w:t>
      </w:r>
      <w:proofErr w:type="spellEnd"/>
      <w:r w:rsidRPr="00FD59E5">
        <w:rPr>
          <w:rFonts w:ascii="Arial" w:hAnsi="Arial" w:cs="Arial"/>
          <w:color w:val="auto"/>
          <w:sz w:val="22"/>
          <w:szCs w:val="22"/>
        </w:rPr>
        <w:t xml:space="preserve"> melléklet mutatja be</w:t>
      </w:r>
      <w:r w:rsidR="001B6EC2" w:rsidRPr="00FD59E5">
        <w:rPr>
          <w:rFonts w:ascii="Arial" w:hAnsi="Arial" w:cs="Arial"/>
          <w:color w:val="auto"/>
          <w:sz w:val="22"/>
          <w:szCs w:val="22"/>
        </w:rPr>
        <w:t>.</w:t>
      </w:r>
      <w:r w:rsidRPr="00FD59E5">
        <w:rPr>
          <w:rFonts w:ascii="Arial" w:hAnsi="Arial" w:cs="Arial"/>
          <w:color w:val="auto"/>
          <w:sz w:val="22"/>
          <w:szCs w:val="22"/>
        </w:rPr>
        <w:t xml:space="preserve"> Intézmények esetében az intézményi pénzügyi mérlegekből látható a tervezett kiadási előirányzat.</w:t>
      </w:r>
    </w:p>
    <w:p w:rsidR="00A56BA0" w:rsidRPr="00FD59E5" w:rsidRDefault="00A56BA0" w:rsidP="00550B42">
      <w:pPr>
        <w:pStyle w:val="Default"/>
        <w:jc w:val="both"/>
        <w:rPr>
          <w:rFonts w:ascii="Arial" w:hAnsi="Arial" w:cs="Arial"/>
          <w:color w:val="auto"/>
          <w:sz w:val="22"/>
          <w:szCs w:val="22"/>
        </w:rPr>
      </w:pPr>
    </w:p>
    <w:p w:rsidR="00A56BA0" w:rsidRPr="00FD59E5" w:rsidRDefault="008A7BEE" w:rsidP="00550B42">
      <w:pPr>
        <w:pStyle w:val="Default"/>
        <w:jc w:val="both"/>
        <w:rPr>
          <w:rFonts w:ascii="Arial" w:hAnsi="Arial" w:cs="Arial"/>
          <w:color w:val="auto"/>
          <w:sz w:val="22"/>
          <w:szCs w:val="22"/>
        </w:rPr>
      </w:pPr>
      <w:r w:rsidRPr="00CC7180">
        <w:rPr>
          <w:rFonts w:ascii="Arial" w:hAnsi="Arial" w:cs="Arial"/>
          <w:b/>
          <w:color w:val="auto"/>
          <w:sz w:val="22"/>
          <w:szCs w:val="22"/>
        </w:rPr>
        <w:t xml:space="preserve">Működési </w:t>
      </w:r>
      <w:r w:rsidR="00A56BA0" w:rsidRPr="00CC7180">
        <w:rPr>
          <w:rFonts w:ascii="Arial" w:hAnsi="Arial" w:cs="Arial"/>
          <w:b/>
          <w:color w:val="auto"/>
          <w:sz w:val="22"/>
          <w:szCs w:val="22"/>
        </w:rPr>
        <w:t>célú támogatások</w:t>
      </w:r>
      <w:r w:rsidR="00A56BA0" w:rsidRPr="00FD59E5">
        <w:rPr>
          <w:rFonts w:ascii="Arial" w:hAnsi="Arial" w:cs="Arial"/>
          <w:color w:val="auto"/>
          <w:sz w:val="22"/>
          <w:szCs w:val="22"/>
        </w:rPr>
        <w:t xml:space="preserve"> </w:t>
      </w:r>
      <w:r w:rsidRPr="00FD59E5">
        <w:rPr>
          <w:rFonts w:ascii="Arial" w:hAnsi="Arial" w:cs="Arial"/>
          <w:color w:val="auto"/>
          <w:sz w:val="22"/>
          <w:szCs w:val="22"/>
        </w:rPr>
        <w:t>e</w:t>
      </w:r>
      <w:r w:rsidR="00A56BA0" w:rsidRPr="00FD59E5">
        <w:rPr>
          <w:rFonts w:ascii="Arial" w:hAnsi="Arial" w:cs="Arial"/>
          <w:color w:val="auto"/>
          <w:sz w:val="22"/>
          <w:szCs w:val="22"/>
        </w:rPr>
        <w:t>lőirányzott összege</w:t>
      </w:r>
      <w:r w:rsidR="002374DE">
        <w:rPr>
          <w:rFonts w:ascii="Arial" w:hAnsi="Arial" w:cs="Arial"/>
          <w:color w:val="auto"/>
          <w:sz w:val="22"/>
          <w:szCs w:val="22"/>
        </w:rPr>
        <w:t xml:space="preserve"> 2017. évben</w:t>
      </w:r>
      <w:r w:rsidR="00A56BA0" w:rsidRPr="00FD59E5">
        <w:rPr>
          <w:rFonts w:ascii="Arial" w:hAnsi="Arial" w:cs="Arial"/>
          <w:color w:val="auto"/>
          <w:sz w:val="22"/>
          <w:szCs w:val="22"/>
        </w:rPr>
        <w:t xml:space="preserve"> 3</w:t>
      </w:r>
      <w:r w:rsidR="00D51378" w:rsidRPr="00FD59E5">
        <w:rPr>
          <w:rFonts w:ascii="Arial" w:hAnsi="Arial" w:cs="Arial"/>
          <w:color w:val="auto"/>
          <w:sz w:val="22"/>
          <w:szCs w:val="22"/>
        </w:rPr>
        <w:t>4</w:t>
      </w:r>
      <w:r w:rsidRPr="00FD59E5">
        <w:rPr>
          <w:rFonts w:ascii="Arial" w:hAnsi="Arial" w:cs="Arial"/>
          <w:color w:val="auto"/>
          <w:sz w:val="22"/>
          <w:szCs w:val="22"/>
        </w:rPr>
        <w:t>4.110</w:t>
      </w:r>
      <w:r w:rsidR="00A56BA0" w:rsidRPr="00FD59E5">
        <w:rPr>
          <w:rFonts w:ascii="Arial" w:hAnsi="Arial" w:cs="Arial"/>
          <w:color w:val="auto"/>
          <w:sz w:val="22"/>
          <w:szCs w:val="22"/>
        </w:rPr>
        <w:t xml:space="preserve"> ezer Ft</w:t>
      </w:r>
      <w:r w:rsidR="002374DE">
        <w:rPr>
          <w:rFonts w:ascii="Arial" w:hAnsi="Arial" w:cs="Arial"/>
          <w:color w:val="auto"/>
          <w:sz w:val="22"/>
          <w:szCs w:val="22"/>
        </w:rPr>
        <w:t xml:space="preserve"> volt, ez 2018. évben 316.232 ezer Ft-ra csökkent</w:t>
      </w:r>
      <w:r w:rsidR="00A56BA0" w:rsidRPr="00FD59E5">
        <w:rPr>
          <w:rFonts w:ascii="Arial" w:hAnsi="Arial" w:cs="Arial"/>
          <w:color w:val="auto"/>
          <w:sz w:val="22"/>
          <w:szCs w:val="22"/>
        </w:rPr>
        <w:t xml:space="preserve">, melyből az államháztartáson belülre átadott támogatás előirányzat </w:t>
      </w:r>
      <w:r w:rsidR="002374DE">
        <w:rPr>
          <w:rFonts w:ascii="Arial" w:hAnsi="Arial" w:cs="Arial"/>
          <w:color w:val="auto"/>
          <w:sz w:val="22"/>
          <w:szCs w:val="22"/>
        </w:rPr>
        <w:t>47.912</w:t>
      </w:r>
      <w:r w:rsidR="00A56BA0" w:rsidRPr="00FD59E5">
        <w:rPr>
          <w:rFonts w:ascii="Arial" w:hAnsi="Arial" w:cs="Arial"/>
          <w:color w:val="auto"/>
          <w:sz w:val="22"/>
          <w:szCs w:val="22"/>
        </w:rPr>
        <w:t xml:space="preserve"> ezer Ft, az államháztartáson kívülre átadott támogatás előirányzata </w:t>
      </w:r>
      <w:r w:rsidR="002374DE">
        <w:rPr>
          <w:rFonts w:ascii="Arial" w:hAnsi="Arial" w:cs="Arial"/>
          <w:color w:val="auto"/>
          <w:sz w:val="22"/>
          <w:szCs w:val="22"/>
        </w:rPr>
        <w:t>268.320</w:t>
      </w:r>
      <w:r w:rsidR="00A56BA0" w:rsidRPr="00FD59E5">
        <w:rPr>
          <w:rFonts w:ascii="Arial" w:hAnsi="Arial" w:cs="Arial"/>
          <w:color w:val="auto"/>
          <w:sz w:val="22"/>
          <w:szCs w:val="22"/>
        </w:rPr>
        <w:t xml:space="preserve"> ezer Ft. Az előirányzat támogatott szervezetenkénti bontását az 1/7. melléklet tartalmazza. </w:t>
      </w:r>
    </w:p>
    <w:p w:rsidR="00A56BA0" w:rsidRPr="00FD59E5" w:rsidRDefault="00A56BA0" w:rsidP="00550B42">
      <w:pPr>
        <w:pStyle w:val="Default"/>
        <w:jc w:val="both"/>
        <w:rPr>
          <w:rFonts w:ascii="Arial" w:hAnsi="Arial" w:cs="Arial"/>
          <w:color w:val="auto"/>
          <w:sz w:val="22"/>
          <w:szCs w:val="22"/>
        </w:rPr>
      </w:pPr>
    </w:p>
    <w:p w:rsidR="008A7BEE" w:rsidRPr="00FD59E5" w:rsidRDefault="008A7BEE" w:rsidP="00550B42">
      <w:pPr>
        <w:pStyle w:val="Default"/>
        <w:jc w:val="both"/>
        <w:rPr>
          <w:rFonts w:ascii="Arial" w:hAnsi="Arial" w:cs="Arial"/>
          <w:color w:val="auto"/>
          <w:sz w:val="22"/>
          <w:szCs w:val="22"/>
        </w:rPr>
      </w:pPr>
      <w:r w:rsidRPr="00CC7180">
        <w:rPr>
          <w:rFonts w:ascii="Arial" w:hAnsi="Arial" w:cs="Arial"/>
          <w:b/>
          <w:color w:val="auto"/>
          <w:sz w:val="22"/>
          <w:szCs w:val="22"/>
        </w:rPr>
        <w:t>Elvonások, befizetések</w:t>
      </w:r>
      <w:r w:rsidRPr="00FD59E5">
        <w:rPr>
          <w:rFonts w:ascii="Arial" w:hAnsi="Arial" w:cs="Arial"/>
          <w:color w:val="auto"/>
          <w:sz w:val="22"/>
          <w:szCs w:val="22"/>
        </w:rPr>
        <w:t xml:space="preserve"> tervezett összege </w:t>
      </w:r>
      <w:r w:rsidR="00716C98">
        <w:rPr>
          <w:rFonts w:ascii="Arial" w:hAnsi="Arial" w:cs="Arial"/>
          <w:color w:val="auto"/>
          <w:sz w:val="22"/>
          <w:szCs w:val="22"/>
        </w:rPr>
        <w:t>451 ezer Ft, mely a 2017</w:t>
      </w:r>
      <w:r w:rsidRPr="00FD59E5">
        <w:rPr>
          <w:rFonts w:ascii="Arial" w:hAnsi="Arial" w:cs="Arial"/>
          <w:color w:val="auto"/>
          <w:sz w:val="22"/>
          <w:szCs w:val="22"/>
        </w:rPr>
        <w:t>. IV. negyedévi szociális ágazati pótlék elszámolása során keletkezett visszafizetendő támogatás összege.</w:t>
      </w: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Működési tartalék</w:t>
      </w:r>
      <w:r w:rsidRPr="00FD59E5">
        <w:rPr>
          <w:rFonts w:ascii="Arial" w:hAnsi="Arial" w:cs="Arial"/>
          <w:color w:val="auto"/>
          <w:sz w:val="22"/>
          <w:szCs w:val="22"/>
        </w:rPr>
        <w:t xml:space="preserve"> tervezett összege </w:t>
      </w:r>
      <w:r w:rsidR="00716C98">
        <w:rPr>
          <w:rFonts w:ascii="Arial" w:hAnsi="Arial" w:cs="Arial"/>
          <w:color w:val="auto"/>
          <w:sz w:val="22"/>
          <w:szCs w:val="22"/>
        </w:rPr>
        <w:t>65.088</w:t>
      </w:r>
      <w:r w:rsidRPr="00FD59E5">
        <w:rPr>
          <w:rFonts w:ascii="Arial" w:hAnsi="Arial" w:cs="Arial"/>
          <w:color w:val="auto"/>
          <w:sz w:val="22"/>
          <w:szCs w:val="22"/>
        </w:rPr>
        <w:t xml:space="preserve"> ezer Ft</w:t>
      </w:r>
      <w:r w:rsidR="00716C98">
        <w:rPr>
          <w:rFonts w:ascii="Arial" w:hAnsi="Arial" w:cs="Arial"/>
          <w:color w:val="auto"/>
          <w:sz w:val="22"/>
          <w:szCs w:val="22"/>
        </w:rPr>
        <w:t>, az általános tartalék pedig 20.000 ezer Ft</w:t>
      </w:r>
      <w:r w:rsidRPr="00FD59E5">
        <w:rPr>
          <w:rFonts w:ascii="Arial" w:hAnsi="Arial" w:cs="Arial"/>
          <w:color w:val="auto"/>
          <w:sz w:val="22"/>
          <w:szCs w:val="22"/>
        </w:rPr>
        <w:t xml:space="preserve">. </w:t>
      </w:r>
      <w:r w:rsidR="00716C98">
        <w:rPr>
          <w:rFonts w:ascii="Arial" w:hAnsi="Arial" w:cs="Arial"/>
          <w:color w:val="auto"/>
          <w:sz w:val="22"/>
          <w:szCs w:val="22"/>
        </w:rPr>
        <w:t>A 2017</w:t>
      </w:r>
      <w:r w:rsidRPr="00FD59E5">
        <w:rPr>
          <w:rFonts w:ascii="Arial" w:hAnsi="Arial" w:cs="Arial"/>
          <w:color w:val="auto"/>
          <w:sz w:val="22"/>
          <w:szCs w:val="22"/>
        </w:rPr>
        <w:t xml:space="preserve">. évi zárszámadásban majdan megállapításra kerülő költségvetési maradvány és a jelen költségvetési tervezetben kimutatott előző évi maradvány igénybevétel közötti különbözetből szükséges az előirányzat megemelése.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rPr>
        <w:t xml:space="preserve">Felhalmozási pénzforgalmi kiadások </w:t>
      </w:r>
      <w:r w:rsidRPr="00FD59E5">
        <w:rPr>
          <w:rFonts w:ascii="Arial" w:hAnsi="Arial" w:cs="Arial"/>
          <w:color w:val="auto"/>
          <w:sz w:val="22"/>
          <w:szCs w:val="22"/>
        </w:rPr>
        <w:t>összege</w:t>
      </w:r>
      <w:r w:rsidR="00716C98">
        <w:rPr>
          <w:rFonts w:ascii="Arial" w:hAnsi="Arial" w:cs="Arial"/>
          <w:color w:val="auto"/>
          <w:sz w:val="22"/>
          <w:szCs w:val="22"/>
        </w:rPr>
        <w:t xml:space="preserve"> 2017. évben</w:t>
      </w:r>
      <w:r w:rsidRPr="00FD59E5">
        <w:rPr>
          <w:rFonts w:ascii="Arial" w:hAnsi="Arial" w:cs="Arial"/>
          <w:color w:val="auto"/>
          <w:sz w:val="22"/>
          <w:szCs w:val="22"/>
        </w:rPr>
        <w:t xml:space="preserve"> </w:t>
      </w:r>
      <w:r w:rsidR="00D034AC" w:rsidRPr="00FD59E5">
        <w:rPr>
          <w:rFonts w:ascii="Arial" w:hAnsi="Arial" w:cs="Arial"/>
          <w:color w:val="auto"/>
          <w:sz w:val="22"/>
          <w:szCs w:val="22"/>
        </w:rPr>
        <w:t>457.541</w:t>
      </w:r>
      <w:r w:rsidR="00716C98">
        <w:rPr>
          <w:rFonts w:ascii="Arial" w:hAnsi="Arial" w:cs="Arial"/>
          <w:color w:val="auto"/>
          <w:sz w:val="22"/>
          <w:szCs w:val="22"/>
        </w:rPr>
        <w:t xml:space="preserve"> ezer Ft, 2018. </w:t>
      </w:r>
      <w:proofErr w:type="spellStart"/>
      <w:r w:rsidR="00716C98">
        <w:rPr>
          <w:rFonts w:ascii="Arial" w:hAnsi="Arial" w:cs="Arial"/>
          <w:color w:val="auto"/>
          <w:sz w:val="22"/>
          <w:szCs w:val="22"/>
        </w:rPr>
        <w:t>ban</w:t>
      </w:r>
      <w:proofErr w:type="spellEnd"/>
      <w:r w:rsidR="00716C98">
        <w:rPr>
          <w:rFonts w:ascii="Arial" w:hAnsi="Arial" w:cs="Arial"/>
          <w:color w:val="auto"/>
          <w:sz w:val="22"/>
          <w:szCs w:val="22"/>
        </w:rPr>
        <w:t xml:space="preserve"> 2.277.347 ezer Ft-ra növekszik.</w:t>
      </w: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Beruházáso</w:t>
      </w:r>
      <w:r w:rsidRPr="00CC7180">
        <w:rPr>
          <w:rFonts w:ascii="Arial" w:hAnsi="Arial" w:cs="Arial"/>
          <w:color w:val="auto"/>
          <w:sz w:val="22"/>
          <w:szCs w:val="22"/>
        </w:rPr>
        <w:t>k t</w:t>
      </w:r>
      <w:r w:rsidRPr="00FD59E5">
        <w:rPr>
          <w:rFonts w:ascii="Arial" w:hAnsi="Arial" w:cs="Arial"/>
          <w:color w:val="auto"/>
          <w:sz w:val="22"/>
          <w:szCs w:val="22"/>
        </w:rPr>
        <w:t xml:space="preserve">ervezett összege </w:t>
      </w:r>
      <w:r w:rsidR="00716C98">
        <w:rPr>
          <w:rFonts w:ascii="Arial" w:hAnsi="Arial" w:cs="Arial"/>
          <w:color w:val="auto"/>
          <w:sz w:val="22"/>
          <w:szCs w:val="22"/>
        </w:rPr>
        <w:t>2.013.081</w:t>
      </w:r>
      <w:r w:rsidRPr="00FD59E5">
        <w:rPr>
          <w:rFonts w:ascii="Arial" w:hAnsi="Arial" w:cs="Arial"/>
          <w:color w:val="auto"/>
          <w:sz w:val="22"/>
          <w:szCs w:val="22"/>
        </w:rPr>
        <w:t xml:space="preserve"> ezer Ft, a </w:t>
      </w:r>
      <w:r w:rsidRPr="00FD59E5">
        <w:rPr>
          <w:rFonts w:ascii="Arial" w:hAnsi="Arial" w:cs="Arial"/>
          <w:color w:val="auto"/>
          <w:sz w:val="22"/>
          <w:szCs w:val="22"/>
          <w:u w:val="single"/>
        </w:rPr>
        <w:t>felújítás</w:t>
      </w:r>
      <w:r w:rsidRPr="00FD59E5">
        <w:rPr>
          <w:rFonts w:ascii="Arial" w:hAnsi="Arial" w:cs="Arial"/>
          <w:color w:val="auto"/>
          <w:sz w:val="22"/>
          <w:szCs w:val="22"/>
        </w:rPr>
        <w:t xml:space="preserve">i előirányzat összege </w:t>
      </w:r>
      <w:r w:rsidR="00716C98">
        <w:rPr>
          <w:rFonts w:ascii="Arial" w:hAnsi="Arial" w:cs="Arial"/>
          <w:color w:val="auto"/>
          <w:sz w:val="22"/>
          <w:szCs w:val="22"/>
        </w:rPr>
        <w:t>10.000</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Önkormányzat esetében minkét előirányzatnál - a gép, berendezés beszerzés és az informatikai eszköz beszerzés kivételével – </w:t>
      </w:r>
      <w:r w:rsidR="00D034AC" w:rsidRPr="00FD59E5">
        <w:rPr>
          <w:rFonts w:ascii="Arial" w:hAnsi="Arial" w:cs="Arial"/>
          <w:color w:val="auto"/>
          <w:sz w:val="22"/>
          <w:szCs w:val="22"/>
        </w:rPr>
        <w:t xml:space="preserve">java részt </w:t>
      </w:r>
      <w:r w:rsidR="00716C98">
        <w:rPr>
          <w:rFonts w:ascii="Arial" w:hAnsi="Arial" w:cs="Arial"/>
          <w:color w:val="auto"/>
          <w:sz w:val="22"/>
          <w:szCs w:val="22"/>
        </w:rPr>
        <w:t>a 2017</w:t>
      </w:r>
      <w:r w:rsidRPr="00FD59E5">
        <w:rPr>
          <w:rFonts w:ascii="Arial" w:hAnsi="Arial" w:cs="Arial"/>
          <w:color w:val="auto"/>
          <w:sz w:val="22"/>
          <w:szCs w:val="22"/>
        </w:rPr>
        <w:t>. évről áthúzódó felhalmozá</w:t>
      </w:r>
      <w:r w:rsidR="00716C98">
        <w:rPr>
          <w:rFonts w:ascii="Arial" w:hAnsi="Arial" w:cs="Arial"/>
          <w:color w:val="auto"/>
          <w:sz w:val="22"/>
          <w:szCs w:val="22"/>
        </w:rPr>
        <w:t>si jogcímek kerültek tervezésre, mivel a pályázati beruházások megvalósítása áthúzódik 2018. évre.</w:t>
      </w:r>
    </w:p>
    <w:p w:rsidR="00A56BA0" w:rsidRDefault="00716C98" w:rsidP="00550B42">
      <w:pPr>
        <w:pStyle w:val="Default"/>
        <w:jc w:val="both"/>
        <w:rPr>
          <w:rFonts w:ascii="Arial" w:hAnsi="Arial" w:cs="Arial"/>
          <w:color w:val="auto"/>
          <w:sz w:val="22"/>
          <w:szCs w:val="22"/>
        </w:rPr>
      </w:pPr>
      <w:r>
        <w:rPr>
          <w:rFonts w:ascii="Arial" w:hAnsi="Arial" w:cs="Arial"/>
          <w:color w:val="auto"/>
          <w:sz w:val="22"/>
          <w:szCs w:val="22"/>
        </w:rPr>
        <w:t xml:space="preserve">A főbb beruházások: </w:t>
      </w:r>
    </w:p>
    <w:p w:rsidR="00716C98" w:rsidRDefault="00716C98" w:rsidP="00550B42">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1.</w:t>
      </w:r>
      <w:r w:rsidRPr="00716C98">
        <w:rPr>
          <w:rFonts w:ascii="Arial" w:hAnsi="Arial" w:cs="Arial"/>
          <w:color w:val="auto"/>
          <w:sz w:val="22"/>
          <w:szCs w:val="22"/>
        </w:rPr>
        <w:tab/>
        <w:t>Széchenyi utca teljes közműveinek kicserélése, a zöldfelületeinek és járdáinak megújítása</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 xml:space="preserve">A Széchenyi utca Hévíz egyik legforgalmasabb –állami tulajdonban lévő- útja, erősen leromlott műszaki állapotban van, hossza a Kölcsey utcától a körforgalomig 872 m. A Magyar Közút Nonprofit Kft. Európai Uniós forrásból az útburkolatot 1 kilométeres szakaszának </w:t>
      </w:r>
      <w:proofErr w:type="gramStart"/>
      <w:r w:rsidRPr="00716C98">
        <w:rPr>
          <w:rFonts w:ascii="Arial" w:hAnsi="Arial" w:cs="Arial"/>
          <w:color w:val="auto"/>
          <w:sz w:val="22"/>
          <w:szCs w:val="22"/>
        </w:rPr>
        <w:t>újraburkolására  bruttó</w:t>
      </w:r>
      <w:proofErr w:type="gramEnd"/>
      <w:r w:rsidRPr="00716C98">
        <w:rPr>
          <w:rFonts w:ascii="Arial" w:hAnsi="Arial" w:cs="Arial"/>
          <w:color w:val="auto"/>
          <w:sz w:val="22"/>
          <w:szCs w:val="22"/>
        </w:rPr>
        <w:t xml:space="preserve"> 129.5 millió forintos pályázati forrást nyert. Nem célszerű csak az útburkolat felújítását elvégezni azonban, mivel az alatta lévő közművek 30-50 évesek. Ezért a Magyar Közút az Önkormányzattal együttműködve konzorciális szerződést kötött az utca teljes felújításának érdekében. Az utca országos közútként a Magyar Közút kezelésében áll, míg az egyéb közművek a közműszolgáltatók a csapadékvíz elvezetés a GAMESZ fenntartása alatt áll. Így minden felszín alatti közműszolgáltatót közös asztalhoz ültetve nyilatkoztattuk, hogy a felújításból milyen részarányt tud saját beruházásban megvalósítani, és mennyi időre van szüksége a kivitelezéshez. Ehhez kapcsolódóan a közművek cseréje 2017 októberében elkezdődik, és a 850 milliós várható teljes bekerülési költségből az Önkormányzatra jutó rész bruttó 665 millió forint lesz, amely 5%-os tartalékkeret fedezet mellett lett megállapítva. Ez az összeg tartalmazza a Csokonai utca majdani szennyvíz kicsatlakozásához szükséges </w:t>
      </w:r>
      <w:proofErr w:type="spellStart"/>
      <w:r w:rsidRPr="00716C98">
        <w:rPr>
          <w:rFonts w:ascii="Arial" w:hAnsi="Arial" w:cs="Arial"/>
          <w:color w:val="auto"/>
          <w:sz w:val="22"/>
          <w:szCs w:val="22"/>
        </w:rPr>
        <w:t>alapvezetékelési</w:t>
      </w:r>
      <w:proofErr w:type="spellEnd"/>
      <w:r w:rsidRPr="00716C98">
        <w:rPr>
          <w:rFonts w:ascii="Arial" w:hAnsi="Arial" w:cs="Arial"/>
          <w:color w:val="auto"/>
          <w:sz w:val="22"/>
          <w:szCs w:val="22"/>
        </w:rPr>
        <w:t xml:space="preserve"> munkáit is, amit ezekkel a munkákkal együtt célszerű megoldani. Ennek a költsége bruttó 28 millió forint.</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Az Önkormányzatra jutó munkafolyamatok a következők:</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w:t>
      </w:r>
      <w:r w:rsidRPr="00716C98">
        <w:rPr>
          <w:rFonts w:ascii="Arial" w:hAnsi="Arial" w:cs="Arial"/>
          <w:color w:val="auto"/>
          <w:sz w:val="22"/>
          <w:szCs w:val="22"/>
        </w:rPr>
        <w:tab/>
        <w:t>Általános tételek: szakfelü</w:t>
      </w:r>
      <w:r>
        <w:rPr>
          <w:rFonts w:ascii="Arial" w:hAnsi="Arial" w:cs="Arial"/>
          <w:color w:val="auto"/>
          <w:sz w:val="22"/>
          <w:szCs w:val="22"/>
        </w:rPr>
        <w:t>gyeletek, ideiglenes forgalom</w:t>
      </w:r>
      <w:r w:rsidRPr="00716C98">
        <w:rPr>
          <w:rFonts w:ascii="Arial" w:hAnsi="Arial" w:cs="Arial"/>
          <w:color w:val="auto"/>
          <w:sz w:val="22"/>
          <w:szCs w:val="22"/>
        </w:rPr>
        <w:t>elterelés, jelzőtáblák</w:t>
      </w:r>
      <w:proofErr w:type="gramStart"/>
      <w:r w:rsidRPr="00716C98">
        <w:rPr>
          <w:rFonts w:ascii="Arial" w:hAnsi="Arial" w:cs="Arial"/>
          <w:color w:val="auto"/>
          <w:sz w:val="22"/>
          <w:szCs w:val="22"/>
        </w:rPr>
        <w:t>,ideiglenes</w:t>
      </w:r>
      <w:proofErr w:type="gramEnd"/>
      <w:r w:rsidRPr="00716C98">
        <w:rPr>
          <w:rFonts w:ascii="Arial" w:hAnsi="Arial" w:cs="Arial"/>
          <w:color w:val="auto"/>
          <w:sz w:val="22"/>
          <w:szCs w:val="22"/>
        </w:rPr>
        <w:t xml:space="preserve"> létesítmények, megvalósulási tervek, biztosítékok és biztosítások,stb.</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w:t>
      </w:r>
      <w:r w:rsidRPr="00716C98">
        <w:rPr>
          <w:rFonts w:ascii="Arial" w:hAnsi="Arial" w:cs="Arial"/>
          <w:color w:val="auto"/>
          <w:sz w:val="22"/>
          <w:szCs w:val="22"/>
        </w:rPr>
        <w:tab/>
        <w:t>Csapadékcsatorna bontása és építése: a több helyen eltömődött, és elszivárgó, az út alatt fedett árokban vezetett csapadékvíz gerinc és bekötések építése.</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w:t>
      </w:r>
      <w:r w:rsidRPr="00716C98">
        <w:rPr>
          <w:rFonts w:ascii="Arial" w:hAnsi="Arial" w:cs="Arial"/>
          <w:color w:val="auto"/>
          <w:sz w:val="22"/>
          <w:szCs w:val="22"/>
        </w:rPr>
        <w:tab/>
        <w:t>Előkészítő és földmunkák: fák és növényzet bontása, kocsi behajtók padok és egyéb tereptárgyak bontása, és az ezekhez tartozó földmunkák.</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w:t>
      </w:r>
      <w:r w:rsidRPr="00716C98">
        <w:rPr>
          <w:rFonts w:ascii="Arial" w:hAnsi="Arial" w:cs="Arial"/>
          <w:color w:val="auto"/>
          <w:sz w:val="22"/>
          <w:szCs w:val="22"/>
        </w:rPr>
        <w:tab/>
        <w:t xml:space="preserve">Útépítés és egyéb pályaszerkezet </w:t>
      </w:r>
      <w:proofErr w:type="gramStart"/>
      <w:r w:rsidRPr="00716C98">
        <w:rPr>
          <w:rFonts w:ascii="Arial" w:hAnsi="Arial" w:cs="Arial"/>
          <w:color w:val="auto"/>
          <w:sz w:val="22"/>
          <w:szCs w:val="22"/>
        </w:rPr>
        <w:t>építés(</w:t>
      </w:r>
      <w:proofErr w:type="gramEnd"/>
      <w:r w:rsidRPr="00716C98">
        <w:rPr>
          <w:rFonts w:ascii="Arial" w:hAnsi="Arial" w:cs="Arial"/>
          <w:color w:val="auto"/>
          <w:sz w:val="22"/>
          <w:szCs w:val="22"/>
        </w:rPr>
        <w:t>bontási oldalon) : a csapadékvíz építéshez kapcsolódó aszfalt és szegélybontások és helyreállítások, autóbusz megálló és gyalogátkelőhelyek bontása, burkolatszél vágása,</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 xml:space="preserve">                                                                        (építési oldalon): padka és elválasztó sáv építése, térkő és burkolat építés, forgalomtechnikai létesítmények, KRESZ táblák, védőkorlátok, burkolatjelek stb.</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w:t>
      </w:r>
      <w:r w:rsidRPr="00716C98">
        <w:rPr>
          <w:rFonts w:ascii="Arial" w:hAnsi="Arial" w:cs="Arial"/>
          <w:color w:val="auto"/>
          <w:sz w:val="22"/>
          <w:szCs w:val="22"/>
        </w:rPr>
        <w:tab/>
        <w:t>Vízépítés: csapadékvíz rácsok, aknák, folyókák bontása és építése, szivárgók és víztelenítéshez szükséges létesítmények építése,</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w:t>
      </w:r>
      <w:r w:rsidRPr="00716C98">
        <w:rPr>
          <w:rFonts w:ascii="Arial" w:hAnsi="Arial" w:cs="Arial"/>
          <w:color w:val="auto"/>
          <w:sz w:val="22"/>
          <w:szCs w:val="22"/>
        </w:rPr>
        <w:tab/>
        <w:t>Növénytelepítés: Fák bokrok, cserjék, ültetése, utcapadok szemetesek és egyéb tereptárgyak építése, zöldfelület építés.</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 xml:space="preserve">Az önkormányzati feladatok költsége összesen bruttó 545 millió forint, amihez hozzá kell számolni </w:t>
      </w:r>
      <w:proofErr w:type="gramStart"/>
      <w:r w:rsidRPr="00716C98">
        <w:rPr>
          <w:rFonts w:ascii="Arial" w:hAnsi="Arial" w:cs="Arial"/>
          <w:color w:val="auto"/>
          <w:sz w:val="22"/>
          <w:szCs w:val="22"/>
        </w:rPr>
        <w:t>a</w:t>
      </w:r>
      <w:proofErr w:type="gramEnd"/>
      <w:r w:rsidRPr="00716C98">
        <w:rPr>
          <w:rFonts w:ascii="Arial" w:hAnsi="Arial" w:cs="Arial"/>
          <w:color w:val="auto"/>
          <w:sz w:val="22"/>
          <w:szCs w:val="22"/>
        </w:rPr>
        <w:t xml:space="preserve"> az egyes szolgáltatók továbbszámlázott költségeit</w:t>
      </w:r>
      <w:r>
        <w:rPr>
          <w:rFonts w:ascii="Arial" w:hAnsi="Arial" w:cs="Arial"/>
          <w:color w:val="auto"/>
          <w:sz w:val="22"/>
          <w:szCs w:val="22"/>
        </w:rPr>
        <w:t>.</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felújítás során jelentősen csökken az utca aszfaltozott felülete, növekszik a zöldfelület is járdafelületek nagysága, valamint a burkolati kialakítások igényesebbé válnak.</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teljes bekerülési érték: 850.000 ezer forint</w:t>
      </w:r>
    </w:p>
    <w:p w:rsidR="00716C98" w:rsidRPr="00716C98" w:rsidRDefault="00716C98" w:rsidP="00716C98">
      <w:pPr>
        <w:pStyle w:val="Default"/>
        <w:jc w:val="both"/>
        <w:rPr>
          <w:rFonts w:ascii="Arial" w:hAnsi="Arial" w:cs="Arial"/>
          <w:color w:val="auto"/>
          <w:sz w:val="22"/>
          <w:szCs w:val="22"/>
        </w:rPr>
      </w:pPr>
      <w:proofErr w:type="gramStart"/>
      <w:r w:rsidRPr="00716C98">
        <w:rPr>
          <w:rFonts w:ascii="Arial" w:hAnsi="Arial" w:cs="Arial"/>
          <w:color w:val="auto"/>
          <w:sz w:val="22"/>
          <w:szCs w:val="22"/>
        </w:rPr>
        <w:t>amelyből</w:t>
      </w:r>
      <w:proofErr w:type="gramEnd"/>
      <w:r w:rsidRPr="00716C98">
        <w:rPr>
          <w:rFonts w:ascii="Arial" w:hAnsi="Arial" w:cs="Arial"/>
          <w:color w:val="auto"/>
          <w:sz w:val="22"/>
          <w:szCs w:val="22"/>
        </w:rPr>
        <w:t xml:space="preserve"> 665 millió forint hitelfelvételt tervez az önkormányzat</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2.</w:t>
      </w:r>
      <w:r w:rsidRPr="00716C98">
        <w:rPr>
          <w:rFonts w:ascii="Arial" w:hAnsi="Arial" w:cs="Arial"/>
          <w:color w:val="auto"/>
          <w:sz w:val="22"/>
          <w:szCs w:val="22"/>
        </w:rPr>
        <w:tab/>
        <w:t>Nagyparkoló átépítéséhez az adósságkonszolidációs pályázaton és Európai Uniós támogatáson felüli munkák elvégzése</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Nagyparkoló tér felújításának célja a jelenleg aszfaltozott parkolóban a zöldfelületek fejlesztése, melyeket új sétányok kialakításával és a meglevő sétányok rendezettebbé tételével kívánjuk elérni. A fejlesztés eredményeképpen egy kulturált és esztétikus, a világhírű fürdővároshoz rangjához illő tér jön létre.</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beruházás TOP-2.1.2-15 jelű „Zöld város kialakítása” című pályázati forrás, „Konszolidációban nem részesült önkormányzatok” részére kiírt pályázati forrás, és saját forr</w:t>
      </w:r>
      <w:r>
        <w:rPr>
          <w:rFonts w:ascii="Arial" w:hAnsi="Arial" w:cs="Arial"/>
          <w:color w:val="auto"/>
          <w:sz w:val="22"/>
          <w:szCs w:val="22"/>
        </w:rPr>
        <w:t>ás biztosításából tevődik össze, mely támogatások már a bankszámlánkra beérkeztek.</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T1 jelű út a „Konszolidációs pályázat” forrásából kerül felújításra.</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 xml:space="preserve">A zöldfelületek, a vízelvezető rendszer és sétányok építése, valamint a közvilágítás bővítése és korszerűsítése a „Zöld város kialakítása” című pályázatban kerül finanszírozásra. A teljes parkoló felület burkolása önerőből készül. </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beruházás során kiépítésre kerül a T1 jelű út, mely a Széchenyi utcai bejáratot köti össze a hátsó bejárattal. Ez az út kapcsolja be a helyi járati buszközlekedésbe a „</w:t>
      </w:r>
      <w:proofErr w:type="spellStart"/>
      <w:r w:rsidRPr="00716C98">
        <w:rPr>
          <w:rFonts w:ascii="Arial" w:hAnsi="Arial" w:cs="Arial"/>
          <w:color w:val="auto"/>
          <w:sz w:val="22"/>
          <w:szCs w:val="22"/>
        </w:rPr>
        <w:t>Flavius</w:t>
      </w:r>
      <w:proofErr w:type="spellEnd"/>
      <w:r w:rsidRPr="00716C98">
        <w:rPr>
          <w:rFonts w:ascii="Arial" w:hAnsi="Arial" w:cs="Arial"/>
          <w:color w:val="auto"/>
          <w:sz w:val="22"/>
          <w:szCs w:val="22"/>
        </w:rPr>
        <w:t>” üzlet mellet megépült Alközpont Busz Pályaudvart, valamint biztosítja a parkolóba a ki- és behajtást.</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 xml:space="preserve">A T1 jelű út aszfalt burkolattal, míg a parkoló felületek és sétányok kiselemes térkő burkolattal készülnek.  </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burkolt felületekről csapadékvíz elvezetés úgy kerül kialakításra, hogy annak összegyűjtése, és s zöldfelületre való öntézéssel történő visszajuttatása biztosított legyen.</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zöldfelületek építésénél a meglévő parkoló korszerűsítésével összhangban történő tervezése volt a fő szempont. A zöldterületek kiemelt szegélyek lehatárolásával kerülnek kialakításra. A tervezett zöldfelületek úgy készülnek, hogy az park jelleget kölcsönözzön a parkoló térnek.</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parkoló közvilágítása részben jelenleg is biztosított. A fejlesztés célja a közvilágítás komplexé tétele, a sétányok megvilágítása, mindez új esztétikus kandeláberek és lámpa</w:t>
      </w:r>
      <w:r w:rsidR="00CC7180">
        <w:rPr>
          <w:rFonts w:ascii="Arial" w:hAnsi="Arial" w:cs="Arial"/>
          <w:color w:val="auto"/>
          <w:sz w:val="22"/>
          <w:szCs w:val="22"/>
        </w:rPr>
        <w:t>testek biztosításával.</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megvalósításhoz szükséges kiviteli tervekkel rendelkezünk.</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teljes bekerülési érték: 512.000 ezer forint (112.000 ezer forint adósságkonszolidációs pályázat, 250.000 ezer forint Európai Uniós támogatás)</w:t>
      </w:r>
    </w:p>
    <w:p w:rsidR="00716C98" w:rsidRPr="00716C98" w:rsidRDefault="00716C98" w:rsidP="00716C98">
      <w:pPr>
        <w:pStyle w:val="Default"/>
        <w:jc w:val="both"/>
        <w:rPr>
          <w:rFonts w:ascii="Arial" w:hAnsi="Arial" w:cs="Arial"/>
          <w:color w:val="auto"/>
          <w:sz w:val="22"/>
          <w:szCs w:val="22"/>
        </w:rPr>
      </w:pPr>
      <w:proofErr w:type="gramStart"/>
      <w:r w:rsidRPr="00716C98">
        <w:rPr>
          <w:rFonts w:ascii="Arial" w:hAnsi="Arial" w:cs="Arial"/>
          <w:color w:val="auto"/>
          <w:sz w:val="22"/>
          <w:szCs w:val="22"/>
        </w:rPr>
        <w:t>amelyből</w:t>
      </w:r>
      <w:proofErr w:type="gramEnd"/>
      <w:r w:rsidRPr="00716C98">
        <w:rPr>
          <w:rFonts w:ascii="Arial" w:hAnsi="Arial" w:cs="Arial"/>
          <w:color w:val="auto"/>
          <w:sz w:val="22"/>
          <w:szCs w:val="22"/>
        </w:rPr>
        <w:t xml:space="preserve"> 150.000 ezer forint hitelfelvételt tervez az önkormányzat. </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3.</w:t>
      </w:r>
      <w:r w:rsidRPr="00716C98">
        <w:rPr>
          <w:rFonts w:ascii="Arial" w:hAnsi="Arial" w:cs="Arial"/>
          <w:color w:val="auto"/>
          <w:sz w:val="22"/>
          <w:szCs w:val="22"/>
        </w:rPr>
        <w:tab/>
        <w:t>Aut</w:t>
      </w:r>
      <w:r w:rsidR="00FA13AB">
        <w:rPr>
          <w:rFonts w:ascii="Arial" w:hAnsi="Arial" w:cs="Arial"/>
          <w:color w:val="auto"/>
          <w:sz w:val="22"/>
          <w:szCs w:val="22"/>
        </w:rPr>
        <w:t>óbusz pályaudvar kialakítása</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 xml:space="preserve">A teljes bekerülési érték: </w:t>
      </w:r>
      <w:r w:rsidR="00FA13AB">
        <w:rPr>
          <w:rFonts w:ascii="Arial" w:hAnsi="Arial" w:cs="Arial"/>
          <w:color w:val="auto"/>
          <w:sz w:val="22"/>
          <w:szCs w:val="22"/>
        </w:rPr>
        <w:t>700.000</w:t>
      </w:r>
      <w:r w:rsidRPr="00716C98">
        <w:rPr>
          <w:rFonts w:ascii="Arial" w:hAnsi="Arial" w:cs="Arial"/>
          <w:color w:val="auto"/>
          <w:sz w:val="22"/>
          <w:szCs w:val="22"/>
        </w:rPr>
        <w:t xml:space="preserve"> ezer forint</w:t>
      </w:r>
      <w:r w:rsidR="00F8381B">
        <w:rPr>
          <w:rFonts w:ascii="Arial" w:hAnsi="Arial" w:cs="Arial"/>
          <w:color w:val="auto"/>
          <w:sz w:val="22"/>
          <w:szCs w:val="22"/>
        </w:rPr>
        <w:t>, ebből a költségvetés beruházási oldalán 152.120 ezer Ft-ot terveztünk</w:t>
      </w:r>
      <w:r w:rsidR="00A77338">
        <w:rPr>
          <w:rFonts w:ascii="Arial" w:hAnsi="Arial" w:cs="Arial"/>
          <w:color w:val="auto"/>
          <w:sz w:val="22"/>
          <w:szCs w:val="22"/>
        </w:rPr>
        <w:t xml:space="preserve"> építésre, HEBI dokk létesítésre további 44.450 ezer Ft-ot</w:t>
      </w:r>
      <w:r w:rsidR="00F8381B">
        <w:rPr>
          <w:rFonts w:ascii="Arial" w:hAnsi="Arial" w:cs="Arial"/>
          <w:color w:val="auto"/>
          <w:sz w:val="22"/>
          <w:szCs w:val="22"/>
        </w:rPr>
        <w:t>.</w:t>
      </w:r>
      <w:r w:rsidRPr="00716C98">
        <w:rPr>
          <w:rFonts w:ascii="Arial" w:hAnsi="Arial" w:cs="Arial"/>
          <w:color w:val="auto"/>
          <w:sz w:val="22"/>
          <w:szCs w:val="22"/>
        </w:rPr>
        <w:t xml:space="preserve"> (Az ÉNYKK </w:t>
      </w:r>
      <w:proofErr w:type="spellStart"/>
      <w:r w:rsidRPr="00716C98">
        <w:rPr>
          <w:rFonts w:ascii="Arial" w:hAnsi="Arial" w:cs="Arial"/>
          <w:color w:val="auto"/>
          <w:sz w:val="22"/>
          <w:szCs w:val="22"/>
        </w:rPr>
        <w:t>Zrt</w:t>
      </w:r>
      <w:proofErr w:type="spellEnd"/>
      <w:r w:rsidRPr="00716C98">
        <w:rPr>
          <w:rFonts w:ascii="Arial" w:hAnsi="Arial" w:cs="Arial"/>
          <w:color w:val="auto"/>
          <w:sz w:val="22"/>
          <w:szCs w:val="22"/>
        </w:rPr>
        <w:t xml:space="preserve">. és Magyar Közút </w:t>
      </w:r>
      <w:proofErr w:type="spellStart"/>
      <w:r w:rsidRPr="00716C98">
        <w:rPr>
          <w:rFonts w:ascii="Arial" w:hAnsi="Arial" w:cs="Arial"/>
          <w:color w:val="auto"/>
          <w:sz w:val="22"/>
          <w:szCs w:val="22"/>
        </w:rPr>
        <w:t>N.kft-vel</w:t>
      </w:r>
      <w:proofErr w:type="spellEnd"/>
      <w:r w:rsidRPr="00716C98">
        <w:rPr>
          <w:rFonts w:ascii="Arial" w:hAnsi="Arial" w:cs="Arial"/>
          <w:color w:val="auto"/>
          <w:sz w:val="22"/>
          <w:szCs w:val="22"/>
        </w:rPr>
        <w:t xml:space="preserve"> mint konzorciumi partnerekkel a teljes beruházási kiadásból 700.000 ezer forint az Európai Uniós támogatás)</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4.</w:t>
      </w:r>
      <w:r w:rsidRPr="00716C98">
        <w:rPr>
          <w:rFonts w:ascii="Arial" w:hAnsi="Arial" w:cs="Arial"/>
          <w:color w:val="auto"/>
          <w:sz w:val="22"/>
          <w:szCs w:val="22"/>
        </w:rPr>
        <w:tab/>
        <w:t>Térfigyelő kamerarendszer kialakítása</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Hévíz Városának a kiemelkedő turisztikai desztináció jellege miatt szükséges a mai kor technikai színvonalán kiterjeszteni és megújítani és a rendőrséggel közösen működtetnie kell egy korszerű térfigyelő és rendszámfelismerő kamerarendszert, mely garantálja az ideérkező vendégek számára a kiszámítható közbiztonságot és szükség esetén a gyors, pontos beavatkozás lehetőségét is, akár a rendőrség, akár a közterület felügyelet számára.</w:t>
      </w:r>
    </w:p>
    <w:p w:rsidR="00716C98" w:rsidRPr="00716C98" w:rsidRDefault="00716C98" w:rsidP="00716C98">
      <w:pPr>
        <w:pStyle w:val="Default"/>
        <w:jc w:val="both"/>
        <w:rPr>
          <w:rFonts w:ascii="Arial" w:hAnsi="Arial" w:cs="Arial"/>
          <w:color w:val="auto"/>
          <w:sz w:val="22"/>
          <w:szCs w:val="22"/>
        </w:rPr>
      </w:pP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tervek szerint a fontosabb közterületi helyszíneken működnének fix és mozgatható kamerák, míg a város összes be-, és kivezető közútján a közigazgatási határon pedig rendszámfelismerő rendszerek. A központ a Hévízi Rendőrőrs helyiségében kerülne elhelyezésre, mellyel betekintési hozzáférést kap a zalaegerszegi ügyeleti szolgálat is.</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További monitorozó helyként a Hévízi Polgármesteri Hivatal Közterület felügyelete szerepel. A tervek szerint rendőrség ügyeletese és a közterület felügyelet egy erre a feladatra dedikált mobiltelefonon is tartja a kapcsolatot. Ezzel jelentősen csökkenteni lehet a reagáláshoz szükséges időt.</w:t>
      </w:r>
    </w:p>
    <w:p w:rsidR="00716C98" w:rsidRPr="00716C98" w:rsidRDefault="00716C98" w:rsidP="00716C98">
      <w:pPr>
        <w:pStyle w:val="Default"/>
        <w:jc w:val="both"/>
        <w:rPr>
          <w:rFonts w:ascii="Arial" w:hAnsi="Arial" w:cs="Arial"/>
          <w:color w:val="auto"/>
          <w:sz w:val="22"/>
          <w:szCs w:val="22"/>
        </w:rPr>
      </w:pPr>
      <w:r w:rsidRPr="00716C98">
        <w:rPr>
          <w:rFonts w:ascii="Arial" w:hAnsi="Arial" w:cs="Arial"/>
          <w:color w:val="auto"/>
          <w:sz w:val="22"/>
          <w:szCs w:val="22"/>
        </w:rPr>
        <w:t>A rendszer egy professzionális IP alapú videó térfigyelő rendszer mely a menedzsment háttérrel együtt magas fokú megbízhatósággal és skálázhatósággal rendelkezik. Alapját, üzleti célra fejlesztett zárt, vezeték nélküli hálózat alkotja, melyhez a helyszíni bejárás során kijelölt helyeken kapcsolódnak a térfigyelő kamerák. A biztonsági irányelvek szerint a rendszerben távolról vezérelhető és mozgatható valamint fix és rendszám olvasásra alkalmas kamerák kerülnek telepí</w:t>
      </w:r>
      <w:r w:rsidR="00A77338">
        <w:rPr>
          <w:rFonts w:ascii="Arial" w:hAnsi="Arial" w:cs="Arial"/>
          <w:color w:val="auto"/>
          <w:sz w:val="22"/>
          <w:szCs w:val="22"/>
        </w:rPr>
        <w:t xml:space="preserve">tésre. A beruházás összesen 72.000 ezer Ft-tal tervezzük. </w:t>
      </w:r>
    </w:p>
    <w:p w:rsidR="00716C98" w:rsidRPr="00716C98" w:rsidRDefault="00716C98" w:rsidP="00716C98">
      <w:pPr>
        <w:pStyle w:val="Default"/>
        <w:jc w:val="both"/>
        <w:rPr>
          <w:rFonts w:ascii="Arial" w:hAnsi="Arial" w:cs="Arial"/>
          <w:color w:val="auto"/>
          <w:sz w:val="22"/>
          <w:szCs w:val="22"/>
        </w:rPr>
      </w:pPr>
    </w:p>
    <w:p w:rsidR="00716C98" w:rsidRDefault="00716C98" w:rsidP="00716C98">
      <w:pPr>
        <w:pStyle w:val="Default"/>
        <w:jc w:val="both"/>
        <w:rPr>
          <w:rFonts w:ascii="Arial" w:hAnsi="Arial" w:cs="Arial"/>
          <w:color w:val="auto"/>
          <w:sz w:val="22"/>
          <w:szCs w:val="22"/>
        </w:rPr>
      </w:pPr>
    </w:p>
    <w:p w:rsidR="00A77338" w:rsidRDefault="00F8381B" w:rsidP="00716C98">
      <w:pPr>
        <w:pStyle w:val="Default"/>
        <w:jc w:val="both"/>
        <w:rPr>
          <w:rFonts w:ascii="Arial" w:hAnsi="Arial" w:cs="Arial"/>
          <w:color w:val="auto"/>
          <w:sz w:val="22"/>
          <w:szCs w:val="22"/>
        </w:rPr>
      </w:pPr>
      <w:r>
        <w:rPr>
          <w:rFonts w:ascii="Arial" w:hAnsi="Arial" w:cs="Arial"/>
          <w:color w:val="auto"/>
          <w:sz w:val="22"/>
          <w:szCs w:val="22"/>
        </w:rPr>
        <w:t xml:space="preserve">5. Hévízi </w:t>
      </w:r>
      <w:r w:rsidR="00CC7180">
        <w:rPr>
          <w:rFonts w:ascii="Arial" w:hAnsi="Arial" w:cs="Arial"/>
          <w:color w:val="auto"/>
          <w:sz w:val="22"/>
          <w:szCs w:val="22"/>
        </w:rPr>
        <w:t>Termelői Piac megújulása</w:t>
      </w:r>
    </w:p>
    <w:p w:rsidR="00CC7180" w:rsidRDefault="00CC7180" w:rsidP="00716C98">
      <w:pPr>
        <w:pStyle w:val="Default"/>
        <w:jc w:val="both"/>
        <w:rPr>
          <w:rFonts w:ascii="Arial" w:hAnsi="Arial" w:cs="Arial"/>
          <w:color w:val="auto"/>
          <w:sz w:val="22"/>
          <w:szCs w:val="22"/>
        </w:rPr>
      </w:pPr>
    </w:p>
    <w:p w:rsidR="00F8381B" w:rsidRPr="00716C98" w:rsidRDefault="00F8381B" w:rsidP="00716C98">
      <w:pPr>
        <w:pStyle w:val="Default"/>
        <w:jc w:val="both"/>
        <w:rPr>
          <w:rFonts w:ascii="Arial" w:hAnsi="Arial" w:cs="Arial"/>
          <w:color w:val="auto"/>
          <w:sz w:val="22"/>
          <w:szCs w:val="22"/>
        </w:rPr>
      </w:pPr>
      <w:r>
        <w:rPr>
          <w:rFonts w:ascii="Arial" w:hAnsi="Arial" w:cs="Arial"/>
          <w:color w:val="auto"/>
          <w:sz w:val="22"/>
          <w:szCs w:val="22"/>
        </w:rPr>
        <w:t xml:space="preserve"> Európai Unió Támogatásával a beruházás 2018. évben 206.059 ezer Ft-tal tervezve, további </w:t>
      </w:r>
      <w:r w:rsidR="00A77338">
        <w:rPr>
          <w:rFonts w:ascii="Arial" w:hAnsi="Arial" w:cs="Arial"/>
          <w:color w:val="auto"/>
          <w:sz w:val="22"/>
          <w:szCs w:val="22"/>
        </w:rPr>
        <w:t xml:space="preserve">22.822 ezer Ft tervezésre került a berendezések kiadásai közé. </w:t>
      </w:r>
    </w:p>
    <w:p w:rsidR="00716C98" w:rsidRDefault="00716C98" w:rsidP="00550B42">
      <w:pPr>
        <w:pStyle w:val="Default"/>
        <w:jc w:val="both"/>
        <w:rPr>
          <w:rFonts w:ascii="Arial" w:hAnsi="Arial" w:cs="Arial"/>
          <w:color w:val="auto"/>
          <w:sz w:val="22"/>
          <w:szCs w:val="22"/>
        </w:rPr>
      </w:pPr>
    </w:p>
    <w:p w:rsidR="00716C98" w:rsidRDefault="00716C98" w:rsidP="00550B42">
      <w:pPr>
        <w:pStyle w:val="Default"/>
        <w:jc w:val="both"/>
        <w:rPr>
          <w:rFonts w:ascii="Arial" w:hAnsi="Arial" w:cs="Arial"/>
          <w:color w:val="auto"/>
          <w:sz w:val="22"/>
          <w:szCs w:val="22"/>
        </w:rPr>
      </w:pPr>
    </w:p>
    <w:p w:rsidR="00716C98" w:rsidRPr="00FD59E5" w:rsidRDefault="00716C98"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CC7180">
        <w:rPr>
          <w:rFonts w:ascii="Arial" w:hAnsi="Arial" w:cs="Arial"/>
          <w:b/>
          <w:color w:val="auto"/>
          <w:sz w:val="22"/>
          <w:szCs w:val="22"/>
        </w:rPr>
        <w:t>Államháztartáson kívüli felhalmozási célú támogatás</w:t>
      </w:r>
      <w:r w:rsidRPr="00FD59E5">
        <w:rPr>
          <w:rFonts w:ascii="Arial" w:hAnsi="Arial" w:cs="Arial"/>
          <w:color w:val="auto"/>
          <w:sz w:val="22"/>
          <w:szCs w:val="22"/>
        </w:rPr>
        <w:t xml:space="preserve"> tervezett összege </w:t>
      </w:r>
      <w:r w:rsidR="00A77338">
        <w:rPr>
          <w:rFonts w:ascii="Arial" w:hAnsi="Arial" w:cs="Arial"/>
          <w:color w:val="auto"/>
          <w:sz w:val="22"/>
          <w:szCs w:val="22"/>
        </w:rPr>
        <w:t>96.308</w:t>
      </w:r>
      <w:r w:rsidRPr="00FD59E5">
        <w:rPr>
          <w:rFonts w:ascii="Arial" w:hAnsi="Arial" w:cs="Arial"/>
          <w:color w:val="auto"/>
          <w:sz w:val="22"/>
          <w:szCs w:val="22"/>
        </w:rPr>
        <w:t xml:space="preserve"> ezer Ft.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Az előirányzat tartalmaz a Sportkör részére biztosított TAO pályázati önrész összegét, továbbá az egyéb szálláshelyek minőségfejlesztési támogatására elkülönített 16.000 ezer Ft keret átadását - a fizetővendéglátással foglalkozók által beadott pályázat</w:t>
      </w:r>
      <w:r w:rsidR="00390D87" w:rsidRPr="00FD59E5">
        <w:rPr>
          <w:rFonts w:ascii="Arial" w:hAnsi="Arial" w:cs="Arial"/>
          <w:color w:val="auto"/>
          <w:sz w:val="22"/>
          <w:szCs w:val="22"/>
        </w:rPr>
        <w:t>okat elbíráló szervezet részére.</w:t>
      </w:r>
    </w:p>
    <w:p w:rsidR="00390D87" w:rsidRPr="00FD59E5" w:rsidRDefault="00390D87" w:rsidP="00550B42">
      <w:pPr>
        <w:pStyle w:val="Default"/>
        <w:jc w:val="both"/>
        <w:rPr>
          <w:rFonts w:ascii="Arial" w:hAnsi="Arial" w:cs="Arial"/>
          <w:color w:val="auto"/>
          <w:sz w:val="22"/>
          <w:szCs w:val="22"/>
        </w:rPr>
      </w:pPr>
      <w:r w:rsidRPr="00FD59E5">
        <w:rPr>
          <w:rFonts w:ascii="Arial" w:hAnsi="Arial" w:cs="Arial"/>
          <w:color w:val="auto"/>
          <w:sz w:val="22"/>
          <w:szCs w:val="22"/>
        </w:rPr>
        <w:t>1</w:t>
      </w:r>
      <w:r w:rsidR="00A77338">
        <w:rPr>
          <w:rFonts w:ascii="Arial" w:hAnsi="Arial" w:cs="Arial"/>
          <w:color w:val="auto"/>
          <w:sz w:val="22"/>
          <w:szCs w:val="22"/>
        </w:rPr>
        <w:t>5</w:t>
      </w:r>
      <w:r w:rsidRPr="00FD59E5">
        <w:rPr>
          <w:rFonts w:ascii="Arial" w:hAnsi="Arial" w:cs="Arial"/>
          <w:color w:val="auto"/>
          <w:sz w:val="22"/>
          <w:szCs w:val="22"/>
        </w:rPr>
        <w:t>.000 ezer Ft a Római katolikus Egyház részére t</w:t>
      </w:r>
      <w:r w:rsidR="00A77338">
        <w:rPr>
          <w:rFonts w:ascii="Arial" w:hAnsi="Arial" w:cs="Arial"/>
          <w:color w:val="auto"/>
          <w:sz w:val="22"/>
          <w:szCs w:val="22"/>
        </w:rPr>
        <w:t xml:space="preserve">ervezett felhalmozási támogatás a templomtető cseréjére, és a Hévízi TV </w:t>
      </w:r>
      <w:proofErr w:type="spellStart"/>
      <w:r w:rsidR="00A77338">
        <w:rPr>
          <w:rFonts w:ascii="Arial" w:hAnsi="Arial" w:cs="Arial"/>
          <w:color w:val="auto"/>
          <w:sz w:val="22"/>
          <w:szCs w:val="22"/>
        </w:rPr>
        <w:t>N.kft</w:t>
      </w:r>
      <w:proofErr w:type="spellEnd"/>
      <w:r w:rsidR="00A77338">
        <w:rPr>
          <w:rFonts w:ascii="Arial" w:hAnsi="Arial" w:cs="Arial"/>
          <w:color w:val="auto"/>
          <w:sz w:val="22"/>
          <w:szCs w:val="22"/>
        </w:rPr>
        <w:t>. eszközparkja is fejlesztve lesz 1.520 ezer Ft-ból.</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 felhalmozási kiadások részletes - intézményenkénti és felhalmozási célonkénti - tervezését az1/8. melléklet tartalmazza.</w:t>
      </w:r>
    </w:p>
    <w:p w:rsidR="001C2987" w:rsidRPr="00FD59E5" w:rsidRDefault="001C2987" w:rsidP="00550B42">
      <w:pPr>
        <w:pStyle w:val="Default"/>
        <w:jc w:val="both"/>
        <w:rPr>
          <w:rFonts w:ascii="Arial" w:hAnsi="Arial" w:cs="Arial"/>
          <w:color w:val="auto"/>
          <w:sz w:val="22"/>
          <w:szCs w:val="22"/>
        </w:rPr>
      </w:pPr>
    </w:p>
    <w:p w:rsidR="00390D87" w:rsidRPr="00FD59E5" w:rsidRDefault="00390D87" w:rsidP="00550B42">
      <w:pPr>
        <w:pStyle w:val="Default"/>
        <w:jc w:val="both"/>
        <w:rPr>
          <w:rFonts w:ascii="Arial" w:hAnsi="Arial" w:cs="Arial"/>
          <w:color w:val="auto"/>
          <w:sz w:val="22"/>
          <w:szCs w:val="22"/>
        </w:rPr>
      </w:pPr>
    </w:p>
    <w:p w:rsidR="00390D87" w:rsidRPr="00FD59E5" w:rsidRDefault="00390D87" w:rsidP="00550B42">
      <w:pPr>
        <w:pStyle w:val="Default"/>
        <w:jc w:val="both"/>
        <w:rPr>
          <w:rFonts w:ascii="Arial" w:hAnsi="Arial" w:cs="Arial"/>
          <w:b/>
          <w:color w:val="auto"/>
          <w:sz w:val="22"/>
          <w:szCs w:val="22"/>
        </w:rPr>
      </w:pPr>
      <w:r w:rsidRPr="00FD59E5">
        <w:rPr>
          <w:rFonts w:ascii="Arial" w:hAnsi="Arial" w:cs="Arial"/>
          <w:b/>
          <w:color w:val="auto"/>
          <w:sz w:val="22"/>
          <w:szCs w:val="22"/>
        </w:rPr>
        <w:t>Finanszírozási célú kiadás:</w:t>
      </w:r>
    </w:p>
    <w:p w:rsidR="00390D87" w:rsidRPr="00FD59E5" w:rsidRDefault="00390D87" w:rsidP="00550B42">
      <w:pPr>
        <w:pStyle w:val="Default"/>
        <w:jc w:val="both"/>
        <w:rPr>
          <w:rFonts w:ascii="Arial" w:hAnsi="Arial" w:cs="Arial"/>
          <w:b/>
          <w:color w:val="auto"/>
          <w:sz w:val="22"/>
          <w:szCs w:val="22"/>
        </w:rPr>
      </w:pPr>
    </w:p>
    <w:p w:rsidR="00390D87" w:rsidRPr="00FD59E5" w:rsidRDefault="00390D87" w:rsidP="00550B42">
      <w:pPr>
        <w:pStyle w:val="Default"/>
        <w:jc w:val="both"/>
        <w:rPr>
          <w:rFonts w:ascii="Arial" w:hAnsi="Arial" w:cs="Arial"/>
          <w:color w:val="auto"/>
          <w:sz w:val="22"/>
          <w:szCs w:val="22"/>
        </w:rPr>
      </w:pPr>
      <w:r w:rsidRPr="00FD59E5">
        <w:rPr>
          <w:rFonts w:ascii="Arial" w:hAnsi="Arial" w:cs="Arial"/>
          <w:color w:val="auto"/>
          <w:sz w:val="22"/>
          <w:szCs w:val="22"/>
        </w:rPr>
        <w:t>A Magyar Államkincstár ne</w:t>
      </w:r>
      <w:r w:rsidR="00A77338">
        <w:rPr>
          <w:rFonts w:ascii="Arial" w:hAnsi="Arial" w:cs="Arial"/>
          <w:color w:val="auto"/>
          <w:sz w:val="22"/>
          <w:szCs w:val="22"/>
        </w:rPr>
        <w:t>ttó finanszírozás keretében várhatóan 2017</w:t>
      </w:r>
      <w:r w:rsidRPr="00FD59E5">
        <w:rPr>
          <w:rFonts w:ascii="Arial" w:hAnsi="Arial" w:cs="Arial"/>
          <w:color w:val="auto"/>
          <w:sz w:val="22"/>
          <w:szCs w:val="22"/>
        </w:rPr>
        <w:t xml:space="preserve">. december 20-át követően </w:t>
      </w:r>
      <w:r w:rsidR="00A77338">
        <w:rPr>
          <w:rFonts w:ascii="Arial" w:hAnsi="Arial" w:cs="Arial"/>
          <w:color w:val="auto"/>
          <w:sz w:val="22"/>
          <w:szCs w:val="22"/>
        </w:rPr>
        <w:t>utalja ki a 2018</w:t>
      </w:r>
      <w:r w:rsidRPr="00FD59E5">
        <w:rPr>
          <w:rFonts w:ascii="Arial" w:hAnsi="Arial" w:cs="Arial"/>
          <w:color w:val="auto"/>
          <w:sz w:val="22"/>
          <w:szCs w:val="22"/>
        </w:rPr>
        <w:t xml:space="preserve">. évi állami támogatás előlegét. </w:t>
      </w:r>
      <w:r w:rsidR="002A4A3D" w:rsidRPr="00FD59E5">
        <w:rPr>
          <w:rFonts w:ascii="Arial" w:hAnsi="Arial" w:cs="Arial"/>
          <w:color w:val="auto"/>
          <w:sz w:val="22"/>
          <w:szCs w:val="22"/>
        </w:rPr>
        <w:t xml:space="preserve">A kincstár a január 5-éig esedékes járandóságok fedezetének biztosítása érdekében megelőlegezte </w:t>
      </w:r>
      <w:r w:rsidR="00A77338">
        <w:rPr>
          <w:rFonts w:ascii="Arial" w:hAnsi="Arial" w:cs="Arial"/>
          <w:color w:val="auto"/>
          <w:sz w:val="22"/>
          <w:szCs w:val="22"/>
        </w:rPr>
        <w:t>az önkormányzatot megillető 2018</w:t>
      </w:r>
      <w:r w:rsidR="002A4A3D" w:rsidRPr="00FD59E5">
        <w:rPr>
          <w:rFonts w:ascii="Arial" w:hAnsi="Arial" w:cs="Arial"/>
          <w:color w:val="auto"/>
          <w:sz w:val="22"/>
          <w:szCs w:val="22"/>
        </w:rPr>
        <w:t>. évi áll</w:t>
      </w:r>
      <w:r w:rsidR="00A77338">
        <w:rPr>
          <w:rFonts w:ascii="Arial" w:hAnsi="Arial" w:cs="Arial"/>
          <w:color w:val="auto"/>
          <w:sz w:val="22"/>
          <w:szCs w:val="22"/>
        </w:rPr>
        <w:t>ami támogatás 4%-át, mely 27.088</w:t>
      </w:r>
      <w:r w:rsidR="002A4A3D" w:rsidRPr="00FD59E5">
        <w:rPr>
          <w:rFonts w:ascii="Arial" w:hAnsi="Arial" w:cs="Arial"/>
          <w:color w:val="auto"/>
          <w:sz w:val="22"/>
          <w:szCs w:val="22"/>
        </w:rPr>
        <w:t xml:space="preserve"> ezer Ft.  A </w:t>
      </w:r>
      <w:r w:rsidR="00A77338">
        <w:rPr>
          <w:rFonts w:ascii="Arial" w:hAnsi="Arial" w:cs="Arial"/>
          <w:color w:val="auto"/>
          <w:sz w:val="22"/>
          <w:szCs w:val="22"/>
        </w:rPr>
        <w:t>2018</w:t>
      </w:r>
      <w:r w:rsidR="005A0F0C" w:rsidRPr="00FD59E5">
        <w:rPr>
          <w:rFonts w:ascii="Arial" w:hAnsi="Arial" w:cs="Arial"/>
          <w:color w:val="auto"/>
          <w:sz w:val="22"/>
          <w:szCs w:val="22"/>
        </w:rPr>
        <w:t xml:space="preserve">. évi költségvetésben a </w:t>
      </w:r>
      <w:r w:rsidR="002A4A3D" w:rsidRPr="00FD59E5">
        <w:rPr>
          <w:rFonts w:ascii="Arial" w:hAnsi="Arial" w:cs="Arial"/>
          <w:color w:val="auto"/>
          <w:sz w:val="22"/>
          <w:szCs w:val="22"/>
        </w:rPr>
        <w:t>megelőleg</w:t>
      </w:r>
      <w:r w:rsidR="005A0F0C" w:rsidRPr="00FD59E5">
        <w:rPr>
          <w:rFonts w:ascii="Arial" w:hAnsi="Arial" w:cs="Arial"/>
          <w:color w:val="auto"/>
          <w:sz w:val="22"/>
          <w:szCs w:val="22"/>
        </w:rPr>
        <w:t>e</w:t>
      </w:r>
      <w:r w:rsidR="002A4A3D" w:rsidRPr="00FD59E5">
        <w:rPr>
          <w:rFonts w:ascii="Arial" w:hAnsi="Arial" w:cs="Arial"/>
          <w:color w:val="auto"/>
          <w:sz w:val="22"/>
          <w:szCs w:val="22"/>
        </w:rPr>
        <w:t>zés</w:t>
      </w:r>
      <w:r w:rsidR="005A0F0C" w:rsidRPr="00FD59E5">
        <w:rPr>
          <w:rFonts w:ascii="Arial" w:hAnsi="Arial" w:cs="Arial"/>
          <w:color w:val="auto"/>
          <w:sz w:val="22"/>
          <w:szCs w:val="22"/>
        </w:rPr>
        <w:t>t vissza kell vezetni.</w:t>
      </w:r>
    </w:p>
    <w:p w:rsidR="002A4A3D" w:rsidRPr="00FD59E5" w:rsidRDefault="002A4A3D" w:rsidP="00550B42">
      <w:pPr>
        <w:pStyle w:val="Default"/>
        <w:jc w:val="both"/>
        <w:rPr>
          <w:rFonts w:ascii="Arial" w:hAnsi="Arial" w:cs="Arial"/>
          <w:color w:val="auto"/>
          <w:sz w:val="22"/>
          <w:szCs w:val="22"/>
        </w:rPr>
      </w:pPr>
    </w:p>
    <w:p w:rsidR="00390D87" w:rsidRPr="00FD59E5" w:rsidRDefault="00390D87" w:rsidP="00550B42">
      <w:pPr>
        <w:pStyle w:val="Default"/>
        <w:jc w:val="both"/>
        <w:rPr>
          <w:rFonts w:ascii="Arial" w:hAnsi="Arial" w:cs="Arial"/>
          <w:b/>
          <w:color w:val="auto"/>
          <w:sz w:val="22"/>
          <w:szCs w:val="22"/>
        </w:rPr>
      </w:pPr>
    </w:p>
    <w:p w:rsidR="001C2987" w:rsidRPr="00FD59E5" w:rsidRDefault="001C2987" w:rsidP="00550B42">
      <w:pPr>
        <w:pStyle w:val="Default"/>
        <w:jc w:val="both"/>
        <w:rPr>
          <w:rFonts w:ascii="Arial" w:hAnsi="Arial" w:cs="Arial"/>
          <w:b/>
          <w:color w:val="auto"/>
          <w:sz w:val="22"/>
          <w:szCs w:val="22"/>
        </w:rPr>
      </w:pPr>
      <w:r w:rsidRPr="00FD59E5">
        <w:rPr>
          <w:rFonts w:ascii="Arial" w:hAnsi="Arial" w:cs="Arial"/>
          <w:b/>
          <w:color w:val="auto"/>
          <w:sz w:val="22"/>
          <w:szCs w:val="22"/>
        </w:rPr>
        <w:t>Létszám</w:t>
      </w:r>
    </w:p>
    <w:p w:rsidR="001C2987" w:rsidRPr="00FD59E5" w:rsidRDefault="001C2987" w:rsidP="00550B42">
      <w:pPr>
        <w:pStyle w:val="Default"/>
        <w:jc w:val="both"/>
        <w:rPr>
          <w:rFonts w:ascii="Arial" w:hAnsi="Arial" w:cs="Arial"/>
          <w:color w:val="auto"/>
          <w:sz w:val="22"/>
          <w:szCs w:val="22"/>
        </w:rPr>
      </w:pPr>
      <w:r w:rsidRPr="00FD59E5">
        <w:rPr>
          <w:rFonts w:ascii="Arial" w:hAnsi="Arial" w:cs="Arial"/>
          <w:color w:val="auto"/>
          <w:sz w:val="22"/>
          <w:szCs w:val="22"/>
        </w:rPr>
        <w:t>Az Önkormányzat é</w:t>
      </w:r>
      <w:r w:rsidR="00A77338">
        <w:rPr>
          <w:rFonts w:ascii="Arial" w:hAnsi="Arial" w:cs="Arial"/>
          <w:color w:val="auto"/>
          <w:sz w:val="22"/>
          <w:szCs w:val="22"/>
        </w:rPr>
        <w:t>s intézményei létszámkerete 2018</w:t>
      </w:r>
      <w:r w:rsidR="0084093C" w:rsidRPr="00FD59E5">
        <w:rPr>
          <w:rFonts w:ascii="Arial" w:hAnsi="Arial" w:cs="Arial"/>
          <w:color w:val="auto"/>
          <w:sz w:val="22"/>
          <w:szCs w:val="22"/>
        </w:rPr>
        <w:t>.</w:t>
      </w:r>
      <w:r w:rsidRPr="00FD59E5">
        <w:rPr>
          <w:rFonts w:ascii="Arial" w:hAnsi="Arial" w:cs="Arial"/>
          <w:color w:val="auto"/>
          <w:sz w:val="22"/>
          <w:szCs w:val="22"/>
        </w:rPr>
        <w:t xml:space="preserve"> január 1-napj</w:t>
      </w:r>
      <w:r w:rsidR="00A77338">
        <w:rPr>
          <w:rFonts w:ascii="Arial" w:hAnsi="Arial" w:cs="Arial"/>
          <w:color w:val="auto"/>
          <w:sz w:val="22"/>
          <w:szCs w:val="22"/>
        </w:rPr>
        <w:t>á</w:t>
      </w:r>
      <w:r w:rsidRPr="00FD59E5">
        <w:rPr>
          <w:rFonts w:ascii="Arial" w:hAnsi="Arial" w:cs="Arial"/>
          <w:color w:val="auto"/>
          <w:sz w:val="22"/>
          <w:szCs w:val="22"/>
        </w:rPr>
        <w:t>val 23</w:t>
      </w:r>
      <w:r w:rsidR="00A77338">
        <w:rPr>
          <w:rFonts w:ascii="Arial" w:hAnsi="Arial" w:cs="Arial"/>
          <w:color w:val="auto"/>
          <w:sz w:val="22"/>
          <w:szCs w:val="22"/>
        </w:rPr>
        <w:t>2</w:t>
      </w:r>
      <w:r w:rsidRPr="00FD59E5">
        <w:rPr>
          <w:rFonts w:ascii="Arial" w:hAnsi="Arial" w:cs="Arial"/>
          <w:color w:val="auto"/>
          <w:sz w:val="22"/>
          <w:szCs w:val="22"/>
        </w:rPr>
        <w:t xml:space="preserve"> főre </w:t>
      </w:r>
      <w:r w:rsidR="00A77338">
        <w:rPr>
          <w:rFonts w:ascii="Arial" w:hAnsi="Arial" w:cs="Arial"/>
          <w:color w:val="auto"/>
          <w:sz w:val="22"/>
          <w:szCs w:val="22"/>
        </w:rPr>
        <w:t xml:space="preserve">változik, ez egy fővel több, mint 2017. </w:t>
      </w:r>
      <w:proofErr w:type="spellStart"/>
      <w:r w:rsidR="00A77338">
        <w:rPr>
          <w:rFonts w:ascii="Arial" w:hAnsi="Arial" w:cs="Arial"/>
          <w:color w:val="auto"/>
          <w:sz w:val="22"/>
          <w:szCs w:val="22"/>
        </w:rPr>
        <w:t>ben</w:t>
      </w:r>
      <w:proofErr w:type="spellEnd"/>
      <w:r w:rsidR="00A77338">
        <w:rPr>
          <w:rFonts w:ascii="Arial" w:hAnsi="Arial" w:cs="Arial"/>
          <w:color w:val="auto"/>
          <w:sz w:val="22"/>
          <w:szCs w:val="22"/>
        </w:rPr>
        <w:t>. Ez tulajdonképpen stagnálás, hiszen az egy fő az önkormányzatnál lesz pályázati támogatásból határozott időre foglalkoztatva</w:t>
      </w:r>
      <w:r w:rsidRPr="00FD59E5">
        <w:rPr>
          <w:rFonts w:ascii="Arial" w:hAnsi="Arial" w:cs="Arial"/>
          <w:color w:val="auto"/>
          <w:sz w:val="22"/>
          <w:szCs w:val="22"/>
        </w:rPr>
        <w:t>.</w:t>
      </w:r>
    </w:p>
    <w:p w:rsidR="00B850EB" w:rsidRPr="00FD59E5" w:rsidRDefault="00A77338" w:rsidP="00550B42">
      <w:pPr>
        <w:pStyle w:val="Default"/>
        <w:jc w:val="both"/>
        <w:rPr>
          <w:rFonts w:ascii="Arial" w:hAnsi="Arial" w:cs="Arial"/>
          <w:color w:val="auto"/>
          <w:sz w:val="22"/>
          <w:szCs w:val="22"/>
        </w:rPr>
      </w:pPr>
      <w:r>
        <w:rPr>
          <w:rFonts w:ascii="Arial" w:hAnsi="Arial" w:cs="Arial"/>
          <w:color w:val="auto"/>
          <w:sz w:val="22"/>
          <w:szCs w:val="22"/>
        </w:rPr>
        <w:t>A létszámok nagyságát és összetételét az 5. számú melléklet részletesen tartalmazza.</w:t>
      </w:r>
    </w:p>
    <w:p w:rsidR="0084093C" w:rsidRPr="00FD59E5" w:rsidRDefault="0084093C" w:rsidP="00550B42">
      <w:pPr>
        <w:pStyle w:val="Default"/>
        <w:jc w:val="both"/>
        <w:rPr>
          <w:rFonts w:ascii="Arial" w:hAnsi="Arial" w:cs="Arial"/>
          <w:color w:val="auto"/>
          <w:sz w:val="22"/>
          <w:szCs w:val="22"/>
        </w:rPr>
      </w:pPr>
    </w:p>
    <w:p w:rsidR="0009421F" w:rsidRPr="00FD59E5" w:rsidRDefault="0009421F" w:rsidP="00550B42">
      <w:pPr>
        <w:pStyle w:val="Default"/>
        <w:jc w:val="both"/>
        <w:rPr>
          <w:rFonts w:ascii="Arial" w:hAnsi="Arial" w:cs="Arial"/>
          <w:color w:val="auto"/>
          <w:sz w:val="22"/>
          <w:szCs w:val="22"/>
        </w:rPr>
      </w:pPr>
    </w:p>
    <w:p w:rsidR="00A56BA0" w:rsidRPr="00FD59E5" w:rsidRDefault="00A56BA0" w:rsidP="003E1ED3">
      <w:pPr>
        <w:pStyle w:val="Default"/>
        <w:rPr>
          <w:rFonts w:ascii="Arial" w:hAnsi="Arial" w:cs="Arial"/>
          <w:b/>
          <w:color w:val="auto"/>
          <w:sz w:val="22"/>
          <w:szCs w:val="22"/>
        </w:rPr>
      </w:pPr>
      <w:r w:rsidRPr="00FD59E5">
        <w:rPr>
          <w:rFonts w:ascii="Arial" w:hAnsi="Arial" w:cs="Arial"/>
          <w:b/>
          <w:color w:val="auto"/>
          <w:sz w:val="22"/>
          <w:szCs w:val="22"/>
        </w:rPr>
        <w:t>Közvetett támogatások</w:t>
      </w:r>
    </w:p>
    <w:p w:rsidR="00A56BA0" w:rsidRPr="00FD59E5" w:rsidRDefault="00A56BA0" w:rsidP="00934BBB">
      <w:pPr>
        <w:pStyle w:val="Default"/>
        <w:rPr>
          <w:rFonts w:ascii="Arial" w:hAnsi="Arial" w:cs="Arial"/>
          <w:color w:val="auto"/>
          <w:sz w:val="22"/>
          <w:szCs w:val="22"/>
        </w:rPr>
      </w:pPr>
      <w:r w:rsidRPr="00FD59E5">
        <w:rPr>
          <w:rFonts w:ascii="Arial" w:hAnsi="Arial" w:cs="Arial"/>
          <w:color w:val="auto"/>
          <w:sz w:val="22"/>
          <w:szCs w:val="22"/>
        </w:rPr>
        <w:t xml:space="preserve">Közvetett </w:t>
      </w:r>
      <w:r w:rsidR="00A77338">
        <w:rPr>
          <w:rFonts w:ascii="Arial" w:hAnsi="Arial" w:cs="Arial"/>
          <w:color w:val="auto"/>
          <w:sz w:val="22"/>
          <w:szCs w:val="22"/>
        </w:rPr>
        <w:t>támogatások 2017. évi összege 171.575 ezer Ft, 2018. január folyamán kerül véglegesítésre.</w:t>
      </w:r>
    </w:p>
    <w:p w:rsidR="00D10592" w:rsidRDefault="00A56BA0" w:rsidP="003239B0">
      <w:pPr>
        <w:spacing w:after="0" w:line="240" w:lineRule="auto"/>
        <w:jc w:val="both"/>
        <w:rPr>
          <w:rFonts w:ascii="Arial" w:hAnsi="Arial" w:cs="Arial"/>
        </w:rPr>
      </w:pPr>
      <w:r w:rsidRPr="00FD59E5">
        <w:rPr>
          <w:rFonts w:ascii="Arial" w:hAnsi="Arial" w:cs="Arial"/>
        </w:rPr>
        <w:t>A közvetett támogatások nyújtásának jogcímenként részletezett összegét a költségvetési tábla 7. számú melléklet tartalmazza</w:t>
      </w:r>
      <w:r w:rsidR="00A77338">
        <w:rPr>
          <w:rFonts w:ascii="Arial" w:hAnsi="Arial" w:cs="Arial"/>
        </w:rPr>
        <w:t>, amely 2018. januárjában kerül véglegesítésre</w:t>
      </w:r>
      <w:r w:rsidRPr="00FD59E5">
        <w:rPr>
          <w:rFonts w:ascii="Arial" w:hAnsi="Arial" w:cs="Arial"/>
        </w:rPr>
        <w:t>. A kimutatás elkészítéséhez a vag</w:t>
      </w:r>
      <w:r w:rsidR="00A77338">
        <w:rPr>
          <w:rFonts w:ascii="Arial" w:hAnsi="Arial" w:cs="Arial"/>
        </w:rPr>
        <w:t>yoni típusú adók esetében a 2017</w:t>
      </w:r>
      <w:r w:rsidRPr="00FD59E5">
        <w:rPr>
          <w:rFonts w:ascii="Arial" w:hAnsi="Arial" w:cs="Arial"/>
        </w:rPr>
        <w:t>. évi támogatások adatai ren</w:t>
      </w:r>
      <w:r w:rsidR="00CC7180">
        <w:rPr>
          <w:rFonts w:ascii="Arial" w:hAnsi="Arial" w:cs="Arial"/>
        </w:rPr>
        <w:t>delkezésre álltak.</w:t>
      </w:r>
    </w:p>
    <w:p w:rsidR="00CC7180" w:rsidRDefault="00CC7180" w:rsidP="003239B0">
      <w:pPr>
        <w:spacing w:after="0" w:line="240" w:lineRule="auto"/>
        <w:jc w:val="both"/>
        <w:rPr>
          <w:rFonts w:ascii="Arial" w:hAnsi="Arial" w:cs="Arial"/>
        </w:rPr>
      </w:pPr>
    </w:p>
    <w:p w:rsidR="00CC7180" w:rsidRDefault="00CC7180" w:rsidP="003239B0">
      <w:pPr>
        <w:spacing w:after="0" w:line="240" w:lineRule="auto"/>
        <w:jc w:val="both"/>
        <w:rPr>
          <w:rFonts w:ascii="Arial" w:hAnsi="Arial" w:cs="Arial"/>
        </w:rPr>
      </w:pPr>
    </w:p>
    <w:p w:rsidR="00CC7180" w:rsidRDefault="00CC7180" w:rsidP="003239B0">
      <w:pPr>
        <w:spacing w:after="0" w:line="240" w:lineRule="auto"/>
        <w:jc w:val="both"/>
        <w:rPr>
          <w:rFonts w:ascii="Arial" w:hAnsi="Arial" w:cs="Arial"/>
        </w:rPr>
      </w:pPr>
    </w:p>
    <w:p w:rsidR="00CC7180" w:rsidRDefault="00CC7180" w:rsidP="003239B0">
      <w:pPr>
        <w:spacing w:after="0" w:line="240" w:lineRule="auto"/>
        <w:jc w:val="both"/>
        <w:rPr>
          <w:rFonts w:ascii="Arial" w:hAnsi="Arial" w:cs="Arial"/>
        </w:rPr>
      </w:pPr>
    </w:p>
    <w:p w:rsidR="00CC7180" w:rsidRDefault="00CC7180" w:rsidP="003239B0">
      <w:pPr>
        <w:spacing w:after="0" w:line="240" w:lineRule="auto"/>
        <w:jc w:val="both"/>
        <w:rPr>
          <w:rFonts w:ascii="Arial" w:hAnsi="Arial" w:cs="Arial"/>
        </w:rPr>
      </w:pPr>
    </w:p>
    <w:p w:rsidR="00CC7180" w:rsidRDefault="00CC7180" w:rsidP="003239B0">
      <w:pPr>
        <w:spacing w:after="0" w:line="240" w:lineRule="auto"/>
        <w:jc w:val="both"/>
        <w:rPr>
          <w:rFonts w:ascii="Arial" w:hAnsi="Arial" w:cs="Arial"/>
        </w:rPr>
      </w:pPr>
    </w:p>
    <w:p w:rsidR="00CC7180" w:rsidRPr="00FD59E5" w:rsidRDefault="00CC7180" w:rsidP="003239B0">
      <w:pPr>
        <w:spacing w:after="0" w:line="240" w:lineRule="auto"/>
        <w:jc w:val="both"/>
        <w:rPr>
          <w:rFonts w:ascii="Arial" w:hAnsi="Arial" w:cs="Arial"/>
        </w:rPr>
      </w:pPr>
    </w:p>
    <w:p w:rsidR="00D10592" w:rsidRPr="00FD59E5" w:rsidRDefault="00D10592" w:rsidP="003239B0">
      <w:pPr>
        <w:spacing w:after="0" w:line="240" w:lineRule="auto"/>
        <w:jc w:val="both"/>
        <w:rPr>
          <w:rFonts w:ascii="Arial" w:hAnsi="Arial" w:cs="Arial"/>
        </w:rPr>
      </w:pPr>
      <w:r w:rsidRPr="00FD59E5">
        <w:rPr>
          <w:rFonts w:ascii="Arial" w:hAnsi="Arial" w:cs="Arial"/>
        </w:rPr>
        <w:t>Tisztelt Képviselő-testület!</w:t>
      </w:r>
    </w:p>
    <w:p w:rsidR="00D10592" w:rsidRPr="00FD59E5" w:rsidRDefault="00D10592" w:rsidP="003239B0">
      <w:pPr>
        <w:spacing w:after="0" w:line="240" w:lineRule="auto"/>
        <w:jc w:val="both"/>
        <w:rPr>
          <w:rFonts w:ascii="Arial" w:hAnsi="Arial" w:cs="Arial"/>
        </w:rPr>
      </w:pPr>
    </w:p>
    <w:p w:rsidR="00D10592" w:rsidRPr="00FD59E5" w:rsidRDefault="00D10592" w:rsidP="00D10592">
      <w:pPr>
        <w:jc w:val="both"/>
        <w:rPr>
          <w:rFonts w:ascii="Arial" w:hAnsi="Arial" w:cs="Arial"/>
        </w:rPr>
      </w:pPr>
      <w:r w:rsidRPr="00FD59E5">
        <w:rPr>
          <w:rFonts w:ascii="Arial" w:hAnsi="Arial" w:cs="Arial"/>
        </w:rPr>
        <w:t>Az előterjesztésben részletesen bemutatott számok és adatok pontosa</w:t>
      </w:r>
      <w:r w:rsidR="00A77338">
        <w:rPr>
          <w:rFonts w:ascii="Arial" w:hAnsi="Arial" w:cs="Arial"/>
        </w:rPr>
        <w:t>n alátámasztják azt, hogy a 2018</w:t>
      </w:r>
      <w:r w:rsidRPr="00FD59E5">
        <w:rPr>
          <w:rFonts w:ascii="Arial" w:hAnsi="Arial" w:cs="Arial"/>
        </w:rPr>
        <w:t>. évi költségvetés összeállítása az állami támogatáspolitika változása miatt milyen mértékben érinti hátrányosan Hévíz Város Önkormányz</w:t>
      </w:r>
      <w:r w:rsidR="00A77338">
        <w:rPr>
          <w:rFonts w:ascii="Arial" w:hAnsi="Arial" w:cs="Arial"/>
        </w:rPr>
        <w:t>atát. Az előterjesztés és a 2018</w:t>
      </w:r>
      <w:r w:rsidRPr="00FD59E5">
        <w:rPr>
          <w:rFonts w:ascii="Arial" w:hAnsi="Arial" w:cs="Arial"/>
        </w:rPr>
        <w:t xml:space="preserve">. évi költségvetés tervezett összeállítása során alapos mérlegelés az igények pontos felülvizsgálata és a jövőre vonatkozó megoldás szándéka alakította ki az előirányzatokat. </w:t>
      </w:r>
    </w:p>
    <w:p w:rsidR="00D10592" w:rsidRPr="00FD59E5" w:rsidRDefault="00D10592" w:rsidP="00D10592">
      <w:pPr>
        <w:jc w:val="both"/>
        <w:rPr>
          <w:rFonts w:ascii="Arial" w:hAnsi="Arial" w:cs="Arial"/>
        </w:rPr>
      </w:pPr>
      <w:r w:rsidRPr="00FD59E5">
        <w:rPr>
          <w:rFonts w:ascii="Arial" w:hAnsi="Arial" w:cs="Arial"/>
        </w:rPr>
        <w:t>A 2</w:t>
      </w:r>
      <w:r w:rsidR="00051F93" w:rsidRPr="00FD59E5">
        <w:rPr>
          <w:rFonts w:ascii="Arial" w:hAnsi="Arial" w:cs="Arial"/>
        </w:rPr>
        <w:t>0</w:t>
      </w:r>
      <w:r w:rsidR="00A77338">
        <w:rPr>
          <w:rFonts w:ascii="Arial" w:hAnsi="Arial" w:cs="Arial"/>
        </w:rPr>
        <w:t>18</w:t>
      </w:r>
      <w:r w:rsidRPr="00FD59E5">
        <w:rPr>
          <w:rFonts w:ascii="Arial" w:hAnsi="Arial" w:cs="Arial"/>
        </w:rPr>
        <w:t>. évi költségvetés összeállítása során kiemelt cél volt, hogy az önkormányzati feladatellátás</w:t>
      </w:r>
      <w:r w:rsidR="006648C6">
        <w:rPr>
          <w:rFonts w:ascii="Arial" w:hAnsi="Arial" w:cs="Arial"/>
        </w:rPr>
        <w:t xml:space="preserve"> és a beruházások</w:t>
      </w:r>
      <w:r w:rsidRPr="00FD59E5">
        <w:rPr>
          <w:rFonts w:ascii="Arial" w:hAnsi="Arial" w:cs="Arial"/>
        </w:rPr>
        <w:t xml:space="preserve"> annak ellátási színvonalának csökkentése nélkül finanszírozható legyen. Ahhoz, hogy a város által elhatározott fejlesztéspolitika a folyamatban lévő európai uniós pályázati fejlesztések megvalósítása reális cél maradjon, az elkövetkező években felül kell vizsgálni az önkormányzat által kötelezően ellátandó feladatok ellátási színvonalát és felül kell vizsgálni az önkormányzat által önként vállalt feladatok továbbvihetőségét, valamint azok ellátásának színvonalát. </w:t>
      </w:r>
    </w:p>
    <w:p w:rsidR="00D10592" w:rsidRPr="00FD59E5" w:rsidRDefault="00D10592" w:rsidP="00D10592">
      <w:pPr>
        <w:jc w:val="both"/>
        <w:rPr>
          <w:rFonts w:ascii="Arial" w:hAnsi="Arial" w:cs="Arial"/>
        </w:rPr>
      </w:pPr>
      <w:r w:rsidRPr="00FD59E5">
        <w:rPr>
          <w:rFonts w:ascii="Arial" w:hAnsi="Arial" w:cs="Arial"/>
        </w:rPr>
        <w:t xml:space="preserve">Végig kell gondolni elsősorban nyugdíjazások miatt megüresedő állások betöltésének szükségességét. </w:t>
      </w:r>
      <w:r w:rsidR="006648C6">
        <w:rPr>
          <w:rFonts w:ascii="Arial" w:hAnsi="Arial" w:cs="Arial"/>
        </w:rPr>
        <w:t>M</w:t>
      </w:r>
      <w:r w:rsidRPr="00FD59E5">
        <w:rPr>
          <w:rFonts w:ascii="Arial" w:hAnsi="Arial" w:cs="Arial"/>
        </w:rPr>
        <w:t xml:space="preserve">eg kell vizsgálnunk azokat a területeket, ahol az önkormányzat szolgáltatásainak felülvizsgálatával </w:t>
      </w:r>
      <w:proofErr w:type="gramStart"/>
      <w:r w:rsidRPr="00FD59E5">
        <w:rPr>
          <w:rFonts w:ascii="Arial" w:hAnsi="Arial" w:cs="Arial"/>
        </w:rPr>
        <w:t>többlet bevételeket</w:t>
      </w:r>
      <w:proofErr w:type="gramEnd"/>
      <w:r w:rsidRPr="00FD59E5">
        <w:rPr>
          <w:rFonts w:ascii="Arial" w:hAnsi="Arial" w:cs="Arial"/>
        </w:rPr>
        <w:t xml:space="preserve"> érhet el. Szintén meg kell vizsgálni az adópolitikában a helyi adóztatásban rejlő tartalékokat, a kedvezmények mentességek áttekintésével az egyes adómértékek helyi adó törvényben foglalt korlátokra való tekintettel történő felülvizsgálatára. Már </w:t>
      </w:r>
      <w:proofErr w:type="gramStart"/>
      <w:r w:rsidRPr="00FD59E5">
        <w:rPr>
          <w:rFonts w:ascii="Arial" w:hAnsi="Arial" w:cs="Arial"/>
        </w:rPr>
        <w:t>rövid távon</w:t>
      </w:r>
      <w:proofErr w:type="gramEnd"/>
      <w:r w:rsidRPr="00FD59E5">
        <w:rPr>
          <w:rFonts w:ascii="Arial" w:hAnsi="Arial" w:cs="Arial"/>
        </w:rPr>
        <w:t xml:space="preserve"> át kell gondolni, elsősorban a fejlesztéspolitika forrásainak biztosítása érdekében az önkormányzati vagyonban rejlő tartalékok feltárását, javasolt száma venni azokat az ingatlanokat, amelyek értékesítése szóba kerülhet, ugyanígy át kell tekinteni a bérleti díjak emelhetőségét, és vizsgálni javasolt az önkormányzati tulajdonú gazdasági társaságokban rejlő lehetőségeket. </w:t>
      </w:r>
    </w:p>
    <w:p w:rsidR="00D10592" w:rsidRPr="00FD59E5" w:rsidRDefault="006648C6" w:rsidP="00D10592">
      <w:pPr>
        <w:jc w:val="both"/>
        <w:rPr>
          <w:rFonts w:ascii="Arial" w:hAnsi="Arial" w:cs="Arial"/>
        </w:rPr>
      </w:pPr>
      <w:r>
        <w:rPr>
          <w:rFonts w:ascii="Arial" w:hAnsi="Arial" w:cs="Arial"/>
        </w:rPr>
        <w:t>A beterjesztett 2018</w:t>
      </w:r>
      <w:r w:rsidR="00D10592" w:rsidRPr="00FD59E5">
        <w:rPr>
          <w:rFonts w:ascii="Arial" w:hAnsi="Arial" w:cs="Arial"/>
        </w:rPr>
        <w:t>. évi költségvetés stabil biztos működés feltételeit teremti meg, de a jövő érdekében a fentiek fényében mindenképpen indokolt a következő évek költségvetésének megalapozásához szükséges intézkedésének végrehajtásához fokozatos intézkedések megkezdése.</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Kérem, az előterjesztést megvitatni, és a rendeleti javaslatot elfogadni szíveskedjenek! A döntés minősített szótöbbséget igényel.</w:t>
      </w:r>
    </w:p>
    <w:p w:rsidR="00A56BA0" w:rsidRPr="00FD59E5" w:rsidRDefault="00A56BA0" w:rsidP="00890634">
      <w:pPr>
        <w:spacing w:after="0" w:line="240" w:lineRule="auto"/>
        <w:jc w:val="both"/>
        <w:rPr>
          <w:rFonts w:ascii="Arial" w:hAnsi="Arial" w:cs="Arial"/>
        </w:rPr>
      </w:pPr>
    </w:p>
    <w:p w:rsidR="00A56BA0" w:rsidRDefault="00A56BA0"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CC7180" w:rsidRDefault="00CC7180" w:rsidP="00890634">
      <w:pPr>
        <w:spacing w:after="0" w:line="240" w:lineRule="auto"/>
        <w:jc w:val="both"/>
        <w:rPr>
          <w:rFonts w:ascii="Arial" w:hAnsi="Arial" w:cs="Arial"/>
        </w:rPr>
      </w:pPr>
    </w:p>
    <w:p w:rsidR="00CC7180" w:rsidRDefault="00CC7180" w:rsidP="00890634">
      <w:pPr>
        <w:spacing w:after="0" w:line="240" w:lineRule="auto"/>
        <w:jc w:val="both"/>
        <w:rPr>
          <w:rFonts w:ascii="Arial" w:hAnsi="Arial" w:cs="Arial"/>
        </w:rPr>
      </w:pPr>
    </w:p>
    <w:p w:rsidR="00CC7180" w:rsidRDefault="00CC7180" w:rsidP="00890634">
      <w:pPr>
        <w:spacing w:after="0" w:line="240" w:lineRule="auto"/>
        <w:jc w:val="both"/>
        <w:rPr>
          <w:rFonts w:ascii="Arial" w:hAnsi="Arial" w:cs="Arial"/>
        </w:rPr>
      </w:pPr>
    </w:p>
    <w:p w:rsidR="00CC7180" w:rsidRDefault="00CC7180" w:rsidP="00890634">
      <w:pPr>
        <w:spacing w:after="0" w:line="240" w:lineRule="auto"/>
        <w:jc w:val="both"/>
        <w:rPr>
          <w:rFonts w:ascii="Arial" w:hAnsi="Arial" w:cs="Arial"/>
        </w:rPr>
      </w:pPr>
    </w:p>
    <w:p w:rsidR="00CC7180" w:rsidRDefault="00CC7180" w:rsidP="00890634">
      <w:pPr>
        <w:spacing w:after="0" w:line="240" w:lineRule="auto"/>
        <w:jc w:val="both"/>
        <w:rPr>
          <w:rFonts w:ascii="Arial" w:hAnsi="Arial" w:cs="Arial"/>
        </w:rPr>
      </w:pPr>
    </w:p>
    <w:p w:rsidR="00CC7180" w:rsidRDefault="00CC7180" w:rsidP="00890634">
      <w:pPr>
        <w:spacing w:after="0" w:line="240" w:lineRule="auto"/>
        <w:jc w:val="both"/>
        <w:rPr>
          <w:rFonts w:ascii="Arial" w:hAnsi="Arial" w:cs="Arial"/>
        </w:rPr>
      </w:pPr>
    </w:p>
    <w:p w:rsidR="00CC7180" w:rsidRDefault="00CC7180" w:rsidP="00890634">
      <w:pPr>
        <w:spacing w:after="0" w:line="240" w:lineRule="auto"/>
        <w:jc w:val="both"/>
        <w:rPr>
          <w:rFonts w:ascii="Arial" w:hAnsi="Arial" w:cs="Arial"/>
        </w:rPr>
      </w:pPr>
    </w:p>
    <w:p w:rsidR="00614DFD" w:rsidRDefault="00614DFD" w:rsidP="00890634">
      <w:pPr>
        <w:spacing w:after="0" w:line="240" w:lineRule="auto"/>
        <w:jc w:val="both"/>
        <w:rPr>
          <w:rFonts w:ascii="Arial" w:hAnsi="Arial" w:cs="Arial"/>
        </w:rPr>
      </w:pPr>
    </w:p>
    <w:p w:rsidR="00614DFD" w:rsidRPr="00FD59E5" w:rsidRDefault="00614DFD" w:rsidP="00890634">
      <w:pPr>
        <w:spacing w:after="0" w:line="240" w:lineRule="auto"/>
        <w:jc w:val="both"/>
        <w:rPr>
          <w:rFonts w:ascii="Arial" w:hAnsi="Arial" w:cs="Arial"/>
        </w:rPr>
      </w:pPr>
    </w:p>
    <w:p w:rsidR="00A56BA0" w:rsidRPr="00FD59E5" w:rsidRDefault="00A56BA0" w:rsidP="00EF6AC6">
      <w:pPr>
        <w:spacing w:after="0" w:line="240" w:lineRule="auto"/>
        <w:jc w:val="center"/>
        <w:rPr>
          <w:rFonts w:ascii="Arial" w:hAnsi="Arial" w:cs="Arial"/>
          <w:b/>
        </w:rPr>
      </w:pPr>
    </w:p>
    <w:p w:rsidR="00A56BA0" w:rsidRPr="00FD59E5" w:rsidRDefault="00A56BA0" w:rsidP="00EF6AC6">
      <w:pPr>
        <w:spacing w:after="0" w:line="240" w:lineRule="auto"/>
        <w:jc w:val="center"/>
        <w:rPr>
          <w:rFonts w:ascii="Arial" w:hAnsi="Arial" w:cs="Arial"/>
          <w:b/>
        </w:rPr>
      </w:pPr>
      <w:r w:rsidRPr="00FD59E5">
        <w:rPr>
          <w:rFonts w:ascii="Arial" w:hAnsi="Arial" w:cs="Arial"/>
          <w:b/>
        </w:rPr>
        <w:t>Adósságot keletkeztető ügyletek</w:t>
      </w:r>
    </w:p>
    <w:p w:rsidR="00A56BA0" w:rsidRPr="00FD59E5" w:rsidRDefault="00A56BA0" w:rsidP="00EF6AC6">
      <w:pPr>
        <w:spacing w:after="0" w:line="240" w:lineRule="auto"/>
        <w:jc w:val="center"/>
        <w:rPr>
          <w:rFonts w:ascii="Arial" w:hAnsi="Arial" w:cs="Arial"/>
          <w:b/>
        </w:rPr>
      </w:pPr>
    </w:p>
    <w:p w:rsidR="00A56BA0" w:rsidRPr="00FD59E5" w:rsidRDefault="00A56BA0" w:rsidP="008A62DE">
      <w:pPr>
        <w:tabs>
          <w:tab w:val="num" w:pos="426"/>
        </w:tabs>
        <w:suppressAutoHyphens/>
        <w:spacing w:after="0" w:line="240" w:lineRule="auto"/>
        <w:jc w:val="both"/>
        <w:rPr>
          <w:rFonts w:ascii="Arial" w:hAnsi="Arial" w:cs="Arial"/>
        </w:rPr>
      </w:pPr>
      <w:r w:rsidRPr="00FD59E5">
        <w:rPr>
          <w:rFonts w:ascii="Arial" w:hAnsi="Arial" w:cs="Arial"/>
        </w:rPr>
        <w:t>Az államháztartásról szóló 2011. évi CXCV törvény 29/A §</w:t>
      </w:r>
      <w:proofErr w:type="spellStart"/>
      <w:r w:rsidRPr="00FD59E5">
        <w:rPr>
          <w:rFonts w:ascii="Arial" w:hAnsi="Arial" w:cs="Arial"/>
        </w:rPr>
        <w:t>-a</w:t>
      </w:r>
      <w:proofErr w:type="spellEnd"/>
      <w:r w:rsidRPr="00FD59E5">
        <w:rPr>
          <w:rFonts w:ascii="Arial" w:hAnsi="Arial" w:cs="Arial"/>
        </w:rPr>
        <w:t xml:space="preserve"> szabályozza, hogy az önkormányzat a költségvetési rendelet elfogadásáig, határozatban állapítja meg a saját bevételeinek és adósságot keletkeztető ügyleteiből eredő fizetési kötelezettséget a költségvetési évet követő három évre várható összegét. </w:t>
      </w:r>
    </w:p>
    <w:p w:rsidR="00A56BA0" w:rsidRPr="00FD59E5" w:rsidRDefault="00A56BA0" w:rsidP="008A62DE">
      <w:pPr>
        <w:tabs>
          <w:tab w:val="num" w:pos="426"/>
        </w:tabs>
        <w:suppressAutoHyphens/>
        <w:spacing w:after="0" w:line="240" w:lineRule="auto"/>
        <w:jc w:val="both"/>
        <w:rPr>
          <w:rFonts w:ascii="Arial" w:hAnsi="Arial" w:cs="Arial"/>
        </w:rPr>
      </w:pPr>
    </w:p>
    <w:p w:rsidR="00A56BA0" w:rsidRPr="00FD59E5" w:rsidRDefault="00A56BA0" w:rsidP="008A62DE">
      <w:pPr>
        <w:tabs>
          <w:tab w:val="num" w:pos="426"/>
        </w:tabs>
        <w:suppressAutoHyphens/>
        <w:spacing w:after="0" w:line="240" w:lineRule="auto"/>
        <w:jc w:val="both"/>
        <w:rPr>
          <w:rFonts w:ascii="Arial" w:hAnsi="Arial" w:cs="Arial"/>
        </w:rPr>
      </w:pPr>
      <w:r w:rsidRPr="00FD59E5">
        <w:rPr>
          <w:rFonts w:ascii="Arial" w:hAnsi="Arial" w:cs="Arial"/>
        </w:rPr>
        <w:t xml:space="preserve">Magyarország gazdasági stabilitásáról szóló 2011. évi CXCIV törvény 45. § (1) bekezdése a) pontja felhatalmazása alapján kiadott jogszabályban meghatározottak szerinti saját bevételeinek, valamint a Stabilitási tv. 3. § (1) bekezdése szerinti adósságot keletkeztető ügyleteiből eredő fizetési kötelezettségeinek a költségvetési évet követő három évre várható összegét. Az Önkormányzatnak ez évet és következő három évet terhelően nincs hitele, váltó, lízing, halasztott fizetési és kezességvállalásból eredő fizetési kötelezettsége. A határozati javaslat, így a jogszabály által előírt időszakra, a saját bevételeket tartalmazza. </w:t>
      </w:r>
    </w:p>
    <w:p w:rsidR="00A56BA0" w:rsidRPr="00FD59E5" w:rsidRDefault="00A56BA0" w:rsidP="008A62DE">
      <w:pPr>
        <w:spacing w:after="0" w:line="240" w:lineRule="auto"/>
        <w:jc w:val="both"/>
        <w:rPr>
          <w:rFonts w:ascii="Arial" w:hAnsi="Arial" w:cs="Arial"/>
        </w:rPr>
      </w:pPr>
    </w:p>
    <w:p w:rsidR="00A56BA0" w:rsidRPr="00FD59E5" w:rsidRDefault="00A56BA0" w:rsidP="008A62DE">
      <w:pPr>
        <w:pStyle w:val="Default"/>
        <w:jc w:val="both"/>
        <w:rPr>
          <w:rFonts w:ascii="Arial" w:hAnsi="Arial" w:cs="Arial"/>
          <w:color w:val="auto"/>
          <w:sz w:val="22"/>
          <w:szCs w:val="22"/>
        </w:rPr>
      </w:pPr>
      <w:r w:rsidRPr="00FD59E5">
        <w:rPr>
          <w:rFonts w:ascii="Arial" w:hAnsi="Arial" w:cs="Arial"/>
          <w:color w:val="auto"/>
          <w:sz w:val="22"/>
          <w:szCs w:val="22"/>
        </w:rPr>
        <w:t>A döntés egyszerű szótöbbséget igényel</w:t>
      </w:r>
    </w:p>
    <w:p w:rsidR="00A56BA0" w:rsidRPr="00FD59E5" w:rsidRDefault="00A56BA0" w:rsidP="008A62DE">
      <w:pPr>
        <w:pStyle w:val="Default"/>
        <w:jc w:val="both"/>
        <w:rPr>
          <w:rFonts w:ascii="Arial" w:hAnsi="Arial" w:cs="Arial"/>
          <w:color w:val="auto"/>
          <w:sz w:val="22"/>
          <w:szCs w:val="22"/>
        </w:rPr>
      </w:pPr>
    </w:p>
    <w:p w:rsidR="00A56BA0" w:rsidRPr="00FD59E5" w:rsidRDefault="00A56BA0" w:rsidP="008A62DE">
      <w:pPr>
        <w:pStyle w:val="Default"/>
        <w:jc w:val="both"/>
        <w:rPr>
          <w:rFonts w:ascii="Arial" w:hAnsi="Arial" w:cs="Arial"/>
          <w:color w:val="auto"/>
          <w:sz w:val="22"/>
          <w:szCs w:val="22"/>
        </w:rPr>
      </w:pPr>
    </w:p>
    <w:p w:rsidR="00A56BA0" w:rsidRPr="00FD59E5" w:rsidRDefault="00A56BA0" w:rsidP="008A62DE">
      <w:pPr>
        <w:pStyle w:val="Default"/>
        <w:jc w:val="both"/>
        <w:rPr>
          <w:rFonts w:ascii="Arial" w:hAnsi="Arial" w:cs="Arial"/>
          <w:color w:val="auto"/>
          <w:sz w:val="22"/>
          <w:szCs w:val="22"/>
        </w:rPr>
      </w:pPr>
    </w:p>
    <w:p w:rsidR="00A56BA0" w:rsidRPr="00FD59E5" w:rsidRDefault="001B2E63" w:rsidP="008A62DE">
      <w:pPr>
        <w:tabs>
          <w:tab w:val="num" w:pos="426"/>
        </w:tabs>
        <w:suppressAutoHyphens/>
        <w:spacing w:after="0" w:line="240" w:lineRule="auto"/>
        <w:jc w:val="center"/>
        <w:outlineLvl w:val="0"/>
        <w:rPr>
          <w:rFonts w:ascii="Arial" w:hAnsi="Arial" w:cs="Arial"/>
          <w:b/>
        </w:rPr>
      </w:pPr>
      <w:r>
        <w:rPr>
          <w:rFonts w:ascii="Arial" w:hAnsi="Arial" w:cs="Arial"/>
          <w:b/>
        </w:rPr>
        <w:t>2</w:t>
      </w:r>
      <w:r w:rsidR="00A56BA0" w:rsidRPr="00FD59E5">
        <w:rPr>
          <w:rFonts w:ascii="Arial" w:hAnsi="Arial" w:cs="Arial"/>
          <w:b/>
        </w:rPr>
        <w:t>.</w:t>
      </w:r>
    </w:p>
    <w:p w:rsidR="00A56BA0" w:rsidRPr="00FD59E5" w:rsidRDefault="00A56BA0" w:rsidP="008A62DE">
      <w:pPr>
        <w:tabs>
          <w:tab w:val="num" w:pos="426"/>
        </w:tabs>
        <w:suppressAutoHyphens/>
        <w:spacing w:after="0" w:line="240" w:lineRule="auto"/>
        <w:jc w:val="center"/>
        <w:rPr>
          <w:rFonts w:ascii="Arial" w:hAnsi="Arial" w:cs="Arial"/>
          <w:b/>
        </w:rPr>
      </w:pPr>
      <w:r w:rsidRPr="00FD59E5">
        <w:rPr>
          <w:rFonts w:ascii="Arial" w:hAnsi="Arial" w:cs="Arial"/>
          <w:b/>
        </w:rPr>
        <w:t>Határozati javaslat</w:t>
      </w:r>
    </w:p>
    <w:p w:rsidR="00A56BA0" w:rsidRPr="00FD59E5" w:rsidRDefault="00A56BA0" w:rsidP="008A62DE">
      <w:pPr>
        <w:tabs>
          <w:tab w:val="num" w:pos="426"/>
        </w:tabs>
        <w:suppressAutoHyphens/>
        <w:spacing w:after="0" w:line="240" w:lineRule="auto"/>
        <w:jc w:val="both"/>
        <w:rPr>
          <w:rFonts w:ascii="Arial" w:hAnsi="Arial" w:cs="Arial"/>
        </w:rPr>
      </w:pPr>
    </w:p>
    <w:p w:rsidR="00A56BA0" w:rsidRPr="00FD59E5" w:rsidRDefault="00A56BA0" w:rsidP="008A62DE">
      <w:pPr>
        <w:spacing w:after="0" w:line="240" w:lineRule="auto"/>
        <w:ind w:left="720"/>
        <w:rPr>
          <w:rFonts w:ascii="Arial" w:hAnsi="Arial" w:cs="Arial"/>
          <w:b/>
        </w:rPr>
      </w:pPr>
    </w:p>
    <w:p w:rsidR="00614DFD" w:rsidRDefault="00A56BA0" w:rsidP="00614DFD">
      <w:pPr>
        <w:pStyle w:val="Listaszerbekezds"/>
        <w:numPr>
          <w:ilvl w:val="0"/>
          <w:numId w:val="23"/>
        </w:numPr>
        <w:tabs>
          <w:tab w:val="num" w:pos="426"/>
        </w:tabs>
        <w:suppressAutoHyphens/>
        <w:spacing w:after="0" w:line="240" w:lineRule="auto"/>
        <w:jc w:val="both"/>
        <w:rPr>
          <w:rFonts w:ascii="Arial" w:hAnsi="Arial" w:cs="Arial"/>
        </w:rPr>
      </w:pPr>
      <w:r w:rsidRPr="00FD59E5">
        <w:rPr>
          <w:rFonts w:ascii="Arial" w:hAnsi="Arial" w:cs="Arial"/>
        </w:rPr>
        <w:t>Hévíz Város Önkormányzatának Képviselő-testülete az önkormányzat saját bevételeinek és az adósságot keletkeztető ügyleteiből eredő fi</w:t>
      </w:r>
      <w:r w:rsidR="000B5154">
        <w:rPr>
          <w:rFonts w:ascii="Arial" w:hAnsi="Arial" w:cs="Arial"/>
        </w:rPr>
        <w:t>zetési kötelezettségeinek a 2018</w:t>
      </w:r>
      <w:r w:rsidRPr="00FD59E5">
        <w:rPr>
          <w:rFonts w:ascii="Arial" w:hAnsi="Arial" w:cs="Arial"/>
        </w:rPr>
        <w:t>. évi költségvetési évet követő három évre várható összegét az alábbiak szerint állapítja meg:</w:t>
      </w:r>
    </w:p>
    <w:p w:rsidR="00614DFD" w:rsidRDefault="00614DFD" w:rsidP="00614DFD">
      <w:pPr>
        <w:tabs>
          <w:tab w:val="num" w:pos="426"/>
        </w:tabs>
        <w:suppressAutoHyphens/>
        <w:spacing w:after="0" w:line="240" w:lineRule="auto"/>
        <w:jc w:val="both"/>
        <w:rPr>
          <w:rFonts w:ascii="Arial" w:hAnsi="Arial" w:cs="Arial"/>
        </w:rPr>
      </w:pPr>
    </w:p>
    <w:p w:rsidR="00614DFD" w:rsidRDefault="00614DFD" w:rsidP="00614DFD">
      <w:pPr>
        <w:tabs>
          <w:tab w:val="num" w:pos="426"/>
        </w:tabs>
        <w:suppressAutoHyphens/>
        <w:spacing w:after="0" w:line="240" w:lineRule="auto"/>
        <w:jc w:val="right"/>
        <w:rPr>
          <w:rFonts w:ascii="Arial" w:hAnsi="Arial" w:cs="Arial"/>
        </w:rPr>
      </w:pPr>
    </w:p>
    <w:tbl>
      <w:tblPr>
        <w:tblW w:w="8789" w:type="dxa"/>
        <w:tblInd w:w="5" w:type="dxa"/>
        <w:tblLayout w:type="fixed"/>
        <w:tblCellMar>
          <w:left w:w="0" w:type="dxa"/>
          <w:right w:w="0" w:type="dxa"/>
        </w:tblCellMar>
        <w:tblLook w:val="0000" w:firstRow="0" w:lastRow="0" w:firstColumn="0" w:lastColumn="0" w:noHBand="0" w:noVBand="0"/>
      </w:tblPr>
      <w:tblGrid>
        <w:gridCol w:w="2550"/>
        <w:gridCol w:w="849"/>
        <w:gridCol w:w="1421"/>
        <w:gridCol w:w="1276"/>
        <w:gridCol w:w="1417"/>
        <w:gridCol w:w="1276"/>
      </w:tblGrid>
      <w:tr w:rsidR="00614DFD" w:rsidRPr="004919EC" w:rsidTr="00AF5A28">
        <w:trPr>
          <w:trHeight w:val="617"/>
        </w:trPr>
        <w:tc>
          <w:tcPr>
            <w:tcW w:w="2550" w:type="dxa"/>
            <w:vMerge w:val="restart"/>
            <w:tcBorders>
              <w:top w:val="single" w:sz="4" w:space="0" w:color="auto"/>
              <w:left w:val="single" w:sz="4" w:space="0" w:color="auto"/>
              <w:right w:val="single" w:sz="4" w:space="0" w:color="auto"/>
            </w:tcBorders>
            <w:vAlign w:val="center"/>
          </w:tcPr>
          <w:p w:rsidR="00614DFD" w:rsidRPr="004919EC" w:rsidRDefault="00614DFD" w:rsidP="00AF5A28">
            <w:pPr>
              <w:autoSpaceDE w:val="0"/>
              <w:autoSpaceDN w:val="0"/>
              <w:adjustRightInd w:val="0"/>
              <w:spacing w:before="480" w:after="0" w:line="240" w:lineRule="auto"/>
              <w:ind w:left="56" w:right="56"/>
              <w:jc w:val="center"/>
              <w:rPr>
                <w:rFonts w:ascii="Arial" w:hAnsi="Arial" w:cs="Arial"/>
                <w:sz w:val="16"/>
                <w:szCs w:val="16"/>
              </w:rPr>
            </w:pPr>
            <w:r>
              <w:rPr>
                <w:rFonts w:ascii="Arial" w:hAnsi="Arial" w:cs="Arial"/>
              </w:rPr>
              <w:t>M</w:t>
            </w:r>
            <w:r w:rsidRPr="004919EC">
              <w:rPr>
                <w:rFonts w:ascii="Arial" w:hAnsi="Arial" w:cs="Arial"/>
                <w:sz w:val="16"/>
                <w:szCs w:val="16"/>
              </w:rPr>
              <w:t>egnevezés</w:t>
            </w:r>
          </w:p>
          <w:p w:rsidR="00614DFD" w:rsidRPr="004919EC" w:rsidRDefault="00614DFD" w:rsidP="00AF5A28">
            <w:pPr>
              <w:autoSpaceDE w:val="0"/>
              <w:autoSpaceDN w:val="0"/>
              <w:adjustRightInd w:val="0"/>
              <w:spacing w:after="0" w:line="240" w:lineRule="auto"/>
              <w:jc w:val="center"/>
              <w:rPr>
                <w:rFonts w:ascii="Arial" w:hAnsi="Arial" w:cs="Arial"/>
                <w:sz w:val="16"/>
                <w:szCs w:val="16"/>
              </w:rPr>
            </w:pPr>
          </w:p>
        </w:tc>
        <w:tc>
          <w:tcPr>
            <w:tcW w:w="849" w:type="dxa"/>
            <w:vMerge w:val="restart"/>
            <w:tcBorders>
              <w:top w:val="single" w:sz="4" w:space="0" w:color="auto"/>
              <w:left w:val="single" w:sz="4" w:space="0" w:color="auto"/>
              <w:right w:val="single" w:sz="4" w:space="0" w:color="auto"/>
            </w:tcBorders>
            <w:vAlign w:val="center"/>
          </w:tcPr>
          <w:p w:rsidR="00614DFD" w:rsidRPr="00D1340B" w:rsidRDefault="00614DFD" w:rsidP="00AF5A28">
            <w:pPr>
              <w:autoSpaceDE w:val="0"/>
              <w:autoSpaceDN w:val="0"/>
              <w:adjustRightInd w:val="0"/>
              <w:spacing w:before="360" w:after="0" w:line="240" w:lineRule="auto"/>
              <w:ind w:left="56" w:right="56"/>
              <w:jc w:val="center"/>
              <w:rPr>
                <w:rFonts w:ascii="Arial" w:hAnsi="Arial" w:cs="Arial"/>
                <w:sz w:val="16"/>
                <w:szCs w:val="16"/>
              </w:rPr>
            </w:pPr>
            <w:r w:rsidRPr="00D1340B">
              <w:rPr>
                <w:rFonts w:ascii="Arial" w:hAnsi="Arial" w:cs="Arial"/>
                <w:sz w:val="16"/>
                <w:szCs w:val="16"/>
              </w:rPr>
              <w:t>Sorszám</w:t>
            </w:r>
          </w:p>
          <w:p w:rsidR="00614DFD" w:rsidRPr="004919EC" w:rsidRDefault="00614DFD" w:rsidP="00AF5A28">
            <w:pPr>
              <w:autoSpaceDE w:val="0"/>
              <w:autoSpaceDN w:val="0"/>
              <w:adjustRightInd w:val="0"/>
              <w:spacing w:after="0" w:line="240" w:lineRule="auto"/>
              <w:jc w:val="center"/>
              <w:rPr>
                <w:rFonts w:ascii="Arial" w:hAnsi="Arial" w:cs="Arial"/>
                <w:sz w:val="16"/>
                <w:szCs w:val="16"/>
              </w:rPr>
            </w:pPr>
          </w:p>
        </w:tc>
        <w:tc>
          <w:tcPr>
            <w:tcW w:w="1421" w:type="dxa"/>
            <w:vMerge w:val="restart"/>
            <w:tcBorders>
              <w:top w:val="single" w:sz="4" w:space="0" w:color="auto"/>
              <w:left w:val="single" w:sz="4" w:space="0" w:color="auto"/>
              <w:right w:val="single" w:sz="4" w:space="0" w:color="auto"/>
            </w:tcBorders>
          </w:tcPr>
          <w:p w:rsidR="00614DFD" w:rsidRPr="004919EC" w:rsidRDefault="00614DFD" w:rsidP="00AF5A28">
            <w:pPr>
              <w:autoSpaceDE w:val="0"/>
              <w:autoSpaceDN w:val="0"/>
              <w:adjustRightInd w:val="0"/>
              <w:spacing w:before="360" w:after="0" w:line="240" w:lineRule="auto"/>
              <w:ind w:left="56" w:right="56"/>
              <w:jc w:val="center"/>
              <w:rPr>
                <w:rFonts w:ascii="Arial" w:hAnsi="Arial" w:cs="Arial"/>
                <w:sz w:val="16"/>
                <w:szCs w:val="16"/>
              </w:rPr>
            </w:pPr>
            <w:r w:rsidRPr="004919EC">
              <w:rPr>
                <w:rFonts w:ascii="Arial" w:hAnsi="Arial" w:cs="Arial"/>
                <w:sz w:val="16"/>
                <w:szCs w:val="16"/>
              </w:rPr>
              <w:t xml:space="preserve"> Tárgy év</w:t>
            </w:r>
          </w:p>
          <w:p w:rsidR="00614DFD" w:rsidRPr="004919EC" w:rsidRDefault="00614DFD" w:rsidP="00AF5A28">
            <w:pPr>
              <w:autoSpaceDE w:val="0"/>
              <w:autoSpaceDN w:val="0"/>
              <w:adjustRightInd w:val="0"/>
              <w:spacing w:before="360" w:after="0" w:line="240" w:lineRule="auto"/>
              <w:ind w:left="56" w:right="56"/>
              <w:jc w:val="center"/>
              <w:rPr>
                <w:rFonts w:ascii="Arial" w:hAnsi="Arial" w:cs="Arial"/>
                <w:sz w:val="16"/>
                <w:szCs w:val="16"/>
              </w:rPr>
            </w:pPr>
            <w:r>
              <w:rPr>
                <w:rFonts w:ascii="Arial" w:hAnsi="Arial" w:cs="Arial"/>
                <w:sz w:val="16"/>
                <w:szCs w:val="16"/>
              </w:rPr>
              <w:t>2018</w:t>
            </w:r>
            <w:r w:rsidRPr="004919EC">
              <w:rPr>
                <w:rFonts w:ascii="Arial" w:hAnsi="Arial" w:cs="Arial"/>
                <w:sz w:val="16"/>
                <w:szCs w:val="16"/>
              </w:rPr>
              <w:t>.</w:t>
            </w:r>
          </w:p>
          <w:p w:rsidR="00614DFD" w:rsidRPr="004919EC" w:rsidRDefault="00614DFD" w:rsidP="00AF5A28">
            <w:pPr>
              <w:autoSpaceDE w:val="0"/>
              <w:autoSpaceDN w:val="0"/>
              <w:adjustRightInd w:val="0"/>
              <w:spacing w:after="0" w:line="240" w:lineRule="auto"/>
              <w:rPr>
                <w:rFonts w:ascii="Arial" w:hAnsi="Arial" w:cs="Arial"/>
                <w:sz w:val="16"/>
                <w:szCs w:val="16"/>
              </w:rPr>
            </w:pPr>
            <w:r w:rsidRPr="004919EC">
              <w:rPr>
                <w:rFonts w:ascii="Arial" w:hAnsi="Arial" w:cs="Arial"/>
                <w:sz w:val="16"/>
                <w:szCs w:val="16"/>
              </w:rPr>
              <w:t xml:space="preserve"> </w:t>
            </w:r>
          </w:p>
        </w:tc>
        <w:tc>
          <w:tcPr>
            <w:tcW w:w="3969" w:type="dxa"/>
            <w:gridSpan w:val="3"/>
            <w:tcBorders>
              <w:top w:val="single" w:sz="4" w:space="0" w:color="auto"/>
              <w:left w:val="single" w:sz="4" w:space="0" w:color="auto"/>
              <w:right w:val="single" w:sz="4" w:space="0" w:color="auto"/>
            </w:tcBorders>
          </w:tcPr>
          <w:p w:rsidR="00614DFD" w:rsidRPr="004919EC" w:rsidRDefault="00614DFD" w:rsidP="00AF5A28">
            <w:pPr>
              <w:autoSpaceDE w:val="0"/>
              <w:autoSpaceDN w:val="0"/>
              <w:adjustRightInd w:val="0"/>
              <w:spacing w:before="240" w:after="0" w:line="240" w:lineRule="auto"/>
              <w:ind w:left="56" w:right="56"/>
              <w:jc w:val="center"/>
              <w:rPr>
                <w:rFonts w:ascii="Arial" w:hAnsi="Arial" w:cs="Arial"/>
                <w:sz w:val="16"/>
                <w:szCs w:val="16"/>
              </w:rPr>
            </w:pPr>
            <w:r w:rsidRPr="004919EC">
              <w:rPr>
                <w:rFonts w:ascii="Arial" w:hAnsi="Arial" w:cs="Arial"/>
                <w:sz w:val="16"/>
                <w:szCs w:val="16"/>
              </w:rPr>
              <w:t>Saját bevétel és adósságot keletkeztető ügyletből eredő fizetési kötelezettség a tárgyévet követő</w:t>
            </w:r>
          </w:p>
        </w:tc>
      </w:tr>
      <w:tr w:rsidR="00614DFD" w:rsidRPr="004919EC" w:rsidTr="00AF5A28">
        <w:trPr>
          <w:trHeight w:val="295"/>
        </w:trPr>
        <w:tc>
          <w:tcPr>
            <w:tcW w:w="2550" w:type="dxa"/>
            <w:vMerge/>
            <w:tcBorders>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rPr>
                <w:rFonts w:ascii="Arial" w:hAnsi="Arial" w:cs="Arial"/>
                <w:sz w:val="16"/>
                <w:szCs w:val="16"/>
              </w:rPr>
            </w:pPr>
          </w:p>
        </w:tc>
        <w:tc>
          <w:tcPr>
            <w:tcW w:w="849" w:type="dxa"/>
            <w:vMerge/>
            <w:tcBorders>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rPr>
                <w:rFonts w:ascii="Arial" w:hAnsi="Arial" w:cs="Arial"/>
                <w:sz w:val="16"/>
                <w:szCs w:val="16"/>
              </w:rPr>
            </w:pPr>
          </w:p>
        </w:tc>
        <w:tc>
          <w:tcPr>
            <w:tcW w:w="1421" w:type="dxa"/>
            <w:vMerge/>
            <w:tcBorders>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1. évben</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2. évben</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3. évben</w:t>
            </w:r>
          </w:p>
        </w:tc>
      </w:tr>
      <w:tr w:rsidR="00614DFD"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3</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AF5A28">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4</w:t>
            </w:r>
          </w:p>
        </w:tc>
        <w:tc>
          <w:tcPr>
            <w:tcW w:w="1417" w:type="dxa"/>
            <w:tcBorders>
              <w:top w:val="single" w:sz="4" w:space="0" w:color="auto"/>
              <w:left w:val="single" w:sz="4" w:space="0" w:color="auto"/>
              <w:bottom w:val="single" w:sz="4" w:space="0" w:color="auto"/>
              <w:right w:val="single" w:sz="4" w:space="0" w:color="auto"/>
            </w:tcBorders>
          </w:tcPr>
          <w:p w:rsidR="00614DFD" w:rsidRDefault="00614DFD" w:rsidP="00AF5A28">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5</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AF5A28">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6</w:t>
            </w: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Helyi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1.204.000.000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1.194.000.000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1.194.000.000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1.194.000.000</w:t>
            </w: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Tulajdonosi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1.260.000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AF5A28">
        <w:trPr>
          <w:trHeight w:val="465"/>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Díjak, pótlékok, bírságok</w:t>
            </w:r>
            <w:r>
              <w:rPr>
                <w:rFonts w:ascii="Arial" w:hAnsi="Arial" w:cs="Arial"/>
                <w:sz w:val="16"/>
                <w:szCs w:val="16"/>
              </w:rPr>
              <w:t>, települési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31.320.000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14.320.000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14.320.000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14.320.000</w:t>
            </w:r>
          </w:p>
        </w:tc>
      </w:tr>
      <w:tr w:rsidR="00614DFD" w:rsidRPr="004919EC" w:rsidTr="00AF5A28">
        <w:trPr>
          <w:trHeight w:val="386"/>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I</w:t>
            </w:r>
            <w:r w:rsidRPr="004919EC">
              <w:rPr>
                <w:rFonts w:ascii="Arial" w:hAnsi="Arial" w:cs="Arial"/>
                <w:sz w:val="16"/>
                <w:szCs w:val="16"/>
              </w:rPr>
              <w:t xml:space="preserve">mmateriális javak, </w:t>
            </w:r>
            <w:r>
              <w:rPr>
                <w:rFonts w:ascii="Arial" w:hAnsi="Arial" w:cs="Arial"/>
                <w:sz w:val="16"/>
                <w:szCs w:val="16"/>
              </w:rPr>
              <w:t xml:space="preserve">ingatlanok és egyéb tárgyi eszközök </w:t>
            </w:r>
            <w:r w:rsidRPr="004919EC">
              <w:rPr>
                <w:rFonts w:ascii="Arial" w:hAnsi="Arial" w:cs="Arial"/>
                <w:sz w:val="16"/>
                <w:szCs w:val="16"/>
              </w:rPr>
              <w:t>értékesítése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R</w:t>
            </w:r>
            <w:r w:rsidRPr="004919EC">
              <w:rPr>
                <w:rFonts w:ascii="Arial" w:hAnsi="Arial" w:cs="Arial"/>
                <w:sz w:val="16"/>
                <w:szCs w:val="16"/>
              </w:rPr>
              <w:t>észesedések értékesítése</w:t>
            </w:r>
            <w:r>
              <w:rPr>
                <w:rFonts w:ascii="Arial" w:hAnsi="Arial" w:cs="Arial"/>
                <w:sz w:val="16"/>
                <w:szCs w:val="16"/>
              </w:rPr>
              <w:t xml:space="preserve"> és részesedések megszűnéséhez kapcsolódó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2.270.000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AF5A28">
        <w:trPr>
          <w:trHeight w:val="130"/>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P</w:t>
            </w:r>
            <w:r w:rsidRPr="004919EC">
              <w:rPr>
                <w:rFonts w:ascii="Arial" w:hAnsi="Arial" w:cs="Arial"/>
                <w:sz w:val="16"/>
                <w:szCs w:val="16"/>
              </w:rPr>
              <w:t xml:space="preserve">rivatizációból származó </w:t>
            </w:r>
            <w:r>
              <w:rPr>
                <w:rFonts w:ascii="Arial" w:hAnsi="Arial" w:cs="Arial"/>
                <w:sz w:val="16"/>
                <w:szCs w:val="16"/>
              </w:rPr>
              <w:t>b</w:t>
            </w:r>
            <w:r w:rsidRPr="004919EC">
              <w:rPr>
                <w:rFonts w:ascii="Arial" w:hAnsi="Arial" w:cs="Arial"/>
                <w:sz w:val="16"/>
                <w:szCs w:val="16"/>
              </w:rPr>
              <w:t>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Garancia- és k</w:t>
            </w:r>
            <w:r w:rsidRPr="004919EC">
              <w:rPr>
                <w:rFonts w:ascii="Arial" w:hAnsi="Arial" w:cs="Arial"/>
                <w:sz w:val="16"/>
                <w:szCs w:val="16"/>
              </w:rPr>
              <w:t>ezességvállalás</w:t>
            </w:r>
            <w:r>
              <w:rPr>
                <w:rFonts w:ascii="Arial" w:hAnsi="Arial" w:cs="Arial"/>
                <w:sz w:val="16"/>
                <w:szCs w:val="16"/>
              </w:rPr>
              <w:t>ból</w:t>
            </w:r>
            <w:r w:rsidRPr="004919EC">
              <w:rPr>
                <w:rFonts w:ascii="Arial" w:hAnsi="Arial" w:cs="Arial"/>
                <w:sz w:val="16"/>
                <w:szCs w:val="16"/>
              </w:rPr>
              <w:t xml:space="preserve"> </w:t>
            </w:r>
            <w:r w:rsidRPr="0059247C">
              <w:rPr>
                <w:rFonts w:ascii="Arial" w:hAnsi="Arial" w:cs="Arial"/>
                <w:sz w:val="16"/>
                <w:szCs w:val="16"/>
              </w:rPr>
              <w:t xml:space="preserve">származó </w:t>
            </w:r>
            <w:r w:rsidRPr="004919EC">
              <w:rPr>
                <w:rFonts w:ascii="Arial" w:hAnsi="Arial" w:cs="Arial"/>
                <w:sz w:val="16"/>
                <w:szCs w:val="16"/>
              </w:rPr>
              <w:t>megtérülés</w:t>
            </w:r>
            <w:r>
              <w:rPr>
                <w:rFonts w:ascii="Arial" w:hAnsi="Arial" w:cs="Arial"/>
                <w:sz w:val="16"/>
                <w:szCs w:val="16"/>
              </w:rPr>
              <w:t>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(01+</w:t>
            </w:r>
            <w:proofErr w:type="gramStart"/>
            <w:r w:rsidRPr="004919EC">
              <w:rPr>
                <w:rFonts w:ascii="Arial" w:hAnsi="Arial" w:cs="Arial"/>
                <w:b/>
                <w:bCs/>
                <w:sz w:val="16"/>
                <w:szCs w:val="16"/>
              </w:rPr>
              <w:t>...</w:t>
            </w:r>
            <w:proofErr w:type="gramEnd"/>
            <w:r w:rsidRPr="004919EC">
              <w:rPr>
                <w:rFonts w:ascii="Arial" w:hAnsi="Arial" w:cs="Arial"/>
                <w:b/>
                <w:bCs/>
                <w:sz w:val="16"/>
                <w:szCs w:val="16"/>
              </w:rPr>
              <w:t xml:space="preserve"> +07)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1.238.850.000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1.208.320.000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1.208.320.000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1.208.320.000</w:t>
            </w: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(08. sor) 50%-</w:t>
            </w:r>
            <w:proofErr w:type="gramStart"/>
            <w:r w:rsidRPr="004919EC">
              <w:rPr>
                <w:rFonts w:ascii="Arial" w:hAnsi="Arial" w:cs="Arial"/>
                <w:b/>
                <w:bCs/>
                <w:sz w:val="16"/>
                <w:szCs w:val="16"/>
              </w:rPr>
              <w:t>a</w:t>
            </w:r>
            <w:proofErr w:type="gramEnd"/>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619.425.000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604.160.000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 xml:space="preserve">604.160.000   </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604.160.000</w:t>
            </w:r>
          </w:p>
        </w:tc>
      </w:tr>
      <w:tr w:rsidR="00614DFD" w:rsidRPr="00426D3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 xml:space="preserve">Előző </w:t>
            </w:r>
            <w:proofErr w:type="gramStart"/>
            <w:r w:rsidRPr="004919EC">
              <w:rPr>
                <w:rFonts w:ascii="Arial" w:hAnsi="Arial" w:cs="Arial"/>
                <w:b/>
                <w:bCs/>
                <w:sz w:val="16"/>
                <w:szCs w:val="16"/>
              </w:rPr>
              <w:t>év(</w:t>
            </w:r>
            <w:proofErr w:type="spellStart"/>
            <w:proofErr w:type="gramEnd"/>
            <w:r w:rsidRPr="004919EC">
              <w:rPr>
                <w:rFonts w:ascii="Arial" w:hAnsi="Arial" w:cs="Arial"/>
                <w:b/>
                <w:bCs/>
                <w:sz w:val="16"/>
                <w:szCs w:val="16"/>
              </w:rPr>
              <w:t>ek</w:t>
            </w:r>
            <w:proofErr w:type="spellEnd"/>
            <w:r w:rsidRPr="004919EC">
              <w:rPr>
                <w:rFonts w:ascii="Arial" w:hAnsi="Arial" w:cs="Arial"/>
                <w:b/>
                <w:bCs/>
                <w:sz w:val="16"/>
                <w:szCs w:val="16"/>
              </w:rPr>
              <w:t>)</w:t>
            </w:r>
            <w:proofErr w:type="spellStart"/>
            <w:r w:rsidRPr="004919EC">
              <w:rPr>
                <w:rFonts w:ascii="Arial" w:hAnsi="Arial" w:cs="Arial"/>
                <w:b/>
                <w:bCs/>
                <w:sz w:val="16"/>
                <w:szCs w:val="16"/>
              </w:rPr>
              <w:t>ben</w:t>
            </w:r>
            <w:proofErr w:type="spellEnd"/>
            <w:r w:rsidRPr="004919EC">
              <w:rPr>
                <w:rFonts w:ascii="Arial" w:hAnsi="Arial" w:cs="Arial"/>
                <w:b/>
                <w:bCs/>
                <w:sz w:val="16"/>
                <w:szCs w:val="16"/>
              </w:rPr>
              <w:t xml:space="preserve"> keletkezett fizetési kötelezettség (11+...+17)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AF5A28">
            <w:pPr>
              <w:autoSpaceDE w:val="0"/>
              <w:autoSpaceDN w:val="0"/>
              <w:adjustRightInd w:val="0"/>
              <w:spacing w:after="0" w:line="240" w:lineRule="auto"/>
              <w:jc w:val="right"/>
              <w:rPr>
                <w:rFonts w:ascii="Arial" w:hAnsi="Arial" w:cs="Arial"/>
                <w:b/>
                <w:sz w:val="16"/>
                <w:szCs w:val="16"/>
              </w:rPr>
            </w:pPr>
            <w:r w:rsidRPr="001B7ECB">
              <w:rPr>
                <w:rFonts w:ascii="Arial" w:hAnsi="Arial" w:cs="Arial"/>
                <w:b/>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AF5A28">
            <w:pPr>
              <w:autoSpaceDE w:val="0"/>
              <w:autoSpaceDN w:val="0"/>
              <w:adjustRightInd w:val="0"/>
              <w:spacing w:after="0" w:line="240" w:lineRule="auto"/>
              <w:jc w:val="right"/>
              <w:rPr>
                <w:rFonts w:ascii="Arial" w:hAnsi="Arial" w:cs="Arial"/>
                <w:b/>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AF5A28">
            <w:pPr>
              <w:autoSpaceDE w:val="0"/>
              <w:autoSpaceDN w:val="0"/>
              <w:adjustRightInd w:val="0"/>
              <w:spacing w:after="0" w:line="240" w:lineRule="auto"/>
              <w:jc w:val="right"/>
              <w:rPr>
                <w:rFonts w:ascii="Arial" w:hAnsi="Arial" w:cs="Arial"/>
                <w:b/>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AF5A28">
            <w:pPr>
              <w:autoSpaceDE w:val="0"/>
              <w:autoSpaceDN w:val="0"/>
              <w:adjustRightInd w:val="0"/>
              <w:spacing w:after="0" w:line="240" w:lineRule="auto"/>
              <w:jc w:val="right"/>
              <w:rPr>
                <w:rFonts w:ascii="Arial" w:hAnsi="Arial" w:cs="Arial"/>
                <w:b/>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Kölcsönből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rPr>
          <w:trHeight w:val="259"/>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Pénzügyi lízing</w:t>
            </w:r>
            <w:r>
              <w:rPr>
                <w:rFonts w:ascii="Arial" w:hAnsi="Arial" w:cs="Arial"/>
                <w:sz w:val="16"/>
                <w:szCs w:val="16"/>
              </w:rPr>
              <w:t xml:space="preserve">ből eredő fizetési kötelezettség </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Tárgyévben keletkezett</w:t>
            </w:r>
            <w:r>
              <w:rPr>
                <w:rFonts w:ascii="Arial" w:hAnsi="Arial" w:cs="Arial"/>
                <w:b/>
                <w:bCs/>
                <w:sz w:val="16"/>
                <w:szCs w:val="16"/>
              </w:rPr>
              <w:t xml:space="preserve"> </w:t>
            </w:r>
            <w:r w:rsidRPr="004919EC">
              <w:rPr>
                <w:rFonts w:ascii="Arial" w:hAnsi="Arial" w:cs="Arial"/>
                <w:b/>
                <w:bCs/>
                <w:sz w:val="16"/>
                <w:szCs w:val="16"/>
              </w:rPr>
              <w:t>illetve keletkező, tárgyévet terhelő fizetési kötelezettség (19+.</w:t>
            </w:r>
            <w:proofErr w:type="gramStart"/>
            <w:r w:rsidRPr="004919EC">
              <w:rPr>
                <w:rFonts w:ascii="Arial" w:hAnsi="Arial" w:cs="Arial"/>
                <w:b/>
                <w:bCs/>
                <w:sz w:val="16"/>
                <w:szCs w:val="16"/>
              </w:rPr>
              <w:t>..</w:t>
            </w:r>
            <w:proofErr w:type="gramEnd"/>
            <w:r w:rsidRPr="004919EC">
              <w:rPr>
                <w:rFonts w:ascii="Arial" w:hAnsi="Arial" w:cs="Arial"/>
                <w:b/>
                <w:bCs/>
                <w:sz w:val="16"/>
                <w:szCs w:val="16"/>
              </w:rPr>
              <w:t>+25)</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sidRPr="004919EC">
              <w:rPr>
                <w:rFonts w:ascii="Arial" w:hAnsi="Arial" w:cs="Arial"/>
                <w:b/>
                <w:sz w:val="16"/>
                <w:szCs w:val="16"/>
              </w:rPr>
              <w:t>43.511</w:t>
            </w:r>
            <w:r>
              <w:rPr>
                <w:rFonts w:ascii="Arial" w:hAnsi="Arial" w:cs="Arial"/>
                <w:b/>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198.906</w:t>
            </w:r>
            <w:r>
              <w:rPr>
                <w:rFonts w:ascii="Arial" w:hAnsi="Arial" w:cs="Arial"/>
                <w:b/>
                <w:sz w:val="16"/>
                <w:szCs w:val="16"/>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193.467</w:t>
            </w:r>
            <w:r>
              <w:rPr>
                <w:rFonts w:ascii="Arial" w:hAnsi="Arial" w:cs="Arial"/>
                <w:b/>
                <w:sz w:val="16"/>
                <w:szCs w:val="16"/>
              </w:rPr>
              <w:t>.000</w:t>
            </w: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198.906.000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sz w:val="16"/>
                <w:szCs w:val="16"/>
              </w:rPr>
              <w:t>193.467.000</w:t>
            </w: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w:t>
            </w:r>
            <w:r w:rsidRPr="004919EC">
              <w:rPr>
                <w:rFonts w:ascii="Arial" w:hAnsi="Arial" w:cs="Arial"/>
                <w:sz w:val="16"/>
                <w:szCs w:val="16"/>
              </w:rPr>
              <w:t>ölcsön</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Pénzügyi lízing</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sz w:val="16"/>
                <w:szCs w:val="16"/>
              </w:rPr>
            </w:pPr>
          </w:p>
        </w:tc>
      </w:tr>
      <w:tr w:rsidR="00614DFD" w:rsidRPr="004919EC" w:rsidTr="00AF5A28">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Fizetési kötelezettség összesen (10+1</w:t>
            </w:r>
            <w:r>
              <w:rPr>
                <w:rFonts w:ascii="Arial" w:hAnsi="Arial" w:cs="Arial"/>
                <w:b/>
                <w:bCs/>
                <w:sz w:val="16"/>
                <w:szCs w:val="16"/>
              </w:rPr>
              <w:t>9</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4.972.640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198.906.000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tabs>
                <w:tab w:val="center" w:pos="550"/>
                <w:tab w:val="right" w:pos="1100"/>
              </w:tabs>
              <w:autoSpaceDE w:val="0"/>
              <w:autoSpaceDN w:val="0"/>
              <w:adjustRightInd w:val="0"/>
              <w:spacing w:after="0" w:line="240" w:lineRule="auto"/>
              <w:jc w:val="right"/>
              <w:rPr>
                <w:rFonts w:ascii="Arial" w:hAnsi="Arial" w:cs="Arial"/>
                <w:b/>
                <w:sz w:val="16"/>
                <w:szCs w:val="16"/>
              </w:rPr>
            </w:pPr>
            <w:r w:rsidRPr="00426D3C">
              <w:rPr>
                <w:rFonts w:ascii="Arial" w:hAnsi="Arial" w:cs="Arial"/>
                <w:b/>
                <w:sz w:val="16"/>
                <w:szCs w:val="16"/>
              </w:rPr>
              <w:t>193.467</w:t>
            </w:r>
            <w:r>
              <w:rPr>
                <w:rFonts w:ascii="Arial" w:hAnsi="Arial" w:cs="Arial"/>
                <w:b/>
                <w:sz w:val="16"/>
                <w:szCs w:val="16"/>
              </w:rPr>
              <w:t>.000</w:t>
            </w:r>
          </w:p>
        </w:tc>
      </w:tr>
      <w:tr w:rsidR="00614DFD" w:rsidRPr="004919EC" w:rsidTr="00AF5A28">
        <w:trPr>
          <w:trHeight w:val="323"/>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AF5A28">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Fizetési kötelezettséggel csökkentett saját bevétel (9-2</w:t>
            </w:r>
            <w:r>
              <w:rPr>
                <w:rFonts w:ascii="Arial" w:hAnsi="Arial" w:cs="Arial"/>
                <w:b/>
                <w:bCs/>
                <w:sz w:val="16"/>
                <w:szCs w:val="16"/>
              </w:rPr>
              <w:t>8</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614.452.360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0B5154"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405.254.000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405.254.000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AF5A28">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410.693.000</w:t>
            </w:r>
          </w:p>
        </w:tc>
      </w:tr>
    </w:tbl>
    <w:p w:rsidR="00614DFD" w:rsidRPr="00614DFD" w:rsidRDefault="00614DFD" w:rsidP="00614DFD">
      <w:pPr>
        <w:tabs>
          <w:tab w:val="num" w:pos="426"/>
        </w:tabs>
        <w:suppressAutoHyphens/>
        <w:spacing w:after="0" w:line="240" w:lineRule="auto"/>
        <w:jc w:val="both"/>
        <w:rPr>
          <w:rFonts w:ascii="Arial" w:hAnsi="Arial" w:cs="Arial"/>
        </w:rPr>
      </w:pPr>
    </w:p>
    <w:p w:rsidR="00A56BA0" w:rsidRPr="00FD59E5" w:rsidRDefault="00A56BA0" w:rsidP="008A62DE">
      <w:pPr>
        <w:pStyle w:val="Default"/>
        <w:jc w:val="both"/>
        <w:rPr>
          <w:rFonts w:ascii="Arial" w:hAnsi="Arial" w:cs="Arial"/>
          <w:color w:val="auto"/>
          <w:sz w:val="22"/>
          <w:szCs w:val="22"/>
        </w:rPr>
      </w:pPr>
    </w:p>
    <w:p w:rsidR="00A56BA0" w:rsidRPr="00FD59E5" w:rsidRDefault="00A56BA0" w:rsidP="008A62DE">
      <w:pPr>
        <w:spacing w:after="0" w:line="240" w:lineRule="auto"/>
        <w:jc w:val="both"/>
        <w:rPr>
          <w:rFonts w:ascii="Arial" w:hAnsi="Arial" w:cs="Arial"/>
        </w:rPr>
      </w:pPr>
      <w:r w:rsidRPr="00FD59E5">
        <w:rPr>
          <w:rFonts w:ascii="Arial" w:hAnsi="Arial" w:cs="Arial"/>
        </w:rPr>
        <w:t>2. A Képviselő-testület felkéri a polgármestert, ho</w:t>
      </w:r>
      <w:r w:rsidR="000B5154">
        <w:rPr>
          <w:rFonts w:ascii="Arial" w:hAnsi="Arial" w:cs="Arial"/>
        </w:rPr>
        <w:t xml:space="preserve">gy amennyiben változás </w:t>
      </w:r>
      <w:proofErr w:type="gramStart"/>
      <w:r w:rsidR="000B5154">
        <w:rPr>
          <w:rFonts w:ascii="Arial" w:hAnsi="Arial" w:cs="Arial"/>
        </w:rPr>
        <w:t>történik</w:t>
      </w:r>
      <w:proofErr w:type="gramEnd"/>
      <w:r w:rsidRPr="00FD59E5">
        <w:rPr>
          <w:rFonts w:ascii="Arial" w:hAnsi="Arial" w:cs="Arial"/>
        </w:rPr>
        <w:t xml:space="preserve"> az adósságot keletkeztető ügyletekben  erről adjon tájékoztatást a képviselő-testület részére. </w:t>
      </w:r>
    </w:p>
    <w:p w:rsidR="00A56BA0" w:rsidRPr="00FD59E5" w:rsidRDefault="00A56BA0" w:rsidP="008A62DE">
      <w:pPr>
        <w:spacing w:after="0" w:line="240" w:lineRule="auto"/>
        <w:jc w:val="both"/>
        <w:rPr>
          <w:rFonts w:ascii="Arial" w:hAnsi="Arial" w:cs="Arial"/>
          <w:b/>
          <w:bCs/>
          <w:i/>
          <w:iCs/>
          <w:u w:val="single"/>
        </w:rPr>
      </w:pP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Határidő</w:t>
      </w:r>
      <w:proofErr w:type="gramStart"/>
      <w:r w:rsidRPr="00FD59E5">
        <w:rPr>
          <w:rFonts w:ascii="Arial" w:hAnsi="Arial" w:cs="Arial"/>
          <w:b/>
          <w:bCs/>
          <w:i/>
          <w:iCs/>
          <w:u w:val="single"/>
        </w:rPr>
        <w:t>:</w:t>
      </w:r>
      <w:r w:rsidRPr="00FD59E5">
        <w:rPr>
          <w:rFonts w:ascii="Arial" w:hAnsi="Arial" w:cs="Arial"/>
        </w:rPr>
        <w:t xml:space="preserve">  éves</w:t>
      </w:r>
      <w:proofErr w:type="gramEnd"/>
      <w:r w:rsidRPr="00FD59E5">
        <w:rPr>
          <w:rFonts w:ascii="Arial" w:hAnsi="Arial" w:cs="Arial"/>
        </w:rPr>
        <w:t xml:space="preserve"> beszámolók</w:t>
      </w: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Felelős:</w:t>
      </w:r>
      <w:r w:rsidRPr="00FD59E5">
        <w:rPr>
          <w:rFonts w:ascii="Arial" w:hAnsi="Arial" w:cs="Arial"/>
        </w:rPr>
        <w:t xml:space="preserve"> Papp Gábor polgármester</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 xml:space="preserve"> </w:t>
      </w:r>
    </w:p>
    <w:p w:rsidR="00A56BA0" w:rsidRPr="00FD59E5" w:rsidRDefault="00A56BA0" w:rsidP="00890634">
      <w:pPr>
        <w:pStyle w:val="Szvegtrzs3"/>
        <w:shd w:val="clear" w:color="auto" w:fill="auto"/>
        <w:spacing w:line="276" w:lineRule="auto"/>
        <w:ind w:left="20" w:right="20" w:firstLine="0"/>
        <w:jc w:val="both"/>
        <w:rPr>
          <w:sz w:val="22"/>
          <w:szCs w:val="22"/>
        </w:rPr>
      </w:pPr>
    </w:p>
    <w:p w:rsidR="00A56BA0" w:rsidRPr="00FD59E5" w:rsidRDefault="00A56BA0" w:rsidP="00890634">
      <w:pPr>
        <w:pStyle w:val="Listaszerbekezds"/>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pStyle w:val="Szvegtrzs3"/>
        <w:shd w:val="clear" w:color="auto" w:fill="auto"/>
        <w:spacing w:line="276" w:lineRule="auto"/>
        <w:ind w:left="20" w:right="20" w:firstLine="0"/>
        <w:jc w:val="both"/>
        <w:rPr>
          <w:sz w:val="22"/>
          <w:szCs w:val="22"/>
        </w:rPr>
      </w:pPr>
      <w:r w:rsidRPr="00FD59E5">
        <w:rPr>
          <w:b/>
          <w:sz w:val="22"/>
          <w:szCs w:val="22"/>
        </w:rPr>
        <w:br w:type="page"/>
      </w:r>
    </w:p>
    <w:p w:rsidR="00A56BA0" w:rsidRPr="00FD59E5" w:rsidRDefault="00A56BA0" w:rsidP="00890634">
      <w:pPr>
        <w:rPr>
          <w:rFonts w:ascii="Arial" w:hAnsi="Arial" w:cs="Arial"/>
        </w:rPr>
      </w:pPr>
    </w:p>
    <w:p w:rsidR="00A56BA0" w:rsidRPr="00FD59E5" w:rsidRDefault="001B2E63" w:rsidP="008C5982">
      <w:pPr>
        <w:spacing w:after="0" w:line="240" w:lineRule="auto"/>
        <w:jc w:val="center"/>
        <w:outlineLvl w:val="0"/>
        <w:rPr>
          <w:rFonts w:ascii="Arial" w:hAnsi="Arial" w:cs="Arial"/>
          <w:b/>
        </w:rPr>
      </w:pPr>
      <w:r>
        <w:rPr>
          <w:rFonts w:ascii="Arial" w:hAnsi="Arial" w:cs="Arial"/>
          <w:b/>
        </w:rPr>
        <w:t>3</w:t>
      </w:r>
      <w:r w:rsidR="00A56BA0" w:rsidRPr="00FD59E5">
        <w:rPr>
          <w:rFonts w:ascii="Arial" w:hAnsi="Arial" w:cs="Arial"/>
          <w:b/>
        </w:rPr>
        <w: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center"/>
        <w:outlineLvl w:val="0"/>
        <w:rPr>
          <w:rFonts w:ascii="Arial" w:hAnsi="Arial" w:cs="Arial"/>
          <w:b/>
        </w:rPr>
      </w:pPr>
      <w:r w:rsidRPr="00FD59E5">
        <w:rPr>
          <w:rFonts w:ascii="Arial" w:hAnsi="Arial" w:cs="Arial"/>
          <w:b/>
        </w:rPr>
        <w:t>Előzetes hatásvizsgálat: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both"/>
        <w:rPr>
          <w:rFonts w:ascii="Arial" w:hAnsi="Arial" w:cs="Arial"/>
        </w:rPr>
      </w:pPr>
      <w:r w:rsidRPr="00FD59E5">
        <w:rPr>
          <w:rFonts w:ascii="Arial" w:hAnsi="Arial" w:cs="Arial"/>
        </w:rPr>
        <w:t>A jogalkotásról szóló 2010. évi CXXX. törvény 17.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 jogszabály előkészítője – a jogszabály feltételezett hatásaihoz igazodó részletességű – előzetes hatásvizsgálat elvégzésével felméri a szabályozás várható  következményeit. </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b/>
        </w:rPr>
        <w:t>Rendelet-tervezet címe:</w:t>
      </w:r>
      <w:r w:rsidRPr="00FD59E5">
        <w:rPr>
          <w:rFonts w:ascii="Arial" w:hAnsi="Arial" w:cs="Arial"/>
        </w:rPr>
        <w:t xml:space="preserve"> Hévíz Város Önkormányzat</w:t>
      </w:r>
      <w:r w:rsidRPr="00FD59E5">
        <w:rPr>
          <w:rFonts w:ascii="Arial" w:hAnsi="Arial" w:cs="Arial"/>
          <w:b/>
        </w:rPr>
        <w:t xml:space="preserve"> </w:t>
      </w:r>
      <w:r w:rsidR="000B5154">
        <w:rPr>
          <w:rFonts w:ascii="Arial" w:hAnsi="Arial" w:cs="Arial"/>
        </w:rPr>
        <w:t>2018</w:t>
      </w:r>
      <w:r w:rsidRPr="00FD59E5">
        <w:rPr>
          <w:rFonts w:ascii="Arial" w:hAnsi="Arial" w:cs="Arial"/>
        </w:rPr>
        <w:t>. évi költségvetésről szóló önkormányzati rendelet megalkotása.</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rPr>
        <w:t>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w:t>
      </w:r>
    </w:p>
    <w:p w:rsidR="00A56BA0" w:rsidRPr="00FD59E5" w:rsidRDefault="00A56BA0" w:rsidP="008C5982">
      <w:pPr>
        <w:spacing w:after="0" w:line="240" w:lineRule="auto"/>
        <w:jc w:val="both"/>
        <w:rPr>
          <w:rFonts w:ascii="Arial" w:hAnsi="Arial" w:cs="Arial"/>
        </w:rPr>
      </w:pPr>
      <w:r w:rsidRPr="00FD59E5">
        <w:rPr>
          <w:rFonts w:ascii="Arial" w:hAnsi="Arial" w:cs="Arial"/>
          <w:b/>
        </w:rPr>
        <w:t>Költségvetési hatása:</w:t>
      </w:r>
      <w:r w:rsidR="000B5154">
        <w:rPr>
          <w:rFonts w:ascii="Arial" w:hAnsi="Arial" w:cs="Arial"/>
        </w:rPr>
        <w:t xml:space="preserve"> A 2018</w:t>
      </w:r>
      <w:r w:rsidRPr="00FD59E5">
        <w:rPr>
          <w:rFonts w:ascii="Arial" w:hAnsi="Arial" w:cs="Arial"/>
        </w:rPr>
        <w:t>. évi költségvetési rendelet megalkotásához kapcsolódó előzetes hatásvizsgálat során megállapítható, hogy az önkormányzatnak törvényben foglalt kötelezettsége az adott évre költségvetést alkotni az államháztartásról szóló 2011. évi CXCV. törvény 23 -24. §</w:t>
      </w:r>
      <w:proofErr w:type="spellStart"/>
      <w:r w:rsidRPr="00FD59E5">
        <w:rPr>
          <w:rFonts w:ascii="Arial" w:hAnsi="Arial" w:cs="Arial"/>
        </w:rPr>
        <w:t>-ban</w:t>
      </w:r>
      <w:proofErr w:type="spellEnd"/>
      <w:r w:rsidRPr="00FD59E5">
        <w:rPr>
          <w:rFonts w:ascii="Arial" w:hAnsi="Arial" w:cs="Arial"/>
        </w:rPr>
        <w:t xml:space="preserve"> kapott felhatalmazás alapján.</w:t>
      </w:r>
    </w:p>
    <w:p w:rsidR="00A56BA0" w:rsidRPr="00FD59E5" w:rsidRDefault="00A56BA0" w:rsidP="008C5982">
      <w:pPr>
        <w:spacing w:after="0" w:line="240" w:lineRule="auto"/>
        <w:jc w:val="both"/>
        <w:rPr>
          <w:rFonts w:ascii="Arial" w:hAnsi="Arial" w:cs="Arial"/>
        </w:rPr>
      </w:pPr>
      <w:r w:rsidRPr="00FD59E5">
        <w:rPr>
          <w:rFonts w:ascii="Arial" w:hAnsi="Arial" w:cs="Arial"/>
          <w:b/>
        </w:rPr>
        <w:t>Rendelet megalkotásának szükségessége</w:t>
      </w:r>
      <w:r w:rsidRPr="00FD59E5">
        <w:rPr>
          <w:rFonts w:ascii="Arial" w:hAnsi="Arial" w:cs="Arial"/>
        </w:rPr>
        <w:t>: A rendelet megalkotásának elmaradása esetén a költségvetésben meghatározott feladatok végrehajtása nem lehetséges. Amennyiben a költségvetési rendeletet a jogszabályban foglalt határidőig fogadja el a képviselő testület, úgy az államháztartásról szóló 2011. évi CXCV. törvény  108.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az elemi költségvetésről az államháztartás információs rendszere keretében történő adatszolgáltatást sem tudja teljesíteni. Ha a helyi önkormányzat ezt az adatszolgáltatási kötelezettségét határidőig nem teljesíti, a helyi önkormányzatokért felelős miniszter a határidő utolsó napját követő hónaptól az információ szolgáltatásáig a nettó finanszírozás alapján a helyi önkormányzatot megillető összeg folyósítását felfüggeszti. </w:t>
      </w:r>
    </w:p>
    <w:p w:rsidR="00A56BA0" w:rsidRPr="00FD59E5" w:rsidRDefault="00A56BA0" w:rsidP="008C5982">
      <w:pPr>
        <w:spacing w:after="0" w:line="240" w:lineRule="auto"/>
        <w:jc w:val="both"/>
        <w:rPr>
          <w:rFonts w:ascii="Arial" w:hAnsi="Arial" w:cs="Arial"/>
        </w:rPr>
      </w:pPr>
      <w:r w:rsidRPr="00FD59E5">
        <w:rPr>
          <w:rFonts w:ascii="Arial" w:hAnsi="Arial" w:cs="Arial"/>
          <w:b/>
        </w:rPr>
        <w:t>A jogszabály alkalmazásához szükséges személyi, szervezeti, tárgyi és pénzügyi feltételek</w:t>
      </w:r>
      <w:r w:rsidRPr="00FD59E5">
        <w:rPr>
          <w:rFonts w:ascii="Arial" w:hAnsi="Arial" w:cs="Arial"/>
        </w:rPr>
        <w:t xml:space="preserve"> a költségvetési rendelet esetében több szempontból is nehezen értelmezhetők. A költségvetés meghatározza a költségvetési szervek létszámkeretét, így a személyi erőforrások tekintetében konkrét rendelkezéseket tartalmaz, bizonyos befolyással bír a szervezeti struktúrára, az utóbbiról azonban nem a költségvetési rendelet keretei között dönt az önkormányzat. A tárgyi feltételek vizsgálata nem értelmezhető a rendelet megalkotása kapcsán, a pénzügyi feltételek vizsgálatára pedig azért nincs szükség, mivel a pénzügyi feltételeket maga a költségvetés határozza meg.</w:t>
      </w:r>
    </w:p>
    <w:p w:rsidR="00A56BA0" w:rsidRPr="00FD59E5" w:rsidRDefault="00A56BA0" w:rsidP="008C5982">
      <w:pPr>
        <w:spacing w:after="0" w:line="240" w:lineRule="auto"/>
        <w:jc w:val="both"/>
        <w:rPr>
          <w:rFonts w:ascii="Arial" w:hAnsi="Arial" w:cs="Arial"/>
        </w:rPr>
      </w:pPr>
      <w:r w:rsidRPr="00FD59E5">
        <w:rPr>
          <w:rFonts w:ascii="Arial" w:hAnsi="Arial" w:cs="Arial"/>
        </w:rPr>
        <w:t>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befolyásolják a kötelezően ellátandó feladatok minőségét, az önként vállalt feladatok mennyiségét és azok színvonalát. A költségvetés az egyes ágazatok szakmai programjai, részkoncepciói alapján készül, mely elsősorban a kötelező feladatellátásból adódó feladatokat tartalmazza. Az adminisztratív terhek nem változnak.</w:t>
      </w:r>
    </w:p>
    <w:p w:rsidR="00A56BA0" w:rsidRPr="00FD59E5" w:rsidRDefault="00A56BA0" w:rsidP="008C5982">
      <w:pPr>
        <w:pStyle w:val="Szvegtrzs0"/>
        <w:rPr>
          <w:rFonts w:ascii="Arial" w:hAnsi="Arial" w:cs="Arial"/>
          <w:b/>
          <w:i/>
          <w:sz w:val="22"/>
          <w:szCs w:val="22"/>
          <w:u w:val="single"/>
        </w:rPr>
      </w:pPr>
    </w:p>
    <w:p w:rsidR="00A56BA0" w:rsidRPr="00FD59E5" w:rsidRDefault="00A56BA0" w:rsidP="008C5982">
      <w:pPr>
        <w:spacing w:after="0" w:line="240" w:lineRule="auto"/>
        <w:jc w:val="both"/>
        <w:rPr>
          <w:rFonts w:ascii="Arial" w:hAnsi="Arial" w:cs="Arial"/>
        </w:rPr>
      </w:pPr>
      <w:r w:rsidRPr="00FD59E5">
        <w:rPr>
          <w:rFonts w:ascii="Arial" w:hAnsi="Arial" w:cs="Arial"/>
          <w:b/>
        </w:rPr>
        <w:t xml:space="preserve">Egyeztetési kötelezettség: </w:t>
      </w:r>
      <w:r w:rsidRPr="00FD59E5">
        <w:rPr>
          <w:rFonts w:ascii="Arial" w:hAnsi="Arial" w:cs="Arial"/>
        </w:rPr>
        <w:t xml:space="preserve">Valamennyi költségvetési szerv vezetővel egyeztetésre kerültek az intézmények költségvetései, melyről jegyzőkönyv készült. </w:t>
      </w:r>
    </w:p>
    <w:p w:rsidR="00A56BA0" w:rsidRPr="00FD59E5" w:rsidRDefault="00A56BA0" w:rsidP="008C5982">
      <w:pPr>
        <w:pStyle w:val="Szvegtrzs0"/>
        <w:rPr>
          <w:rFonts w:ascii="Arial" w:hAnsi="Arial" w:cs="Arial"/>
          <w:sz w:val="22"/>
          <w:szCs w:val="22"/>
        </w:rPr>
      </w:pPr>
      <w:r w:rsidRPr="00FD59E5">
        <w:rPr>
          <w:rFonts w:ascii="Arial" w:hAnsi="Arial" w:cs="Arial"/>
          <w:sz w:val="22"/>
          <w:szCs w:val="22"/>
        </w:rPr>
        <w:t xml:space="preserve"> </w:t>
      </w:r>
    </w:p>
    <w:p w:rsidR="00A56BA0" w:rsidRPr="00FD59E5" w:rsidRDefault="00A56BA0" w:rsidP="008C5982">
      <w:pPr>
        <w:spacing w:after="0" w:line="240" w:lineRule="auto"/>
        <w:jc w:val="both"/>
        <w:rPr>
          <w:rFonts w:ascii="Arial" w:hAnsi="Arial" w:cs="Arial"/>
        </w:rPr>
      </w:pPr>
      <w:r w:rsidRPr="00FD59E5">
        <w:rPr>
          <w:rFonts w:ascii="Arial" w:hAnsi="Arial" w:cs="Arial"/>
        </w:rPr>
        <w:t>A gazdasági kamarákról szóló 1999. évi CXXI. tv.  37. § (4) bekezdése szerint a gazdasági előterjesztéseknek a helyi önkormányzati képviselő testületéhez való benyújtása előtt ki kell kérni a helyi önkormányzat területén működő, érdekelt gazdasági érdek</w:t>
      </w:r>
      <w:r w:rsidR="00A12EEE" w:rsidRPr="00FD59E5">
        <w:rPr>
          <w:rFonts w:ascii="Arial" w:hAnsi="Arial" w:cs="Arial"/>
        </w:rPr>
        <w:t>-</w:t>
      </w:r>
      <w:r w:rsidRPr="00FD59E5">
        <w:rPr>
          <w:rFonts w:ascii="Arial" w:hAnsi="Arial" w:cs="Arial"/>
        </w:rPr>
        <w:t>képviseleti szervezet, valamint a gazdasági kamara véleményét. Fentiek alapján jelen előterjesztés megküldésre került a Zala Megyei Kereskedelmi és Iparkamara és a Zala Megyei Kereskedelmi és Iparkamara Zalaegerszegi Térségi Szervezete részére.</w:t>
      </w:r>
    </w:p>
    <w:p w:rsidR="00A56BA0" w:rsidRPr="00FD59E5" w:rsidRDefault="00A56BA0" w:rsidP="00890634">
      <w:pPr>
        <w:rPr>
          <w:rFonts w:ascii="Arial" w:hAnsi="Arial" w:cs="Arial"/>
        </w:rPr>
      </w:pPr>
      <w:r w:rsidRPr="00FD59E5">
        <w:rPr>
          <w:rFonts w:ascii="Arial" w:hAnsi="Arial" w:cs="Arial"/>
        </w:rPr>
        <w:br w:type="page"/>
      </w:r>
    </w:p>
    <w:p w:rsidR="00A56BA0" w:rsidRPr="00FD59E5" w:rsidRDefault="001B2E63" w:rsidP="008E2138">
      <w:pPr>
        <w:spacing w:after="0" w:line="240" w:lineRule="auto"/>
        <w:jc w:val="center"/>
        <w:rPr>
          <w:rFonts w:ascii="Arial" w:hAnsi="Arial" w:cs="Arial"/>
          <w:b/>
        </w:rPr>
      </w:pPr>
      <w:r>
        <w:rPr>
          <w:rFonts w:ascii="Arial" w:hAnsi="Arial" w:cs="Arial"/>
          <w:b/>
        </w:rPr>
        <w:t>4</w:t>
      </w:r>
      <w:r w:rsidR="00A56BA0" w:rsidRPr="00FD59E5">
        <w:rPr>
          <w:rFonts w:ascii="Arial" w:hAnsi="Arial" w:cs="Arial"/>
          <w:b/>
        </w:rPr>
        <w:t>.</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Bizottsági állásfoglalás</w:t>
      </w: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1B2E63" w:rsidP="008E2138">
      <w:pPr>
        <w:jc w:val="center"/>
        <w:rPr>
          <w:rFonts w:ascii="Arial" w:hAnsi="Arial" w:cs="Arial"/>
          <w:b/>
        </w:rPr>
      </w:pPr>
      <w:r>
        <w:rPr>
          <w:rFonts w:ascii="Arial" w:hAnsi="Arial" w:cs="Arial"/>
          <w:b/>
        </w:rPr>
        <w:t>5</w:t>
      </w:r>
      <w:r w:rsidR="00A56BA0" w:rsidRPr="00FD59E5">
        <w:rPr>
          <w:rFonts w:ascii="Arial" w:hAnsi="Arial" w:cs="Arial"/>
          <w:b/>
        </w:rPr>
        <w:t>.</w:t>
      </w:r>
    </w:p>
    <w:p w:rsidR="00A56BA0" w:rsidRPr="00FD59E5" w:rsidRDefault="00A56BA0" w:rsidP="008E2138">
      <w:pPr>
        <w:jc w:val="center"/>
        <w:rPr>
          <w:rFonts w:ascii="Arial" w:hAnsi="Arial" w:cs="Arial"/>
          <w:b/>
        </w:rPr>
      </w:pPr>
      <w:r w:rsidRPr="00FD59E5">
        <w:rPr>
          <w:rFonts w:ascii="Arial" w:hAnsi="Arial" w:cs="Arial"/>
          <w:b/>
        </w:rPr>
        <w:t>Mellékletek</w:t>
      </w: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1B2E63" w:rsidP="008E2138">
      <w:pPr>
        <w:jc w:val="center"/>
        <w:rPr>
          <w:rFonts w:ascii="Arial" w:hAnsi="Arial" w:cs="Arial"/>
          <w:b/>
        </w:rPr>
      </w:pPr>
      <w:r>
        <w:rPr>
          <w:rFonts w:ascii="Arial" w:hAnsi="Arial" w:cs="Arial"/>
          <w:b/>
        </w:rPr>
        <w:t>6</w:t>
      </w:r>
      <w:r w:rsidR="00A56BA0" w:rsidRPr="00FD59E5">
        <w:rPr>
          <w:rFonts w:ascii="Arial" w:hAnsi="Arial" w:cs="Arial"/>
          <w:b/>
        </w:rPr>
        <w:t>.</w:t>
      </w:r>
    </w:p>
    <w:p w:rsidR="00A56BA0" w:rsidRPr="00FD59E5" w:rsidRDefault="00A56BA0" w:rsidP="008E2138">
      <w:pPr>
        <w:jc w:val="center"/>
        <w:rPr>
          <w:rFonts w:ascii="Arial" w:hAnsi="Arial" w:cs="Arial"/>
          <w:b/>
        </w:rPr>
      </w:pPr>
      <w:r w:rsidRPr="00FD59E5">
        <w:rPr>
          <w:rFonts w:ascii="Arial" w:hAnsi="Arial" w:cs="Arial"/>
          <w:b/>
        </w:rPr>
        <w:t>Felülvizsgálatok - egyeztetések</w:t>
      </w:r>
    </w:p>
    <w:p w:rsidR="00A56BA0" w:rsidRPr="00FD59E5" w:rsidRDefault="00A56BA0" w:rsidP="008E2138">
      <w:pPr>
        <w:jc w:val="center"/>
        <w:rPr>
          <w:rFonts w:ascii="Arial" w:hAnsi="Arial" w:cs="Arial"/>
          <w:b/>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409"/>
        <w:gridCol w:w="2409"/>
        <w:gridCol w:w="2409"/>
        <w:gridCol w:w="2411"/>
      </w:tblGrid>
      <w:tr w:rsidR="00FD59E5" w:rsidRPr="00FD59E5" w:rsidTr="00890634">
        <w:trPr>
          <w:jc w:val="center"/>
        </w:trPr>
        <w:tc>
          <w:tcPr>
            <w:tcW w:w="9638" w:type="dxa"/>
            <w:gridSpan w:val="4"/>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Polgármesteri Hivatal</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név</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beosztás / feladat</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aláírás</w:t>
            </w:r>
          </w:p>
        </w:tc>
        <w:tc>
          <w:tcPr>
            <w:tcW w:w="2411"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Kondákorné Farkas Erika</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Az előterjesztés</w:t>
            </w:r>
          </w:p>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készítője</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Szintén László</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Közgazdasági osztályvezető / pénzügyi ellenőrzés</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Dr. Tüske Róbert</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Jegyző / törvényességi felülvizsgálat</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A56BA0"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bl>
    <w:p w:rsidR="00A56BA0" w:rsidRPr="00FD59E5" w:rsidRDefault="00A56BA0">
      <w:pPr>
        <w:rPr>
          <w:rFonts w:ascii="Arial" w:hAnsi="Arial" w:cs="Arial"/>
        </w:rPr>
      </w:pPr>
    </w:p>
    <w:p w:rsidR="00A56BA0" w:rsidRPr="00FD59E5" w:rsidRDefault="00A56BA0">
      <w:pPr>
        <w:rPr>
          <w:rFonts w:ascii="Arial" w:hAnsi="Arial" w:cs="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224"/>
        <w:gridCol w:w="2277"/>
        <w:gridCol w:w="2254"/>
        <w:gridCol w:w="2879"/>
      </w:tblGrid>
      <w:tr w:rsidR="00FD59E5" w:rsidRPr="00FD59E5" w:rsidTr="00890634">
        <w:trPr>
          <w:jc w:val="center"/>
        </w:trPr>
        <w:tc>
          <w:tcPr>
            <w:tcW w:w="9634" w:type="dxa"/>
            <w:gridSpan w:val="4"/>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Külsős partner</w:t>
            </w:r>
          </w:p>
        </w:tc>
      </w:tr>
      <w:tr w:rsidR="00FD59E5" w:rsidRPr="00FD59E5" w:rsidTr="00890634">
        <w:trPr>
          <w:jc w:val="center"/>
        </w:trPr>
        <w:tc>
          <w:tcPr>
            <w:tcW w:w="222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név</w:t>
            </w:r>
          </w:p>
        </w:tc>
        <w:tc>
          <w:tcPr>
            <w:tcW w:w="2277"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beosztás</w:t>
            </w:r>
          </w:p>
        </w:tc>
        <w:tc>
          <w:tcPr>
            <w:tcW w:w="225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aláírás</w:t>
            </w:r>
          </w:p>
        </w:tc>
        <w:tc>
          <w:tcPr>
            <w:tcW w:w="2879"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Laczkó Mária </w:t>
            </w:r>
          </w:p>
        </w:tc>
        <w:tc>
          <w:tcPr>
            <w:tcW w:w="2277" w:type="dxa"/>
          </w:tcPr>
          <w:p w:rsidR="00A56BA0" w:rsidRPr="00FD59E5" w:rsidRDefault="00A56BA0" w:rsidP="00E76F75">
            <w:pPr>
              <w:spacing w:after="0" w:line="240" w:lineRule="auto"/>
              <w:rPr>
                <w:rFonts w:ascii="Arial" w:hAnsi="Arial" w:cs="Arial"/>
              </w:rPr>
            </w:pPr>
            <w:r w:rsidRPr="00FD59E5">
              <w:rPr>
                <w:rFonts w:ascii="Arial" w:hAnsi="Arial" w:cs="Arial"/>
              </w:rPr>
              <w:t>GAMESZ intézmény 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C623A7">
        <w:trPr>
          <w:trHeight w:val="657"/>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Hermann Katalin</w:t>
            </w:r>
          </w:p>
        </w:tc>
        <w:tc>
          <w:tcPr>
            <w:tcW w:w="2277" w:type="dxa"/>
          </w:tcPr>
          <w:p w:rsidR="00A56BA0" w:rsidRPr="00FD59E5" w:rsidRDefault="001B2E63" w:rsidP="00E76F75">
            <w:pPr>
              <w:spacing w:after="0" w:line="240" w:lineRule="auto"/>
              <w:jc w:val="center"/>
              <w:rPr>
                <w:rFonts w:ascii="Arial" w:hAnsi="Arial" w:cs="Arial"/>
              </w:rPr>
            </w:pPr>
            <w:r>
              <w:rPr>
                <w:rFonts w:ascii="Arial" w:hAnsi="Arial" w:cs="Arial"/>
              </w:rPr>
              <w:t>Festetics</w:t>
            </w:r>
            <w:r w:rsidR="00A56BA0" w:rsidRPr="00FD59E5">
              <w:rPr>
                <w:rFonts w:ascii="Arial" w:hAnsi="Arial" w:cs="Arial"/>
              </w:rPr>
              <w:t xml:space="preserve"> intézményvezető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Varga András</w:t>
            </w: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TASZII intézményvezető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2E159C" w:rsidRPr="00FD59E5" w:rsidRDefault="002E159C" w:rsidP="00E76F75">
            <w:pPr>
              <w:spacing w:after="0" w:line="240" w:lineRule="auto"/>
              <w:jc w:val="center"/>
              <w:rPr>
                <w:rFonts w:ascii="Arial" w:hAnsi="Arial" w:cs="Arial"/>
              </w:rPr>
            </w:pPr>
            <w:r w:rsidRPr="00FD59E5">
              <w:rPr>
                <w:rFonts w:ascii="Arial" w:hAnsi="Arial" w:cs="Arial"/>
              </w:rPr>
              <w:t>Nagy Sándorné</w:t>
            </w:r>
          </w:p>
        </w:tc>
        <w:tc>
          <w:tcPr>
            <w:tcW w:w="2277" w:type="dxa"/>
          </w:tcPr>
          <w:p w:rsidR="002E159C" w:rsidRPr="00FD59E5" w:rsidRDefault="002E159C" w:rsidP="00E76F75">
            <w:pPr>
              <w:spacing w:after="0" w:line="240" w:lineRule="auto"/>
              <w:jc w:val="center"/>
              <w:rPr>
                <w:rFonts w:ascii="Arial" w:hAnsi="Arial" w:cs="Arial"/>
              </w:rPr>
            </w:pPr>
            <w:r w:rsidRPr="00FD59E5">
              <w:rPr>
                <w:rFonts w:ascii="Arial" w:hAnsi="Arial" w:cs="Arial"/>
              </w:rPr>
              <w:t>Brunszvik Óvoda vezető</w:t>
            </w:r>
          </w:p>
        </w:tc>
        <w:tc>
          <w:tcPr>
            <w:tcW w:w="2254" w:type="dxa"/>
          </w:tcPr>
          <w:p w:rsidR="002E159C" w:rsidRPr="00FD59E5" w:rsidRDefault="002E159C" w:rsidP="00E76F75">
            <w:pPr>
              <w:spacing w:after="0" w:line="240" w:lineRule="auto"/>
              <w:jc w:val="center"/>
              <w:rPr>
                <w:rFonts w:ascii="Arial" w:hAnsi="Arial" w:cs="Arial"/>
                <w:b/>
              </w:rPr>
            </w:pPr>
          </w:p>
        </w:tc>
        <w:tc>
          <w:tcPr>
            <w:tcW w:w="2879" w:type="dxa"/>
            <w:vAlign w:val="center"/>
          </w:tcPr>
          <w:p w:rsidR="002E159C" w:rsidRPr="00FD59E5" w:rsidRDefault="002E159C" w:rsidP="00E76F75">
            <w:pPr>
              <w:spacing w:after="0" w:line="240" w:lineRule="auto"/>
              <w:jc w:val="center"/>
              <w:rPr>
                <w:rFonts w:ascii="Arial" w:hAnsi="Arial" w:cs="Arial"/>
                <w:spacing w:val="2"/>
              </w:rPr>
            </w:pPr>
          </w:p>
        </w:tc>
      </w:tr>
      <w:tr w:rsidR="00A56BA0" w:rsidRPr="00FD59E5" w:rsidTr="00D96243">
        <w:trPr>
          <w:jc w:val="center"/>
        </w:trPr>
        <w:tc>
          <w:tcPr>
            <w:tcW w:w="2224" w:type="dxa"/>
          </w:tcPr>
          <w:p w:rsidR="00A56BA0" w:rsidRPr="00FD59E5" w:rsidRDefault="00A56BA0" w:rsidP="00D96243">
            <w:pPr>
              <w:rPr>
                <w:rFonts w:ascii="Arial" w:hAnsi="Arial" w:cs="Arial"/>
              </w:rPr>
            </w:pPr>
            <w:r w:rsidRPr="00FD59E5">
              <w:rPr>
                <w:rFonts w:ascii="Arial" w:hAnsi="Arial" w:cs="Arial"/>
              </w:rPr>
              <w:t>Hubayné Jónyer Szilvia</w:t>
            </w:r>
          </w:p>
          <w:p w:rsidR="00A56BA0" w:rsidRPr="00FD59E5" w:rsidRDefault="00A56BA0" w:rsidP="00D96243">
            <w:pPr>
              <w:spacing w:after="0" w:line="240" w:lineRule="auto"/>
              <w:rPr>
                <w:rFonts w:ascii="Arial" w:hAnsi="Arial" w:cs="Arial"/>
              </w:rPr>
            </w:pP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GAMESZ </w:t>
            </w:r>
            <w:proofErr w:type="spellStart"/>
            <w:r w:rsidRPr="00FD59E5">
              <w:rPr>
                <w:rFonts w:ascii="Arial" w:hAnsi="Arial" w:cs="Arial"/>
              </w:rPr>
              <w:t>Gazd-i</w:t>
            </w:r>
            <w:proofErr w:type="spellEnd"/>
            <w:r w:rsidRPr="00FD59E5">
              <w:rPr>
                <w:rFonts w:ascii="Arial" w:hAnsi="Arial" w:cs="Arial"/>
              </w:rPr>
              <w:t xml:space="preserve"> vezető </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bl>
    <w:p w:rsidR="00A56BA0" w:rsidRPr="00FD59E5" w:rsidRDefault="00A56BA0">
      <w:pPr>
        <w:rPr>
          <w:rFonts w:ascii="Arial" w:hAnsi="Arial" w:cs="Arial"/>
        </w:rPr>
      </w:pPr>
    </w:p>
    <w:sectPr w:rsidR="00A56BA0" w:rsidRPr="00FD59E5" w:rsidSect="00801CE1">
      <w:headerReference w:type="even" r:id="rId9"/>
      <w:footerReference w:type="even" r:id="rId10"/>
      <w:footerReference w:type="default" r:id="rId11"/>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C98" w:rsidRDefault="00716C98">
      <w:pPr>
        <w:spacing w:after="0" w:line="240" w:lineRule="auto"/>
      </w:pPr>
      <w:r>
        <w:separator/>
      </w:r>
    </w:p>
  </w:endnote>
  <w:endnote w:type="continuationSeparator" w:id="0">
    <w:p w:rsidR="00716C98" w:rsidRDefault="00716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C98" w:rsidRDefault="00716C98">
    <w:pPr>
      <w:rPr>
        <w:sz w:val="2"/>
        <w:szCs w:val="2"/>
      </w:rPr>
    </w:pPr>
    <w:r>
      <w:rPr>
        <w:noProof/>
        <w:lang w:eastAsia="hu-HU"/>
      </w:rPr>
      <mc:AlternateContent>
        <mc:Choice Requires="wps">
          <w:drawing>
            <wp:anchor distT="0" distB="0" distL="63500" distR="63500" simplePos="0" relativeHeight="251660288" behindDoc="1" locked="0" layoutInCell="1" allowOverlap="1">
              <wp:simplePos x="0" y="0"/>
              <wp:positionH relativeFrom="page">
                <wp:posOffset>3745230</wp:posOffset>
              </wp:positionH>
              <wp:positionV relativeFrom="page">
                <wp:posOffset>10272395</wp:posOffset>
              </wp:positionV>
              <wp:extent cx="71755" cy="291465"/>
              <wp:effectExtent l="1905" t="444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C98" w:rsidRDefault="00716C98">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mqyA8KcCAAClBQAADgAAAAAAAAAAAAAA&#10;AAAuAgAAZHJzL2Uyb0RvYy54bWxQSwECLQAUAAYACAAAACEAXNCLyN4AAAANAQAADwAAAAAAAAAA&#10;AAAAAAABBQAAZHJzL2Rvd25yZXYueG1sUEsFBgAAAAAEAAQA8wAAAAwGAAAAAA==&#10;" filled="f" stroked="f">
              <v:textbox style="mso-fit-shape-to-text:t" inset="0,0,0,0">
                <w:txbxContent>
                  <w:p w:rsidR="0084093C" w:rsidRDefault="0084093C">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C98" w:rsidRDefault="00716C98">
    <w:pPr>
      <w:rPr>
        <w:sz w:val="2"/>
        <w:szCs w:val="2"/>
      </w:rPr>
    </w:pPr>
    <w:r>
      <w:rPr>
        <w:noProof/>
        <w:lang w:eastAsia="hu-HU"/>
      </w:rPr>
      <mc:AlternateContent>
        <mc:Choice Requires="wps">
          <w:drawing>
            <wp:anchor distT="0" distB="0" distL="63500" distR="63500" simplePos="0" relativeHeight="251662336" behindDoc="1" locked="0" layoutInCell="1" allowOverlap="1">
              <wp:simplePos x="0" y="0"/>
              <wp:positionH relativeFrom="page">
                <wp:posOffset>3745230</wp:posOffset>
              </wp:positionH>
              <wp:positionV relativeFrom="page">
                <wp:posOffset>10272395</wp:posOffset>
              </wp:positionV>
              <wp:extent cx="142875" cy="418465"/>
              <wp:effectExtent l="1905"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C98" w:rsidRDefault="00716C98">
                          <w:pPr>
                            <w:spacing w:line="240" w:lineRule="auto"/>
                          </w:pPr>
                          <w:r>
                            <w:fldChar w:fldCharType="begin"/>
                          </w:r>
                          <w:r>
                            <w:instrText xml:space="preserve"> PAGE \* MERGEFORMAT </w:instrText>
                          </w:r>
                          <w:r>
                            <w:fldChar w:fldCharType="separate"/>
                          </w:r>
                          <w:r w:rsidR="00BA2676" w:rsidRPr="00BA2676">
                            <w:rPr>
                              <w:rStyle w:val="Fejlcvagylbjegyzet"/>
                              <w:noProof/>
                            </w:rPr>
                            <w:t>15</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4.9pt;margin-top:808.85pt;width:11.25pt;height:32.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" filled="f" stroked="f">
              <v:textbox style="mso-fit-shape-to-text:t" inset="0,0,0,0">
                <w:txbxContent>
                  <w:p w:rsidR="00716C98" w:rsidRDefault="00716C98">
                    <w:pPr>
                      <w:spacing w:line="240" w:lineRule="auto"/>
                    </w:pPr>
                    <w:r>
                      <w:fldChar w:fldCharType="begin"/>
                    </w:r>
                    <w:r>
                      <w:instrText xml:space="preserve"> PAGE \* MERGEFORMAT </w:instrText>
                    </w:r>
                    <w:r>
                      <w:fldChar w:fldCharType="separate"/>
                    </w:r>
                    <w:r w:rsidR="00BA2676" w:rsidRPr="00BA2676">
                      <w:rPr>
                        <w:rStyle w:val="Fejlcvagylbjegyzet"/>
                        <w:noProof/>
                      </w:rPr>
                      <w:t>15</w:t>
                    </w:r>
                    <w:r>
                      <w:rPr>
                        <w:rStyle w:val="Fejlcvagylbjegyze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C98" w:rsidRDefault="00716C98">
      <w:pPr>
        <w:spacing w:after="0" w:line="240" w:lineRule="auto"/>
      </w:pPr>
      <w:r>
        <w:separator/>
      </w:r>
    </w:p>
  </w:footnote>
  <w:footnote w:type="continuationSeparator" w:id="0">
    <w:p w:rsidR="00716C98" w:rsidRDefault="00716C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C98" w:rsidRDefault="00716C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1D8416E2"/>
    <w:multiLevelType w:val="hybridMultilevel"/>
    <w:tmpl w:val="9BA45B16"/>
    <w:lvl w:ilvl="0" w:tplc="C6AE73FA">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1E0E41A3"/>
    <w:multiLevelType w:val="hybridMultilevel"/>
    <w:tmpl w:val="00284F80"/>
    <w:lvl w:ilvl="0" w:tplc="B4D02B78">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21FC6D2F"/>
    <w:multiLevelType w:val="multilevel"/>
    <w:tmpl w:val="01988886"/>
    <w:lvl w:ilvl="0">
      <w:start w:val="1"/>
      <w:numFmt w:val="bullet"/>
      <w:lvlText w:val="•"/>
      <w:lvlJc w:val="left"/>
      <w:rPr>
        <w:rFonts w:ascii="Arial" w:eastAsia="Times New Roman" w:hAnsi="Arial"/>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5CD6910"/>
    <w:multiLevelType w:val="multilevel"/>
    <w:tmpl w:val="C9EC1A64"/>
    <w:lvl w:ilvl="0">
      <w:start w:val="5"/>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A6A58E5"/>
    <w:multiLevelType w:val="hybridMultilevel"/>
    <w:tmpl w:val="4B56A14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3A25586A"/>
    <w:multiLevelType w:val="hybridMultilevel"/>
    <w:tmpl w:val="01A8F1C0"/>
    <w:lvl w:ilvl="0" w:tplc="699A920A">
      <w:start w:val="1"/>
      <w:numFmt w:val="upperRoman"/>
      <w:lvlText w:val="%1."/>
      <w:lvlJc w:val="left"/>
      <w:pPr>
        <w:ind w:left="1080" w:hanging="720"/>
      </w:pPr>
      <w:rPr>
        <w:rFonts w:cs="Times New Roman" w:hint="default"/>
        <w:color w:val="auto"/>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15:restartNumberingAfterBreak="0">
    <w:nsid w:val="3E225110"/>
    <w:multiLevelType w:val="multilevel"/>
    <w:tmpl w:val="4580B916"/>
    <w:lvl w:ilvl="0">
      <w:start w:val="5"/>
      <w:numFmt w:val="decimal"/>
      <w:lvlText w:val="%1"/>
      <w:lvlJc w:val="left"/>
      <w:pPr>
        <w:ind w:left="360" w:hanging="360"/>
      </w:pPr>
      <w:rPr>
        <w:rFonts w:cs="Times New Roman" w:hint="default"/>
      </w:rPr>
    </w:lvl>
    <w:lvl w:ilvl="1">
      <w:start w:val="1"/>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8" w15:restartNumberingAfterBreak="0">
    <w:nsid w:val="40913DD9"/>
    <w:multiLevelType w:val="hybridMultilevel"/>
    <w:tmpl w:val="2704189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7084849"/>
    <w:multiLevelType w:val="multilevel"/>
    <w:tmpl w:val="A264759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53275090"/>
    <w:multiLevelType w:val="hybridMultilevel"/>
    <w:tmpl w:val="A4340C9E"/>
    <w:lvl w:ilvl="0" w:tplc="C64AB23E">
      <w:start w:val="1"/>
      <w:numFmt w:val="bullet"/>
      <w:lvlText w:val="-"/>
      <w:lvlJc w:val="left"/>
      <w:pPr>
        <w:ind w:left="1080" w:hanging="360"/>
      </w:pPr>
      <w:rPr>
        <w:rFonts w:ascii="Arial" w:eastAsia="Times New Roman" w:hAnsi="Aria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537E5AC9"/>
    <w:multiLevelType w:val="hybridMultilevel"/>
    <w:tmpl w:val="C0003E5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565009F6"/>
    <w:multiLevelType w:val="multilevel"/>
    <w:tmpl w:val="CD62C7CC"/>
    <w:lvl w:ilvl="0">
      <w:start w:val="4"/>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3" w15:restartNumberingAfterBreak="0">
    <w:nsid w:val="5CB01324"/>
    <w:multiLevelType w:val="multilevel"/>
    <w:tmpl w:val="FE2A5FA4"/>
    <w:lvl w:ilvl="0">
      <w:start w:val="6"/>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4" w15:restartNumberingAfterBreak="0">
    <w:nsid w:val="62995029"/>
    <w:multiLevelType w:val="hybridMultilevel"/>
    <w:tmpl w:val="9EA24968"/>
    <w:lvl w:ilvl="0" w:tplc="266C7E7A">
      <w:start w:val="1"/>
      <w:numFmt w:val="decimal"/>
      <w:lvlText w:val="%1."/>
      <w:lvlJc w:val="left"/>
      <w:pPr>
        <w:ind w:left="380" w:hanging="360"/>
      </w:pPr>
      <w:rPr>
        <w:rFonts w:cs="Times New Roman" w:hint="default"/>
      </w:rPr>
    </w:lvl>
    <w:lvl w:ilvl="1" w:tplc="040E0019" w:tentative="1">
      <w:start w:val="1"/>
      <w:numFmt w:val="lowerLetter"/>
      <w:lvlText w:val="%2."/>
      <w:lvlJc w:val="left"/>
      <w:pPr>
        <w:ind w:left="1100" w:hanging="360"/>
      </w:pPr>
      <w:rPr>
        <w:rFonts w:cs="Times New Roman"/>
      </w:rPr>
    </w:lvl>
    <w:lvl w:ilvl="2" w:tplc="040E001B" w:tentative="1">
      <w:start w:val="1"/>
      <w:numFmt w:val="lowerRoman"/>
      <w:lvlText w:val="%3."/>
      <w:lvlJc w:val="right"/>
      <w:pPr>
        <w:ind w:left="1820" w:hanging="180"/>
      </w:pPr>
      <w:rPr>
        <w:rFonts w:cs="Times New Roman"/>
      </w:rPr>
    </w:lvl>
    <w:lvl w:ilvl="3" w:tplc="040E000F" w:tentative="1">
      <w:start w:val="1"/>
      <w:numFmt w:val="decimal"/>
      <w:lvlText w:val="%4."/>
      <w:lvlJc w:val="left"/>
      <w:pPr>
        <w:ind w:left="2540" w:hanging="360"/>
      </w:pPr>
      <w:rPr>
        <w:rFonts w:cs="Times New Roman"/>
      </w:rPr>
    </w:lvl>
    <w:lvl w:ilvl="4" w:tplc="040E0019" w:tentative="1">
      <w:start w:val="1"/>
      <w:numFmt w:val="lowerLetter"/>
      <w:lvlText w:val="%5."/>
      <w:lvlJc w:val="left"/>
      <w:pPr>
        <w:ind w:left="3260" w:hanging="360"/>
      </w:pPr>
      <w:rPr>
        <w:rFonts w:cs="Times New Roman"/>
      </w:rPr>
    </w:lvl>
    <w:lvl w:ilvl="5" w:tplc="040E001B" w:tentative="1">
      <w:start w:val="1"/>
      <w:numFmt w:val="lowerRoman"/>
      <w:lvlText w:val="%6."/>
      <w:lvlJc w:val="right"/>
      <w:pPr>
        <w:ind w:left="3980" w:hanging="180"/>
      </w:pPr>
      <w:rPr>
        <w:rFonts w:cs="Times New Roman"/>
      </w:rPr>
    </w:lvl>
    <w:lvl w:ilvl="6" w:tplc="040E000F" w:tentative="1">
      <w:start w:val="1"/>
      <w:numFmt w:val="decimal"/>
      <w:lvlText w:val="%7."/>
      <w:lvlJc w:val="left"/>
      <w:pPr>
        <w:ind w:left="4700" w:hanging="360"/>
      </w:pPr>
      <w:rPr>
        <w:rFonts w:cs="Times New Roman"/>
      </w:rPr>
    </w:lvl>
    <w:lvl w:ilvl="7" w:tplc="040E0019" w:tentative="1">
      <w:start w:val="1"/>
      <w:numFmt w:val="lowerLetter"/>
      <w:lvlText w:val="%8."/>
      <w:lvlJc w:val="left"/>
      <w:pPr>
        <w:ind w:left="5420" w:hanging="360"/>
      </w:pPr>
      <w:rPr>
        <w:rFonts w:cs="Times New Roman"/>
      </w:rPr>
    </w:lvl>
    <w:lvl w:ilvl="8" w:tplc="040E001B" w:tentative="1">
      <w:start w:val="1"/>
      <w:numFmt w:val="lowerRoman"/>
      <w:lvlText w:val="%9."/>
      <w:lvlJc w:val="right"/>
      <w:pPr>
        <w:ind w:left="6140" w:hanging="180"/>
      </w:pPr>
      <w:rPr>
        <w:rFonts w:cs="Times New Roman"/>
      </w:rPr>
    </w:lvl>
  </w:abstractNum>
  <w:abstractNum w:abstractNumId="15" w15:restartNumberingAfterBreak="0">
    <w:nsid w:val="631727A6"/>
    <w:multiLevelType w:val="multilevel"/>
    <w:tmpl w:val="8C1C74C0"/>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6490223D"/>
    <w:multiLevelType w:val="multilevel"/>
    <w:tmpl w:val="851C21A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C5F59C2"/>
    <w:multiLevelType w:val="multilevel"/>
    <w:tmpl w:val="034A86C4"/>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CEA08E7"/>
    <w:multiLevelType w:val="multilevel"/>
    <w:tmpl w:val="78302D7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E7F4642"/>
    <w:multiLevelType w:val="hybridMultilevel"/>
    <w:tmpl w:val="0BB81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E8A7B09"/>
    <w:multiLevelType w:val="multilevel"/>
    <w:tmpl w:val="CCC4391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71F5044F"/>
    <w:multiLevelType w:val="multilevel"/>
    <w:tmpl w:val="0A8E6C9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81A4E7A"/>
    <w:multiLevelType w:val="multilevel"/>
    <w:tmpl w:val="A8DEC53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B037154"/>
    <w:multiLevelType w:val="hybridMultilevel"/>
    <w:tmpl w:val="3F3083F2"/>
    <w:lvl w:ilvl="0" w:tplc="C7046796">
      <w:start w:val="1"/>
      <w:numFmt w:val="upperRoman"/>
      <w:lvlText w:val="%1."/>
      <w:lvlJc w:val="left"/>
      <w:pPr>
        <w:ind w:left="1800" w:hanging="720"/>
      </w:pPr>
      <w:rPr>
        <w:rFonts w:cs="Times New Roman" w:hint="default"/>
        <w:color w:val="auto"/>
      </w:rPr>
    </w:lvl>
    <w:lvl w:ilvl="1" w:tplc="040E0019" w:tentative="1">
      <w:start w:val="1"/>
      <w:numFmt w:val="lowerLetter"/>
      <w:lvlText w:val="%2."/>
      <w:lvlJc w:val="left"/>
      <w:pPr>
        <w:ind w:left="2160" w:hanging="360"/>
      </w:pPr>
      <w:rPr>
        <w:rFonts w:cs="Times New Roman"/>
      </w:rPr>
    </w:lvl>
    <w:lvl w:ilvl="2" w:tplc="040E001B" w:tentative="1">
      <w:start w:val="1"/>
      <w:numFmt w:val="lowerRoman"/>
      <w:lvlText w:val="%3."/>
      <w:lvlJc w:val="right"/>
      <w:pPr>
        <w:ind w:left="2880" w:hanging="180"/>
      </w:pPr>
      <w:rPr>
        <w:rFonts w:cs="Times New Roman"/>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24" w15:restartNumberingAfterBreak="0">
    <w:nsid w:val="7D270FCC"/>
    <w:multiLevelType w:val="multilevel"/>
    <w:tmpl w:val="86366514"/>
    <w:lvl w:ilvl="0">
      <w:start w:val="1"/>
      <w:numFmt w:val="upperRoman"/>
      <w:lvlText w:val="%1."/>
      <w:lvlJc w:val="left"/>
      <w:rPr>
        <w:rFonts w:ascii="Arial" w:eastAsia="Times New Roman" w:hAnsi="Arial" w:cs="Arial"/>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F2336BC"/>
    <w:multiLevelType w:val="hybridMultilevel"/>
    <w:tmpl w:val="AD66C3E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0"/>
  </w:num>
  <w:num w:numId="3">
    <w:abstractNumId w:val="24"/>
  </w:num>
  <w:num w:numId="4">
    <w:abstractNumId w:val="22"/>
  </w:num>
  <w:num w:numId="5">
    <w:abstractNumId w:val="17"/>
  </w:num>
  <w:num w:numId="6">
    <w:abstractNumId w:val="3"/>
  </w:num>
  <w:num w:numId="7">
    <w:abstractNumId w:val="21"/>
  </w:num>
  <w:num w:numId="8">
    <w:abstractNumId w:val="16"/>
  </w:num>
  <w:num w:numId="9">
    <w:abstractNumId w:val="15"/>
  </w:num>
  <w:num w:numId="10">
    <w:abstractNumId w:val="4"/>
  </w:num>
  <w:num w:numId="11">
    <w:abstractNumId w:val="18"/>
  </w:num>
  <w:num w:numId="12">
    <w:abstractNumId w:val="20"/>
  </w:num>
  <w:num w:numId="13">
    <w:abstractNumId w:val="5"/>
  </w:num>
  <w:num w:numId="14">
    <w:abstractNumId w:val="14"/>
  </w:num>
  <w:num w:numId="15">
    <w:abstractNumId w:val="9"/>
  </w:num>
  <w:num w:numId="16">
    <w:abstractNumId w:val="12"/>
  </w:num>
  <w:num w:numId="17">
    <w:abstractNumId w:val="7"/>
  </w:num>
  <w:num w:numId="18">
    <w:abstractNumId w:val="13"/>
  </w:num>
  <w:num w:numId="19">
    <w:abstractNumId w:val="25"/>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9"/>
  </w:num>
  <w:num w:numId="23">
    <w:abstractNumId w:val="8"/>
  </w:num>
  <w:num w:numId="24">
    <w:abstractNumId w:val="6"/>
  </w:num>
  <w:num w:numId="25">
    <w:abstractNumId w:val="23"/>
  </w:num>
  <w:num w:numId="26">
    <w:abstractNumId w:val="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FCE"/>
    <w:rsid w:val="00016071"/>
    <w:rsid w:val="000264D3"/>
    <w:rsid w:val="0004212D"/>
    <w:rsid w:val="00050246"/>
    <w:rsid w:val="00051F93"/>
    <w:rsid w:val="00055B5C"/>
    <w:rsid w:val="00081E14"/>
    <w:rsid w:val="0009421F"/>
    <w:rsid w:val="000B2D9C"/>
    <w:rsid w:val="000B5154"/>
    <w:rsid w:val="000B64CF"/>
    <w:rsid w:val="000C3D85"/>
    <w:rsid w:val="000E0DA6"/>
    <w:rsid w:val="000E3699"/>
    <w:rsid w:val="000F30E9"/>
    <w:rsid w:val="001076F9"/>
    <w:rsid w:val="001141F6"/>
    <w:rsid w:val="00115DD5"/>
    <w:rsid w:val="00120750"/>
    <w:rsid w:val="001262B2"/>
    <w:rsid w:val="00131800"/>
    <w:rsid w:val="0014209C"/>
    <w:rsid w:val="0015629B"/>
    <w:rsid w:val="001626BA"/>
    <w:rsid w:val="00166773"/>
    <w:rsid w:val="00180996"/>
    <w:rsid w:val="001A2C07"/>
    <w:rsid w:val="001A7A75"/>
    <w:rsid w:val="001B2E63"/>
    <w:rsid w:val="001B4920"/>
    <w:rsid w:val="001B6EC2"/>
    <w:rsid w:val="001C1F52"/>
    <w:rsid w:val="001C2987"/>
    <w:rsid w:val="001F3301"/>
    <w:rsid w:val="001F37FD"/>
    <w:rsid w:val="00201700"/>
    <w:rsid w:val="00202672"/>
    <w:rsid w:val="002047C3"/>
    <w:rsid w:val="00210D44"/>
    <w:rsid w:val="0023416C"/>
    <w:rsid w:val="002374DE"/>
    <w:rsid w:val="0025219C"/>
    <w:rsid w:val="002526E6"/>
    <w:rsid w:val="002562F7"/>
    <w:rsid w:val="00256332"/>
    <w:rsid w:val="0027590D"/>
    <w:rsid w:val="00275B39"/>
    <w:rsid w:val="00284E2A"/>
    <w:rsid w:val="00290C51"/>
    <w:rsid w:val="002A4A3D"/>
    <w:rsid w:val="002B4805"/>
    <w:rsid w:val="002B57C9"/>
    <w:rsid w:val="002C3974"/>
    <w:rsid w:val="002D5E65"/>
    <w:rsid w:val="002E159C"/>
    <w:rsid w:val="00300B39"/>
    <w:rsid w:val="00303DB7"/>
    <w:rsid w:val="0030530B"/>
    <w:rsid w:val="00305F03"/>
    <w:rsid w:val="003120FB"/>
    <w:rsid w:val="00317A18"/>
    <w:rsid w:val="00320E9C"/>
    <w:rsid w:val="003239B0"/>
    <w:rsid w:val="00325761"/>
    <w:rsid w:val="00332BDD"/>
    <w:rsid w:val="00336B6E"/>
    <w:rsid w:val="00361FB9"/>
    <w:rsid w:val="00371C0B"/>
    <w:rsid w:val="0038157C"/>
    <w:rsid w:val="00390D87"/>
    <w:rsid w:val="00393732"/>
    <w:rsid w:val="003976BC"/>
    <w:rsid w:val="003A0738"/>
    <w:rsid w:val="003B7B7B"/>
    <w:rsid w:val="003E1ED3"/>
    <w:rsid w:val="003E4B77"/>
    <w:rsid w:val="003E4F7C"/>
    <w:rsid w:val="004054F6"/>
    <w:rsid w:val="0040614E"/>
    <w:rsid w:val="004109A0"/>
    <w:rsid w:val="004162BD"/>
    <w:rsid w:val="00420F48"/>
    <w:rsid w:val="00426351"/>
    <w:rsid w:val="004443B7"/>
    <w:rsid w:val="00470737"/>
    <w:rsid w:val="00477FD1"/>
    <w:rsid w:val="004815DD"/>
    <w:rsid w:val="004917E6"/>
    <w:rsid w:val="00497F78"/>
    <w:rsid w:val="004A15FC"/>
    <w:rsid w:val="004A5678"/>
    <w:rsid w:val="004B0DAB"/>
    <w:rsid w:val="004B392A"/>
    <w:rsid w:val="004D2760"/>
    <w:rsid w:val="004D4E68"/>
    <w:rsid w:val="004E1259"/>
    <w:rsid w:val="004E184E"/>
    <w:rsid w:val="004E4496"/>
    <w:rsid w:val="00501D5B"/>
    <w:rsid w:val="00502CEC"/>
    <w:rsid w:val="00523591"/>
    <w:rsid w:val="005428C4"/>
    <w:rsid w:val="00545F4B"/>
    <w:rsid w:val="00550400"/>
    <w:rsid w:val="0055092D"/>
    <w:rsid w:val="00550B42"/>
    <w:rsid w:val="00561213"/>
    <w:rsid w:val="0056466D"/>
    <w:rsid w:val="00572970"/>
    <w:rsid w:val="00576706"/>
    <w:rsid w:val="00577B49"/>
    <w:rsid w:val="00580BCE"/>
    <w:rsid w:val="00582426"/>
    <w:rsid w:val="005A0F0C"/>
    <w:rsid w:val="005B183C"/>
    <w:rsid w:val="005B5173"/>
    <w:rsid w:val="005B5F47"/>
    <w:rsid w:val="005C2806"/>
    <w:rsid w:val="005C6C0C"/>
    <w:rsid w:val="005E0600"/>
    <w:rsid w:val="005E70A7"/>
    <w:rsid w:val="00612048"/>
    <w:rsid w:val="00614DFD"/>
    <w:rsid w:val="00620F3B"/>
    <w:rsid w:val="00623B1B"/>
    <w:rsid w:val="00626813"/>
    <w:rsid w:val="00632BE7"/>
    <w:rsid w:val="00636F74"/>
    <w:rsid w:val="00637BFA"/>
    <w:rsid w:val="00640571"/>
    <w:rsid w:val="00640DCD"/>
    <w:rsid w:val="00647B12"/>
    <w:rsid w:val="006535AC"/>
    <w:rsid w:val="00656DE3"/>
    <w:rsid w:val="00657762"/>
    <w:rsid w:val="006648C6"/>
    <w:rsid w:val="00664D0F"/>
    <w:rsid w:val="00665060"/>
    <w:rsid w:val="006751BA"/>
    <w:rsid w:val="006761B6"/>
    <w:rsid w:val="00677649"/>
    <w:rsid w:val="00680CE3"/>
    <w:rsid w:val="00690B2D"/>
    <w:rsid w:val="006950DB"/>
    <w:rsid w:val="006A6059"/>
    <w:rsid w:val="006A71A3"/>
    <w:rsid w:val="006C0D10"/>
    <w:rsid w:val="006C27A5"/>
    <w:rsid w:val="006D1834"/>
    <w:rsid w:val="006D4B1A"/>
    <w:rsid w:val="0070065F"/>
    <w:rsid w:val="0070510C"/>
    <w:rsid w:val="00707759"/>
    <w:rsid w:val="00716C98"/>
    <w:rsid w:val="00721038"/>
    <w:rsid w:val="00725F68"/>
    <w:rsid w:val="00737176"/>
    <w:rsid w:val="00755296"/>
    <w:rsid w:val="0077433B"/>
    <w:rsid w:val="0077734C"/>
    <w:rsid w:val="00777DB6"/>
    <w:rsid w:val="00780524"/>
    <w:rsid w:val="007A7DD8"/>
    <w:rsid w:val="007B0747"/>
    <w:rsid w:val="007B21BF"/>
    <w:rsid w:val="007B625D"/>
    <w:rsid w:val="007D7CBF"/>
    <w:rsid w:val="007E235D"/>
    <w:rsid w:val="007E5204"/>
    <w:rsid w:val="007F1888"/>
    <w:rsid w:val="007F348C"/>
    <w:rsid w:val="007F4EF2"/>
    <w:rsid w:val="00800C2B"/>
    <w:rsid w:val="00801CE1"/>
    <w:rsid w:val="00806277"/>
    <w:rsid w:val="00806666"/>
    <w:rsid w:val="0083677B"/>
    <w:rsid w:val="00837680"/>
    <w:rsid w:val="0084093C"/>
    <w:rsid w:val="00844FF3"/>
    <w:rsid w:val="00845C5C"/>
    <w:rsid w:val="008464FC"/>
    <w:rsid w:val="00863EE9"/>
    <w:rsid w:val="008729E4"/>
    <w:rsid w:val="00873AA6"/>
    <w:rsid w:val="008868F8"/>
    <w:rsid w:val="00890560"/>
    <w:rsid w:val="00890634"/>
    <w:rsid w:val="008A1BC4"/>
    <w:rsid w:val="008A62DE"/>
    <w:rsid w:val="008A7BEE"/>
    <w:rsid w:val="008B7FC2"/>
    <w:rsid w:val="008C3F14"/>
    <w:rsid w:val="008C5982"/>
    <w:rsid w:val="008D5563"/>
    <w:rsid w:val="008D67AE"/>
    <w:rsid w:val="008E2138"/>
    <w:rsid w:val="008E5115"/>
    <w:rsid w:val="00901767"/>
    <w:rsid w:val="009037BF"/>
    <w:rsid w:val="009224A0"/>
    <w:rsid w:val="0092567F"/>
    <w:rsid w:val="009261F7"/>
    <w:rsid w:val="009327DA"/>
    <w:rsid w:val="00934241"/>
    <w:rsid w:val="00934BBB"/>
    <w:rsid w:val="009370C5"/>
    <w:rsid w:val="009409DD"/>
    <w:rsid w:val="00942197"/>
    <w:rsid w:val="00942CF2"/>
    <w:rsid w:val="00951A67"/>
    <w:rsid w:val="0095532E"/>
    <w:rsid w:val="00956917"/>
    <w:rsid w:val="00960BF8"/>
    <w:rsid w:val="00961968"/>
    <w:rsid w:val="009710D1"/>
    <w:rsid w:val="00977C3B"/>
    <w:rsid w:val="0098202E"/>
    <w:rsid w:val="00993DED"/>
    <w:rsid w:val="009957FF"/>
    <w:rsid w:val="009A2E53"/>
    <w:rsid w:val="009C426B"/>
    <w:rsid w:val="009D2604"/>
    <w:rsid w:val="009D2A2E"/>
    <w:rsid w:val="009E5FE2"/>
    <w:rsid w:val="009E6CD9"/>
    <w:rsid w:val="00A06670"/>
    <w:rsid w:val="00A076E2"/>
    <w:rsid w:val="00A12EEE"/>
    <w:rsid w:val="00A137DC"/>
    <w:rsid w:val="00A3044A"/>
    <w:rsid w:val="00A41ED7"/>
    <w:rsid w:val="00A5014B"/>
    <w:rsid w:val="00A54B49"/>
    <w:rsid w:val="00A56BA0"/>
    <w:rsid w:val="00A574E0"/>
    <w:rsid w:val="00A63731"/>
    <w:rsid w:val="00A67CD2"/>
    <w:rsid w:val="00A75E57"/>
    <w:rsid w:val="00A77338"/>
    <w:rsid w:val="00A829B0"/>
    <w:rsid w:val="00A949A8"/>
    <w:rsid w:val="00AA0B0F"/>
    <w:rsid w:val="00AA1719"/>
    <w:rsid w:val="00AA31DF"/>
    <w:rsid w:val="00AA5A9D"/>
    <w:rsid w:val="00AB3976"/>
    <w:rsid w:val="00AB6D63"/>
    <w:rsid w:val="00AB7FD1"/>
    <w:rsid w:val="00AC0466"/>
    <w:rsid w:val="00AC57F4"/>
    <w:rsid w:val="00AC69D2"/>
    <w:rsid w:val="00AD3D6A"/>
    <w:rsid w:val="00AD3F2D"/>
    <w:rsid w:val="00AD46A8"/>
    <w:rsid w:val="00AE1307"/>
    <w:rsid w:val="00AE19B2"/>
    <w:rsid w:val="00AE29C8"/>
    <w:rsid w:val="00AE452A"/>
    <w:rsid w:val="00AF169D"/>
    <w:rsid w:val="00B04E59"/>
    <w:rsid w:val="00B17A15"/>
    <w:rsid w:val="00B213B8"/>
    <w:rsid w:val="00B24CF6"/>
    <w:rsid w:val="00B27C94"/>
    <w:rsid w:val="00B331C0"/>
    <w:rsid w:val="00B4042D"/>
    <w:rsid w:val="00B40A61"/>
    <w:rsid w:val="00B50127"/>
    <w:rsid w:val="00B6673F"/>
    <w:rsid w:val="00B66FEC"/>
    <w:rsid w:val="00B75EC4"/>
    <w:rsid w:val="00B7637F"/>
    <w:rsid w:val="00B76DE6"/>
    <w:rsid w:val="00B850EB"/>
    <w:rsid w:val="00B91B82"/>
    <w:rsid w:val="00BA2676"/>
    <w:rsid w:val="00BB2206"/>
    <w:rsid w:val="00BE25F3"/>
    <w:rsid w:val="00BF2D96"/>
    <w:rsid w:val="00C022FF"/>
    <w:rsid w:val="00C05199"/>
    <w:rsid w:val="00C05375"/>
    <w:rsid w:val="00C1527A"/>
    <w:rsid w:val="00C44199"/>
    <w:rsid w:val="00C610AA"/>
    <w:rsid w:val="00C623A7"/>
    <w:rsid w:val="00C73FE3"/>
    <w:rsid w:val="00C8012C"/>
    <w:rsid w:val="00C87784"/>
    <w:rsid w:val="00C94962"/>
    <w:rsid w:val="00C96EDD"/>
    <w:rsid w:val="00CA1635"/>
    <w:rsid w:val="00CA758E"/>
    <w:rsid w:val="00CB615D"/>
    <w:rsid w:val="00CB74AB"/>
    <w:rsid w:val="00CB783B"/>
    <w:rsid w:val="00CC7180"/>
    <w:rsid w:val="00D034AC"/>
    <w:rsid w:val="00D0550C"/>
    <w:rsid w:val="00D10592"/>
    <w:rsid w:val="00D13484"/>
    <w:rsid w:val="00D1389A"/>
    <w:rsid w:val="00D23F8B"/>
    <w:rsid w:val="00D32D21"/>
    <w:rsid w:val="00D51378"/>
    <w:rsid w:val="00D5799C"/>
    <w:rsid w:val="00D61DE7"/>
    <w:rsid w:val="00D71D3F"/>
    <w:rsid w:val="00D842D0"/>
    <w:rsid w:val="00D854FB"/>
    <w:rsid w:val="00D96243"/>
    <w:rsid w:val="00DA09B0"/>
    <w:rsid w:val="00DA4151"/>
    <w:rsid w:val="00DD698C"/>
    <w:rsid w:val="00DE65E9"/>
    <w:rsid w:val="00DF49FC"/>
    <w:rsid w:val="00E21F7D"/>
    <w:rsid w:val="00E222BC"/>
    <w:rsid w:val="00E27626"/>
    <w:rsid w:val="00E31868"/>
    <w:rsid w:val="00E35C1F"/>
    <w:rsid w:val="00E5730C"/>
    <w:rsid w:val="00E71133"/>
    <w:rsid w:val="00E76F75"/>
    <w:rsid w:val="00E8047F"/>
    <w:rsid w:val="00E80FD2"/>
    <w:rsid w:val="00E94CE2"/>
    <w:rsid w:val="00EA1EA1"/>
    <w:rsid w:val="00EC4C58"/>
    <w:rsid w:val="00ED06AD"/>
    <w:rsid w:val="00EE4984"/>
    <w:rsid w:val="00EE7057"/>
    <w:rsid w:val="00EF3083"/>
    <w:rsid w:val="00EF662A"/>
    <w:rsid w:val="00EF6AC6"/>
    <w:rsid w:val="00F16FB9"/>
    <w:rsid w:val="00F26375"/>
    <w:rsid w:val="00F50F13"/>
    <w:rsid w:val="00F60BC8"/>
    <w:rsid w:val="00F8381B"/>
    <w:rsid w:val="00F85766"/>
    <w:rsid w:val="00FA13AB"/>
    <w:rsid w:val="00FA4AE5"/>
    <w:rsid w:val="00FA72C7"/>
    <w:rsid w:val="00FB339E"/>
    <w:rsid w:val="00FC4F5F"/>
    <w:rsid w:val="00FC6DB9"/>
    <w:rsid w:val="00FD59E5"/>
    <w:rsid w:val="00FE2E4D"/>
    <w:rsid w:val="00FE42A4"/>
    <w:rsid w:val="00FF4171"/>
    <w:rsid w:val="00FF51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5:docId w15:val="{0BA49A99-EE1A-4433-8AE8-07FD4F77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lang w:eastAsia="en-US"/>
    </w:rPr>
  </w:style>
  <w:style w:type="paragraph" w:styleId="Cmsor1">
    <w:name w:val="heading 1"/>
    <w:basedOn w:val="Norml"/>
    <w:next w:val="Norml"/>
    <w:link w:val="Cmsor1Char"/>
    <w:uiPriority w:val="99"/>
    <w:qFormat/>
    <w:rsid w:val="00890634"/>
    <w:pPr>
      <w:keepNext/>
      <w:spacing w:after="0" w:line="360" w:lineRule="auto"/>
      <w:jc w:val="center"/>
      <w:outlineLvl w:val="0"/>
    </w:pPr>
    <w:rPr>
      <w:rFonts w:ascii="Times New Roman" w:hAnsi="Times New Roman"/>
      <w:b/>
      <w:sz w:val="24"/>
      <w:szCs w:val="20"/>
      <w:lang w:eastAsia="hu-HU"/>
    </w:rPr>
  </w:style>
  <w:style w:type="paragraph" w:styleId="Cmsor3">
    <w:name w:val="heading 3"/>
    <w:basedOn w:val="Norml"/>
    <w:next w:val="Norml"/>
    <w:link w:val="Cmsor3Char"/>
    <w:uiPriority w:val="99"/>
    <w:qFormat/>
    <w:rsid w:val="00A949A8"/>
    <w:pPr>
      <w:keepNext/>
      <w:keepLines/>
      <w:spacing w:before="40" w:after="0"/>
      <w:outlineLvl w:val="2"/>
    </w:pPr>
    <w:rPr>
      <w:rFonts w:ascii="Calibri Light" w:hAnsi="Calibri Light"/>
      <w:color w:val="1F4D78"/>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90634"/>
    <w:rPr>
      <w:rFonts w:ascii="Times New Roman" w:hAnsi="Times New Roman" w:cs="Times New Roman"/>
      <w:b/>
      <w:sz w:val="20"/>
      <w:szCs w:val="20"/>
      <w:lang w:eastAsia="hu-HU"/>
    </w:rPr>
  </w:style>
  <w:style w:type="character" w:customStyle="1" w:styleId="Cmsor3Char">
    <w:name w:val="Címsor 3 Char"/>
    <w:basedOn w:val="Bekezdsalapbettpusa"/>
    <w:link w:val="Cmsor3"/>
    <w:uiPriority w:val="99"/>
    <w:semiHidden/>
    <w:locked/>
    <w:rsid w:val="00A949A8"/>
    <w:rPr>
      <w:rFonts w:ascii="Calibri Light" w:hAnsi="Calibri Light" w:cs="Times New Roman"/>
      <w:color w:val="1F4D78"/>
    </w:rPr>
  </w:style>
  <w:style w:type="paragraph" w:customStyle="1" w:styleId="BasicParagraph">
    <w:name w:val="[Basic Paragraph]"/>
    <w:basedOn w:val="Norml"/>
    <w:uiPriority w:val="99"/>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uiPriority w:val="99"/>
    <w:locked/>
    <w:rsid w:val="00AC69D2"/>
    <w:rPr>
      <w:rFonts w:eastAsia="Times New Roman" w:cs="Times New Roman"/>
      <w:sz w:val="21"/>
      <w:szCs w:val="21"/>
      <w:shd w:val="clear" w:color="auto" w:fill="FFFFFF"/>
    </w:rPr>
  </w:style>
  <w:style w:type="paragraph" w:customStyle="1" w:styleId="Szvegtrzs3">
    <w:name w:val="Szövegtörzs3"/>
    <w:basedOn w:val="Norml"/>
    <w:link w:val="Szvegtrzs"/>
    <w:uiPriority w:val="99"/>
    <w:rsid w:val="00AC69D2"/>
    <w:pPr>
      <w:widowControl w:val="0"/>
      <w:shd w:val="clear" w:color="auto" w:fill="FFFFFF"/>
      <w:spacing w:after="0" w:line="256" w:lineRule="exact"/>
      <w:ind w:hanging="660"/>
      <w:jc w:val="right"/>
    </w:pPr>
    <w:rPr>
      <w:rFonts w:ascii="Arial" w:eastAsia="Calibri" w:hAnsi="Arial" w:cs="Arial"/>
      <w:sz w:val="21"/>
      <w:szCs w:val="21"/>
    </w:rPr>
  </w:style>
  <w:style w:type="paragraph" w:styleId="NormlWeb">
    <w:name w:val="Normal (Web)"/>
    <w:basedOn w:val="Norml"/>
    <w:uiPriority w:val="99"/>
    <w:semiHidden/>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uiPriority w:val="99"/>
    <w:locked/>
    <w:rsid w:val="00AC69D2"/>
    <w:rPr>
      <w:rFonts w:eastAsia="Times New Roman" w:cs="Times New Roman"/>
      <w:b/>
      <w:bCs/>
      <w:sz w:val="21"/>
      <w:szCs w:val="21"/>
      <w:shd w:val="clear" w:color="auto" w:fill="FFFFFF"/>
    </w:rPr>
  </w:style>
  <w:style w:type="character" w:customStyle="1" w:styleId="SzvegtrzsFlkvr">
    <w:name w:val="Szövegtörzs + Félkövér"/>
    <w:basedOn w:val="Szvegtrzs"/>
    <w:uiPriority w:val="99"/>
    <w:rsid w:val="00AC69D2"/>
    <w:rPr>
      <w:rFonts w:ascii="Arial" w:eastAsia="Times New Roman" w:hAnsi="Arial" w:cs="Arial"/>
      <w:b/>
      <w:bCs/>
      <w:color w:val="000000"/>
      <w:spacing w:val="0"/>
      <w:w w:val="100"/>
      <w:position w:val="0"/>
      <w:sz w:val="21"/>
      <w:szCs w:val="21"/>
      <w:shd w:val="clear" w:color="auto" w:fill="FFFFFF"/>
      <w:lang w:val="hu-HU" w:eastAsia="hu-HU"/>
    </w:rPr>
  </w:style>
  <w:style w:type="character" w:customStyle="1" w:styleId="Szvegtrzs4Exact">
    <w:name w:val="Szövegtörzs (4) Exact"/>
    <w:basedOn w:val="Bekezdsalapbettpusa"/>
    <w:uiPriority w:val="99"/>
    <w:rsid w:val="00AC69D2"/>
    <w:rPr>
      <w:rFonts w:ascii="Arial" w:hAnsi="Arial" w:cs="Arial"/>
      <w:b/>
      <w:bCs/>
      <w:spacing w:val="4"/>
      <w:sz w:val="19"/>
      <w:szCs w:val="19"/>
      <w:u w:val="none"/>
    </w:rPr>
  </w:style>
  <w:style w:type="character" w:customStyle="1" w:styleId="Fejlcvagylbjegyzet">
    <w:name w:val="Fejléc vagy lábjegyzet"/>
    <w:basedOn w:val="Bekezdsalapbettpusa"/>
    <w:uiPriority w:val="99"/>
    <w:rsid w:val="00AC69D2"/>
    <w:rPr>
      <w:rFonts w:ascii="AngsanaUPC" w:hAnsi="AngsanaUPC" w:cs="AngsanaUPC"/>
      <w:color w:val="000000"/>
      <w:spacing w:val="0"/>
      <w:w w:val="100"/>
      <w:position w:val="0"/>
      <w:sz w:val="34"/>
      <w:szCs w:val="34"/>
      <w:u w:val="none"/>
      <w:lang w:val="hu-HU" w:eastAsia="hu-HU"/>
    </w:rPr>
  </w:style>
  <w:style w:type="character" w:customStyle="1" w:styleId="SzvegtrzsKiskapitlis">
    <w:name w:val="Szövegtörzs + Kiskapitális"/>
    <w:basedOn w:val="Szvegtrzs"/>
    <w:uiPriority w:val="99"/>
    <w:rsid w:val="00AC69D2"/>
    <w:rPr>
      <w:rFonts w:ascii="Arial" w:eastAsia="Times New Roman" w:hAnsi="Arial" w:cs="Arial"/>
      <w:smallCaps/>
      <w:color w:val="000000"/>
      <w:spacing w:val="0"/>
      <w:w w:val="100"/>
      <w:position w:val="0"/>
      <w:sz w:val="21"/>
      <w:szCs w:val="21"/>
      <w:shd w:val="clear" w:color="auto" w:fill="FFFFFF"/>
      <w:lang w:val="hu-HU" w:eastAsia="hu-HU"/>
    </w:rPr>
  </w:style>
  <w:style w:type="character" w:customStyle="1" w:styleId="Szvegtrzs4">
    <w:name w:val="Szövegtörzs (4)_"/>
    <w:basedOn w:val="Bekezdsalapbettpusa"/>
    <w:link w:val="Szvegtrzs40"/>
    <w:uiPriority w:val="99"/>
    <w:locked/>
    <w:rsid w:val="00AC69D2"/>
    <w:rPr>
      <w:rFonts w:eastAsia="Times New Roman" w:cs="Times New Roman"/>
      <w:b/>
      <w:bCs/>
      <w:sz w:val="21"/>
      <w:szCs w:val="21"/>
      <w:shd w:val="clear" w:color="auto" w:fill="FFFFFF"/>
    </w:rPr>
  </w:style>
  <w:style w:type="paragraph" w:customStyle="1" w:styleId="Cmsor20">
    <w:name w:val="Címsor #2"/>
    <w:basedOn w:val="Norml"/>
    <w:link w:val="Cmsor2"/>
    <w:uiPriority w:val="99"/>
    <w:rsid w:val="00AC69D2"/>
    <w:pPr>
      <w:widowControl w:val="0"/>
      <w:shd w:val="clear" w:color="auto" w:fill="FFFFFF"/>
      <w:spacing w:before="240" w:after="240" w:line="240" w:lineRule="atLeast"/>
      <w:jc w:val="center"/>
      <w:outlineLvl w:val="1"/>
    </w:pPr>
    <w:rPr>
      <w:rFonts w:ascii="Arial" w:eastAsia="Calibri" w:hAnsi="Arial" w:cs="Arial"/>
      <w:b/>
      <w:bCs/>
      <w:sz w:val="21"/>
      <w:szCs w:val="21"/>
    </w:rPr>
  </w:style>
  <w:style w:type="paragraph" w:customStyle="1" w:styleId="Szvegtrzs40">
    <w:name w:val="Szövegtörzs (4)"/>
    <w:basedOn w:val="Norml"/>
    <w:link w:val="Szvegtrzs4"/>
    <w:uiPriority w:val="99"/>
    <w:rsid w:val="00AC69D2"/>
    <w:pPr>
      <w:widowControl w:val="0"/>
      <w:shd w:val="clear" w:color="auto" w:fill="FFFFFF"/>
      <w:spacing w:after="0" w:line="252" w:lineRule="exact"/>
      <w:jc w:val="center"/>
    </w:pPr>
    <w:rPr>
      <w:rFonts w:ascii="Arial" w:eastAsia="Calibri" w:hAnsi="Arial" w:cs="Arial"/>
      <w:b/>
      <w:bCs/>
      <w:sz w:val="21"/>
      <w:szCs w:val="21"/>
    </w:rPr>
  </w:style>
  <w:style w:type="paragraph" w:styleId="lfej">
    <w:name w:val="header"/>
    <w:basedOn w:val="Norml"/>
    <w:link w:val="lfejChar"/>
    <w:uiPriority w:val="99"/>
    <w:rsid w:val="00B6673F"/>
    <w:pPr>
      <w:tabs>
        <w:tab w:val="center" w:pos="4536"/>
        <w:tab w:val="right" w:pos="9072"/>
      </w:tabs>
    </w:pPr>
    <w:rPr>
      <w:rFonts w:eastAsia="Calibri"/>
    </w:rPr>
  </w:style>
  <w:style w:type="character" w:customStyle="1" w:styleId="lfejChar">
    <w:name w:val="Élőfej Char"/>
    <w:basedOn w:val="Bekezdsalapbettpusa"/>
    <w:link w:val="lfej"/>
    <w:uiPriority w:val="99"/>
    <w:locked/>
    <w:rsid w:val="00B6673F"/>
    <w:rPr>
      <w:rFonts w:ascii="Calibri" w:hAnsi="Calibri" w:cs="Times New Roman"/>
      <w:sz w:val="22"/>
      <w:szCs w:val="22"/>
    </w:rPr>
  </w:style>
  <w:style w:type="paragraph" w:styleId="llb">
    <w:name w:val="footer"/>
    <w:basedOn w:val="Norml"/>
    <w:link w:val="llbChar"/>
    <w:uiPriority w:val="99"/>
    <w:rsid w:val="00890634"/>
    <w:pPr>
      <w:tabs>
        <w:tab w:val="center" w:pos="4536"/>
        <w:tab w:val="right" w:pos="9072"/>
      </w:tabs>
    </w:pPr>
    <w:rPr>
      <w:rFonts w:eastAsia="Calibri"/>
    </w:rPr>
  </w:style>
  <w:style w:type="character" w:customStyle="1" w:styleId="llbChar">
    <w:name w:val="Élőláb Char"/>
    <w:basedOn w:val="Bekezdsalapbettpusa"/>
    <w:link w:val="llb"/>
    <w:uiPriority w:val="99"/>
    <w:locked/>
    <w:rsid w:val="00890634"/>
    <w:rPr>
      <w:rFonts w:ascii="Calibri" w:hAnsi="Calibri" w:cs="Times New Roman"/>
      <w:sz w:val="22"/>
      <w:szCs w:val="22"/>
    </w:rPr>
  </w:style>
  <w:style w:type="paragraph" w:customStyle="1" w:styleId="Default">
    <w:name w:val="Default"/>
    <w:uiPriority w:val="99"/>
    <w:rsid w:val="00890634"/>
    <w:pPr>
      <w:autoSpaceDE w:val="0"/>
      <w:autoSpaceDN w:val="0"/>
      <w:adjustRightInd w:val="0"/>
    </w:pPr>
    <w:rPr>
      <w:rFonts w:ascii="Times New Roman" w:eastAsia="Times New Roman" w:hAnsi="Times New Roman" w:cs="Times New Roman"/>
      <w:color w:val="000000"/>
      <w:sz w:val="24"/>
      <w:szCs w:val="24"/>
    </w:rPr>
  </w:style>
  <w:style w:type="paragraph" w:styleId="Szvegtrzs0">
    <w:name w:val="Body Text"/>
    <w:basedOn w:val="Norml"/>
    <w:link w:val="SzvegtrzsChar"/>
    <w:uiPriority w:val="99"/>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uiPriority w:val="99"/>
    <w:locked/>
    <w:rsid w:val="00890634"/>
    <w:rPr>
      <w:rFonts w:ascii="Times New Roman" w:hAnsi="Times New Roman" w:cs="Times New Roman"/>
      <w:sz w:val="20"/>
      <w:szCs w:val="20"/>
      <w:lang w:eastAsia="hu-HU"/>
    </w:rPr>
  </w:style>
  <w:style w:type="paragraph" w:styleId="Szvegtrzs2">
    <w:name w:val="Body Text 2"/>
    <w:basedOn w:val="Norml"/>
    <w:link w:val="Szvegtrzs2Char"/>
    <w:uiPriority w:val="99"/>
    <w:rsid w:val="00890634"/>
    <w:pPr>
      <w:spacing w:after="120" w:line="480" w:lineRule="auto"/>
    </w:pPr>
    <w:rPr>
      <w:rFonts w:eastAsia="Calibri"/>
    </w:rPr>
  </w:style>
  <w:style w:type="character" w:customStyle="1" w:styleId="Szvegtrzs2Char">
    <w:name w:val="Szövegtörzs 2 Char"/>
    <w:basedOn w:val="Bekezdsalapbettpusa"/>
    <w:link w:val="Szvegtrzs2"/>
    <w:uiPriority w:val="99"/>
    <w:locked/>
    <w:rsid w:val="00890634"/>
    <w:rPr>
      <w:rFonts w:ascii="Calibri" w:hAnsi="Calibri" w:cs="Times New Roman"/>
      <w:sz w:val="22"/>
      <w:szCs w:val="22"/>
    </w:rPr>
  </w:style>
  <w:style w:type="paragraph" w:styleId="Szvegtrzs30">
    <w:name w:val="Body Text 3"/>
    <w:basedOn w:val="Norml"/>
    <w:link w:val="Szvegtrzs3Char"/>
    <w:uiPriority w:val="99"/>
    <w:rsid w:val="00890634"/>
    <w:pPr>
      <w:spacing w:after="120"/>
    </w:pPr>
    <w:rPr>
      <w:rFonts w:eastAsia="Calibri"/>
      <w:sz w:val="16"/>
      <w:szCs w:val="16"/>
    </w:rPr>
  </w:style>
  <w:style w:type="character" w:customStyle="1" w:styleId="Szvegtrzs3Char">
    <w:name w:val="Szövegtörzs 3 Char"/>
    <w:basedOn w:val="Bekezdsalapbettpusa"/>
    <w:link w:val="Szvegtrzs30"/>
    <w:uiPriority w:val="99"/>
    <w:locked/>
    <w:rsid w:val="00890634"/>
    <w:rPr>
      <w:rFonts w:ascii="Calibri" w:hAnsi="Calibri" w:cs="Times New Roman"/>
      <w:sz w:val="16"/>
      <w:szCs w:val="16"/>
    </w:rPr>
  </w:style>
  <w:style w:type="paragraph" w:styleId="Buborkszveg">
    <w:name w:val="Balloon Text"/>
    <w:basedOn w:val="Norml"/>
    <w:link w:val="BuborkszvegChar"/>
    <w:uiPriority w:val="99"/>
    <w:semiHidden/>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665060"/>
    <w:rPr>
      <w:rFonts w:ascii="Segoe UI" w:hAnsi="Segoe UI" w:cs="Segoe UI"/>
      <w:sz w:val="18"/>
      <w:szCs w:val="18"/>
    </w:rPr>
  </w:style>
  <w:style w:type="paragraph" w:customStyle="1" w:styleId="cf0">
    <w:name w:val="cf0"/>
    <w:basedOn w:val="Norml"/>
    <w:uiPriority w:val="99"/>
    <w:rsid w:val="00A949A8"/>
    <w:pPr>
      <w:spacing w:before="100" w:beforeAutospacing="1" w:after="100" w:afterAutospacing="1" w:line="240" w:lineRule="auto"/>
    </w:pPr>
    <w:rPr>
      <w:rFonts w:ascii="Times New Roman" w:hAnsi="Times New Roman"/>
      <w:sz w:val="24"/>
      <w:szCs w:val="24"/>
      <w:lang w:eastAsia="hu-HU"/>
    </w:rPr>
  </w:style>
  <w:style w:type="character" w:styleId="Hiperhivatkozs">
    <w:name w:val="Hyperlink"/>
    <w:basedOn w:val="Bekezdsalapbettpusa"/>
    <w:uiPriority w:val="99"/>
    <w:semiHidden/>
    <w:rsid w:val="00A949A8"/>
    <w:rPr>
      <w:rFonts w:cs="Times New Roman"/>
      <w:color w:val="0000FF"/>
      <w:u w:val="single"/>
    </w:rPr>
  </w:style>
  <w:style w:type="character" w:customStyle="1" w:styleId="hl">
    <w:name w:val="hl"/>
    <w:basedOn w:val="Bekezdsalapbettpusa"/>
    <w:uiPriority w:val="99"/>
    <w:rsid w:val="00A949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0771">
      <w:bodyDiv w:val="1"/>
      <w:marLeft w:val="0"/>
      <w:marRight w:val="0"/>
      <w:marTop w:val="0"/>
      <w:marBottom w:val="0"/>
      <w:divBdr>
        <w:top w:val="none" w:sz="0" w:space="0" w:color="auto"/>
        <w:left w:val="none" w:sz="0" w:space="0" w:color="auto"/>
        <w:bottom w:val="none" w:sz="0" w:space="0" w:color="auto"/>
        <w:right w:val="none" w:sz="0" w:space="0" w:color="auto"/>
      </w:divBdr>
    </w:div>
    <w:div w:id="1029184221">
      <w:marLeft w:val="0"/>
      <w:marRight w:val="0"/>
      <w:marTop w:val="0"/>
      <w:marBottom w:val="0"/>
      <w:divBdr>
        <w:top w:val="none" w:sz="0" w:space="0" w:color="auto"/>
        <w:left w:val="none" w:sz="0" w:space="0" w:color="auto"/>
        <w:bottom w:val="none" w:sz="0" w:space="0" w:color="auto"/>
        <w:right w:val="none" w:sz="0" w:space="0" w:color="auto"/>
      </w:divBdr>
    </w:div>
    <w:div w:id="1029184222">
      <w:marLeft w:val="0"/>
      <w:marRight w:val="0"/>
      <w:marTop w:val="0"/>
      <w:marBottom w:val="0"/>
      <w:divBdr>
        <w:top w:val="none" w:sz="0" w:space="0" w:color="auto"/>
        <w:left w:val="none" w:sz="0" w:space="0" w:color="auto"/>
        <w:bottom w:val="none" w:sz="0" w:space="0" w:color="auto"/>
        <w:right w:val="none" w:sz="0" w:space="0" w:color="auto"/>
      </w:divBdr>
    </w:div>
    <w:div w:id="1029184223">
      <w:marLeft w:val="0"/>
      <w:marRight w:val="0"/>
      <w:marTop w:val="0"/>
      <w:marBottom w:val="0"/>
      <w:divBdr>
        <w:top w:val="none" w:sz="0" w:space="0" w:color="auto"/>
        <w:left w:val="none" w:sz="0" w:space="0" w:color="auto"/>
        <w:bottom w:val="none" w:sz="0" w:space="0" w:color="auto"/>
        <w:right w:val="none" w:sz="0" w:space="0" w:color="auto"/>
      </w:divBdr>
    </w:div>
    <w:div w:id="1029184224">
      <w:marLeft w:val="0"/>
      <w:marRight w:val="0"/>
      <w:marTop w:val="0"/>
      <w:marBottom w:val="0"/>
      <w:divBdr>
        <w:top w:val="none" w:sz="0" w:space="0" w:color="auto"/>
        <w:left w:val="none" w:sz="0" w:space="0" w:color="auto"/>
        <w:bottom w:val="none" w:sz="0" w:space="0" w:color="auto"/>
        <w:right w:val="none" w:sz="0" w:space="0" w:color="auto"/>
      </w:divBdr>
    </w:div>
    <w:div w:id="1029184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TotalTime>
  <Pages>15</Pages>
  <Words>4737</Words>
  <Characters>32689</Characters>
  <Application>Microsoft Office Word</Application>
  <DocSecurity>0</DocSecurity>
  <Lines>272</Lines>
  <Paragraphs>74</Paragraphs>
  <ScaleCrop>false</ScaleCrop>
  <HeadingPairs>
    <vt:vector size="2" baseType="variant">
      <vt:variant>
        <vt:lpstr>Cím</vt:lpstr>
      </vt:variant>
      <vt:variant>
        <vt:i4>1</vt:i4>
      </vt:variant>
    </vt:vector>
  </HeadingPairs>
  <TitlesOfParts>
    <vt:vector size="1" baseType="lpstr">
      <vt:lpstr>HÉVÍZ VÁROS POLGÁRMESTERE</vt:lpstr>
    </vt:vector>
  </TitlesOfParts>
  <Company/>
  <LinksUpToDate>false</LinksUpToDate>
  <CharactersWithSpaces>37352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 VÁROS POLGÁRMESTERE</dc:title>
  <dc:subject/>
  <dc:creator>Dr. Keserű Klaudia</dc:creator>
  <cp:keywords/>
  <dc:description/>
  <cp:lastModifiedBy>Szintén László</cp:lastModifiedBy>
  <cp:revision>22</cp:revision>
  <cp:lastPrinted>2017-02-06T13:35:00Z</cp:lastPrinted>
  <dcterms:created xsi:type="dcterms:W3CDTF">2017-02-07T12:45:00Z</dcterms:created>
  <dcterms:modified xsi:type="dcterms:W3CDTF">2017-12-07T11:49:00Z</dcterms:modified>
</cp:coreProperties>
</file>