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Pr="009006DD" w:rsidRDefault="008E2138">
      <w:pPr>
        <w:rPr>
          <w:rFonts w:ascii="Arial" w:hAnsi="Arial" w:cs="Arial"/>
        </w:rPr>
      </w:pPr>
    </w:p>
    <w:p w:rsidR="008E2138" w:rsidRPr="00A00A7E" w:rsidRDefault="008E2138" w:rsidP="008E2138">
      <w:pPr>
        <w:spacing w:after="0" w:line="240" w:lineRule="auto"/>
        <w:jc w:val="both"/>
        <w:rPr>
          <w:rFonts w:ascii="Arial" w:hAnsi="Arial" w:cs="Arial"/>
        </w:rPr>
      </w:pPr>
      <w:r w:rsidRPr="009006DD">
        <w:rPr>
          <w:rFonts w:ascii="Arial" w:hAnsi="Arial" w:cs="Arial"/>
        </w:rPr>
        <w:t xml:space="preserve">Iktatószám: </w:t>
      </w:r>
      <w:r w:rsidR="0010406F">
        <w:rPr>
          <w:rFonts w:ascii="Arial" w:hAnsi="Arial" w:cs="Arial"/>
        </w:rPr>
        <w:t>HIV/4774-4/2019</w:t>
      </w:r>
      <w:r w:rsidRPr="00A00A7E">
        <w:rPr>
          <w:rFonts w:ascii="Arial" w:hAnsi="Arial" w:cs="Arial"/>
        </w:rPr>
        <w:t>.</w:t>
      </w:r>
    </w:p>
    <w:p w:rsidR="008E2138" w:rsidRPr="009006DD" w:rsidRDefault="008E2138" w:rsidP="008E2138">
      <w:pPr>
        <w:spacing w:after="0" w:line="240" w:lineRule="auto"/>
        <w:jc w:val="both"/>
        <w:rPr>
          <w:rFonts w:ascii="Arial" w:hAnsi="Arial" w:cs="Arial"/>
        </w:rPr>
      </w:pPr>
    </w:p>
    <w:p w:rsidR="008E2138" w:rsidRPr="009006DD" w:rsidRDefault="008E2138" w:rsidP="008E2138">
      <w:pPr>
        <w:spacing w:after="0" w:line="240" w:lineRule="auto"/>
        <w:jc w:val="both"/>
        <w:rPr>
          <w:rFonts w:ascii="Arial" w:hAnsi="Arial" w:cs="Arial"/>
        </w:rPr>
      </w:pPr>
      <w:r w:rsidRPr="009006DD">
        <w:rPr>
          <w:rFonts w:ascii="Arial" w:hAnsi="Arial" w:cs="Arial"/>
        </w:rPr>
        <w:t>Napirend sorszáma:</w:t>
      </w:r>
    </w:p>
    <w:p w:rsidR="008E2138" w:rsidRPr="009006DD" w:rsidRDefault="008E2138" w:rsidP="008E2138">
      <w:pPr>
        <w:spacing w:after="0"/>
        <w:jc w:val="both"/>
        <w:rPr>
          <w:rFonts w:ascii="Arial" w:hAnsi="Arial" w:cs="Arial"/>
        </w:rPr>
      </w:pPr>
    </w:p>
    <w:p w:rsidR="008E2138" w:rsidRPr="009006DD" w:rsidRDefault="008E2138" w:rsidP="008E2138">
      <w:pPr>
        <w:spacing w:after="0" w:line="240" w:lineRule="auto"/>
        <w:jc w:val="both"/>
        <w:rPr>
          <w:rFonts w:ascii="Arial" w:hAnsi="Arial" w:cs="Arial"/>
        </w:rPr>
      </w:pPr>
    </w:p>
    <w:p w:rsidR="008E2138" w:rsidRPr="009006DD" w:rsidRDefault="008E2138" w:rsidP="008E2138">
      <w:pPr>
        <w:spacing w:after="0" w:line="240" w:lineRule="auto"/>
        <w:jc w:val="center"/>
        <w:rPr>
          <w:rFonts w:ascii="Arial" w:hAnsi="Arial" w:cs="Arial"/>
          <w:b/>
        </w:rPr>
      </w:pPr>
      <w:r w:rsidRPr="009006DD">
        <w:rPr>
          <w:rFonts w:ascii="Arial" w:hAnsi="Arial" w:cs="Arial"/>
          <w:b/>
        </w:rPr>
        <w:t>Előterjesztés</w:t>
      </w:r>
    </w:p>
    <w:p w:rsidR="008E2138" w:rsidRPr="009006DD" w:rsidRDefault="008E2138" w:rsidP="008E2138">
      <w:pPr>
        <w:spacing w:after="0" w:line="240" w:lineRule="auto"/>
        <w:rPr>
          <w:rFonts w:ascii="Arial" w:hAnsi="Arial" w:cs="Arial"/>
          <w:b/>
        </w:rPr>
      </w:pPr>
    </w:p>
    <w:p w:rsidR="008E2138" w:rsidRPr="009006DD" w:rsidRDefault="008E2138" w:rsidP="008E2138">
      <w:pPr>
        <w:spacing w:after="0" w:line="240" w:lineRule="auto"/>
        <w:jc w:val="center"/>
        <w:rPr>
          <w:rFonts w:ascii="Arial" w:hAnsi="Arial" w:cs="Arial"/>
          <w:b/>
        </w:rPr>
      </w:pPr>
      <w:r w:rsidRPr="009006DD">
        <w:rPr>
          <w:rFonts w:ascii="Arial" w:hAnsi="Arial" w:cs="Arial"/>
          <w:b/>
        </w:rPr>
        <w:t>Hévíz Város Önkormányzat Képviselő-testülete</w:t>
      </w:r>
    </w:p>
    <w:p w:rsidR="008E2138" w:rsidRPr="009006DD" w:rsidRDefault="0010406F" w:rsidP="008E2138">
      <w:pPr>
        <w:spacing w:after="0" w:line="240" w:lineRule="auto"/>
        <w:jc w:val="center"/>
        <w:rPr>
          <w:rFonts w:ascii="Arial" w:hAnsi="Arial" w:cs="Arial"/>
          <w:b/>
        </w:rPr>
      </w:pPr>
      <w:r>
        <w:rPr>
          <w:rFonts w:ascii="Arial" w:hAnsi="Arial" w:cs="Arial"/>
          <w:b/>
        </w:rPr>
        <w:t>2019. április 25-ei</w:t>
      </w:r>
      <w:r w:rsidR="008E2138" w:rsidRPr="009006DD">
        <w:rPr>
          <w:rFonts w:ascii="Arial" w:hAnsi="Arial" w:cs="Arial"/>
          <w:b/>
        </w:rPr>
        <w:t xml:space="preserve"> </w:t>
      </w:r>
      <w:r w:rsidR="00D1718A" w:rsidRPr="009006DD">
        <w:rPr>
          <w:rFonts w:ascii="Arial" w:hAnsi="Arial" w:cs="Arial"/>
          <w:b/>
        </w:rPr>
        <w:t>nyilvános</w:t>
      </w:r>
      <w:r w:rsidR="008E2138" w:rsidRPr="009006DD">
        <w:rPr>
          <w:rFonts w:ascii="Arial" w:hAnsi="Arial" w:cs="Arial"/>
          <w:b/>
        </w:rPr>
        <w:t xml:space="preserve"> ülésére</w:t>
      </w:r>
    </w:p>
    <w:p w:rsidR="008E2138" w:rsidRPr="009006DD" w:rsidRDefault="008E2138" w:rsidP="008E2138">
      <w:pPr>
        <w:spacing w:after="0"/>
        <w:jc w:val="center"/>
        <w:rPr>
          <w:rFonts w:ascii="Arial" w:hAnsi="Arial" w:cs="Arial"/>
          <w:b/>
        </w:rPr>
      </w:pPr>
    </w:p>
    <w:p w:rsidR="008E2138" w:rsidRPr="009006DD" w:rsidRDefault="008E2138" w:rsidP="008E2138">
      <w:pPr>
        <w:spacing w:after="0"/>
        <w:jc w:val="center"/>
        <w:rPr>
          <w:rFonts w:ascii="Arial" w:hAnsi="Arial" w:cs="Arial"/>
          <w:b/>
        </w:rPr>
      </w:pPr>
    </w:p>
    <w:p w:rsidR="008E2138" w:rsidRPr="009006DD" w:rsidRDefault="008E2138" w:rsidP="008E2138">
      <w:pPr>
        <w:spacing w:after="0"/>
        <w:jc w:val="center"/>
        <w:rPr>
          <w:rFonts w:ascii="Arial" w:hAnsi="Arial" w:cs="Arial"/>
          <w:b/>
        </w:rPr>
      </w:pPr>
    </w:p>
    <w:p w:rsidR="008E2138" w:rsidRPr="009006DD" w:rsidRDefault="008E2138" w:rsidP="008E2138">
      <w:pPr>
        <w:spacing w:after="0" w:line="240" w:lineRule="auto"/>
        <w:jc w:val="center"/>
        <w:rPr>
          <w:rFonts w:ascii="Arial" w:hAnsi="Arial" w:cs="Arial"/>
          <w:b/>
        </w:rPr>
      </w:pPr>
    </w:p>
    <w:p w:rsidR="008E2138" w:rsidRPr="009006DD" w:rsidRDefault="00BB0413" w:rsidP="008E2138">
      <w:pPr>
        <w:spacing w:after="0" w:line="240" w:lineRule="auto"/>
        <w:jc w:val="both"/>
        <w:rPr>
          <w:rFonts w:ascii="Arial" w:hAnsi="Arial" w:cs="Arial"/>
          <w:color w:val="FF0000"/>
        </w:rPr>
      </w:pPr>
      <w:r w:rsidRPr="00A00A7E">
        <w:rPr>
          <w:rFonts w:ascii="Arial" w:hAnsi="Arial" w:cs="Arial"/>
          <w:b/>
        </w:rPr>
        <w:t>Tárgy:</w:t>
      </w:r>
      <w:r w:rsidR="008E2138" w:rsidRPr="009006DD">
        <w:rPr>
          <w:rFonts w:ascii="Arial" w:hAnsi="Arial" w:cs="Arial"/>
          <w:b/>
          <w:color w:val="FF0000"/>
        </w:rPr>
        <w:t xml:space="preserve"> </w:t>
      </w:r>
      <w:r w:rsidR="009006DD" w:rsidRPr="009006DD">
        <w:rPr>
          <w:rFonts w:ascii="Arial" w:hAnsi="Arial" w:cs="Arial"/>
          <w:iCs/>
        </w:rPr>
        <w:t xml:space="preserve">Deák téri üzletház (Hévíz 984. hrsz.) </w:t>
      </w:r>
      <w:r w:rsidR="002F48B0">
        <w:rPr>
          <w:rFonts w:ascii="Arial" w:hAnsi="Arial" w:cs="Arial"/>
          <w:iCs/>
        </w:rPr>
        <w:t>lakógyűlésével kapcsolatos döntések, a társasház felújítására vonatkozó tájékoztatás</w:t>
      </w:r>
    </w:p>
    <w:p w:rsidR="008E2138" w:rsidRPr="009006DD" w:rsidRDefault="008E2138" w:rsidP="008E2138">
      <w:pPr>
        <w:spacing w:after="0" w:line="240" w:lineRule="auto"/>
        <w:jc w:val="both"/>
        <w:rPr>
          <w:rFonts w:ascii="Arial" w:hAnsi="Arial" w:cs="Arial"/>
        </w:rPr>
      </w:pPr>
    </w:p>
    <w:p w:rsidR="008E2138" w:rsidRPr="009006DD" w:rsidRDefault="008E2138" w:rsidP="008E2138">
      <w:pPr>
        <w:spacing w:after="0" w:line="240" w:lineRule="auto"/>
        <w:jc w:val="both"/>
        <w:rPr>
          <w:rFonts w:ascii="Arial" w:hAnsi="Arial" w:cs="Arial"/>
        </w:rPr>
      </w:pPr>
    </w:p>
    <w:p w:rsidR="008E2138" w:rsidRPr="009006DD" w:rsidRDefault="008E2138" w:rsidP="008E2138">
      <w:pPr>
        <w:spacing w:after="0" w:line="240" w:lineRule="auto"/>
        <w:jc w:val="both"/>
        <w:rPr>
          <w:rFonts w:ascii="Arial" w:hAnsi="Arial" w:cs="Arial"/>
        </w:rPr>
      </w:pPr>
      <w:r w:rsidRPr="009006DD">
        <w:rPr>
          <w:rFonts w:ascii="Arial" w:hAnsi="Arial" w:cs="Arial"/>
          <w:b/>
        </w:rPr>
        <w:t>Az előterjesztő:</w:t>
      </w:r>
      <w:r w:rsidRPr="009006DD">
        <w:rPr>
          <w:rFonts w:ascii="Arial" w:hAnsi="Arial" w:cs="Arial"/>
        </w:rPr>
        <w:t xml:space="preserve"> </w:t>
      </w:r>
      <w:r w:rsidRPr="009006DD">
        <w:rPr>
          <w:rFonts w:ascii="Arial" w:hAnsi="Arial" w:cs="Arial"/>
        </w:rPr>
        <w:tab/>
        <w:t>Papp Gábor polgármester</w:t>
      </w:r>
    </w:p>
    <w:p w:rsidR="008E2138" w:rsidRPr="009006DD" w:rsidRDefault="008E2138" w:rsidP="008E2138">
      <w:pPr>
        <w:spacing w:after="0" w:line="240" w:lineRule="auto"/>
        <w:jc w:val="both"/>
        <w:rPr>
          <w:rFonts w:ascii="Arial" w:hAnsi="Arial" w:cs="Arial"/>
        </w:rPr>
      </w:pPr>
    </w:p>
    <w:p w:rsidR="008E2138" w:rsidRPr="009006DD" w:rsidRDefault="008E2138" w:rsidP="008E2138">
      <w:pPr>
        <w:spacing w:after="0" w:line="240" w:lineRule="auto"/>
        <w:jc w:val="both"/>
        <w:rPr>
          <w:rFonts w:ascii="Arial" w:hAnsi="Arial" w:cs="Arial"/>
        </w:rPr>
      </w:pPr>
    </w:p>
    <w:p w:rsidR="008E2138" w:rsidRPr="009006DD" w:rsidRDefault="008E2138" w:rsidP="008E2138">
      <w:pPr>
        <w:autoSpaceDE w:val="0"/>
        <w:autoSpaceDN w:val="0"/>
        <w:adjustRightInd w:val="0"/>
        <w:spacing w:after="0" w:line="240" w:lineRule="auto"/>
        <w:ind w:left="2124" w:hanging="2124"/>
        <w:jc w:val="both"/>
        <w:rPr>
          <w:rFonts w:ascii="Arial" w:hAnsi="Arial" w:cs="Arial"/>
        </w:rPr>
      </w:pPr>
      <w:r w:rsidRPr="009006DD">
        <w:rPr>
          <w:rFonts w:ascii="Arial" w:hAnsi="Arial" w:cs="Arial"/>
          <w:b/>
        </w:rPr>
        <w:t>Készítette</w:t>
      </w:r>
      <w:proofErr w:type="gramStart"/>
      <w:r w:rsidRPr="009006DD">
        <w:rPr>
          <w:rFonts w:ascii="Arial" w:hAnsi="Arial" w:cs="Arial"/>
          <w:b/>
        </w:rPr>
        <w:t xml:space="preserve">: </w:t>
      </w:r>
      <w:r w:rsidRPr="009006DD">
        <w:rPr>
          <w:rFonts w:ascii="Arial" w:hAnsi="Arial" w:cs="Arial"/>
        </w:rPr>
        <w:t xml:space="preserve"> </w:t>
      </w:r>
      <w:r w:rsidRPr="009006DD">
        <w:rPr>
          <w:rFonts w:ascii="Arial" w:hAnsi="Arial" w:cs="Arial"/>
        </w:rPr>
        <w:tab/>
      </w:r>
      <w:r w:rsidR="00AC69D2" w:rsidRPr="009006DD">
        <w:rPr>
          <w:rFonts w:ascii="Arial" w:hAnsi="Arial" w:cs="Arial"/>
        </w:rPr>
        <w:t>dr.</w:t>
      </w:r>
      <w:proofErr w:type="gramEnd"/>
      <w:r w:rsidR="00AC69D2" w:rsidRPr="009006DD">
        <w:rPr>
          <w:rFonts w:ascii="Arial" w:hAnsi="Arial" w:cs="Arial"/>
        </w:rPr>
        <w:t xml:space="preserve"> Keserű Klaudia jogász</w:t>
      </w:r>
    </w:p>
    <w:p w:rsidR="008E2138" w:rsidRPr="009006DD" w:rsidRDefault="0059542F" w:rsidP="008E2138">
      <w:pPr>
        <w:autoSpaceDE w:val="0"/>
        <w:autoSpaceDN w:val="0"/>
        <w:adjustRightInd w:val="0"/>
        <w:spacing w:after="0" w:line="240" w:lineRule="auto"/>
        <w:ind w:left="2124" w:hanging="2124"/>
        <w:jc w:val="both"/>
        <w:rPr>
          <w:rFonts w:ascii="Arial" w:hAnsi="Arial" w:cs="Arial"/>
        </w:rPr>
      </w:pPr>
      <w:r w:rsidRPr="009006DD">
        <w:rPr>
          <w:rFonts w:ascii="Arial" w:hAnsi="Arial" w:cs="Arial"/>
          <w:b/>
        </w:rPr>
        <w:tab/>
      </w:r>
    </w:p>
    <w:p w:rsidR="008E2138" w:rsidRPr="009006DD" w:rsidRDefault="008E2138" w:rsidP="008E2138">
      <w:pPr>
        <w:autoSpaceDE w:val="0"/>
        <w:autoSpaceDN w:val="0"/>
        <w:adjustRightInd w:val="0"/>
        <w:spacing w:after="0" w:line="240" w:lineRule="auto"/>
        <w:jc w:val="both"/>
        <w:rPr>
          <w:rFonts w:ascii="Arial" w:hAnsi="Arial" w:cs="Arial"/>
        </w:rPr>
      </w:pPr>
      <w:r w:rsidRPr="009006DD">
        <w:rPr>
          <w:rFonts w:ascii="Arial" w:hAnsi="Arial" w:cs="Arial"/>
          <w:b/>
        </w:rPr>
        <w:t>Megtárgyalta:</w:t>
      </w:r>
      <w:r w:rsidRPr="009006DD">
        <w:rPr>
          <w:rFonts w:ascii="Arial" w:hAnsi="Arial" w:cs="Arial"/>
        </w:rPr>
        <w:t xml:space="preserve"> </w:t>
      </w:r>
      <w:r w:rsidRPr="009006DD">
        <w:rPr>
          <w:rFonts w:ascii="Arial" w:hAnsi="Arial" w:cs="Arial"/>
        </w:rPr>
        <w:tab/>
      </w:r>
      <w:r w:rsidR="0059542F" w:rsidRPr="009006DD">
        <w:rPr>
          <w:rFonts w:ascii="Arial" w:hAnsi="Arial" w:cs="Arial"/>
        </w:rPr>
        <w:t>Pénzügyi, Turisztikai és Városfejlesztési Bizottság</w:t>
      </w:r>
    </w:p>
    <w:p w:rsidR="008E2138" w:rsidRPr="009006DD" w:rsidRDefault="0059542F" w:rsidP="008E2138">
      <w:pPr>
        <w:autoSpaceDE w:val="0"/>
        <w:autoSpaceDN w:val="0"/>
        <w:adjustRightInd w:val="0"/>
        <w:spacing w:after="0" w:line="240" w:lineRule="auto"/>
        <w:jc w:val="both"/>
        <w:rPr>
          <w:rFonts w:ascii="Arial" w:hAnsi="Arial" w:cs="Arial"/>
        </w:rPr>
      </w:pPr>
      <w:r w:rsidRPr="009006DD">
        <w:rPr>
          <w:rFonts w:ascii="Arial" w:hAnsi="Arial" w:cs="Arial"/>
        </w:rPr>
        <w:tab/>
      </w:r>
      <w:r w:rsidRPr="009006DD">
        <w:rPr>
          <w:rFonts w:ascii="Arial" w:hAnsi="Arial" w:cs="Arial"/>
        </w:rPr>
        <w:tab/>
      </w:r>
      <w:r w:rsidRPr="009006DD">
        <w:rPr>
          <w:rFonts w:ascii="Arial" w:hAnsi="Arial" w:cs="Arial"/>
        </w:rPr>
        <w:tab/>
      </w:r>
    </w:p>
    <w:p w:rsidR="008E2138" w:rsidRPr="009006DD" w:rsidRDefault="008E2138" w:rsidP="008E2138">
      <w:pPr>
        <w:autoSpaceDE w:val="0"/>
        <w:autoSpaceDN w:val="0"/>
        <w:adjustRightInd w:val="0"/>
        <w:spacing w:after="0" w:line="240" w:lineRule="auto"/>
        <w:jc w:val="both"/>
        <w:rPr>
          <w:rFonts w:ascii="Arial" w:hAnsi="Arial" w:cs="Arial"/>
        </w:rPr>
      </w:pPr>
    </w:p>
    <w:p w:rsidR="008E2138" w:rsidRPr="009006DD" w:rsidRDefault="008E2138" w:rsidP="008E2138">
      <w:pPr>
        <w:autoSpaceDE w:val="0"/>
        <w:autoSpaceDN w:val="0"/>
        <w:adjustRightInd w:val="0"/>
        <w:spacing w:after="0" w:line="240" w:lineRule="auto"/>
        <w:jc w:val="both"/>
        <w:rPr>
          <w:rFonts w:ascii="Arial" w:hAnsi="Arial" w:cs="Arial"/>
        </w:rPr>
      </w:pPr>
      <w:r w:rsidRPr="009006DD">
        <w:rPr>
          <w:rFonts w:ascii="Arial" w:hAnsi="Arial" w:cs="Arial"/>
          <w:b/>
        </w:rPr>
        <w:t xml:space="preserve">Törvényességi szempontból ellenőrizte: </w:t>
      </w:r>
      <w:r w:rsidRPr="009006DD">
        <w:rPr>
          <w:rFonts w:ascii="Arial" w:hAnsi="Arial" w:cs="Arial"/>
        </w:rPr>
        <w:t>dr. Tüske Róbert jegyző</w:t>
      </w: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rPr>
      </w:pPr>
    </w:p>
    <w:p w:rsidR="008E2138" w:rsidRPr="009006DD" w:rsidRDefault="008E2138" w:rsidP="008E2138">
      <w:pPr>
        <w:spacing w:after="0" w:line="240" w:lineRule="auto"/>
        <w:rPr>
          <w:rFonts w:ascii="Arial" w:hAnsi="Arial" w:cs="Arial"/>
          <w:b/>
        </w:rPr>
      </w:pPr>
      <w:r w:rsidRPr="009006DD">
        <w:rPr>
          <w:rFonts w:ascii="Arial" w:hAnsi="Arial" w:cs="Arial"/>
          <w:b/>
        </w:rPr>
        <w:tab/>
      </w:r>
      <w:r w:rsidRPr="009006DD">
        <w:rPr>
          <w:rFonts w:ascii="Arial" w:hAnsi="Arial" w:cs="Arial"/>
          <w:b/>
        </w:rPr>
        <w:tab/>
      </w:r>
    </w:p>
    <w:p w:rsidR="008E2138" w:rsidRPr="009006DD" w:rsidRDefault="008E2138" w:rsidP="008E2138">
      <w:pPr>
        <w:tabs>
          <w:tab w:val="center" w:pos="7797"/>
        </w:tabs>
        <w:spacing w:after="0" w:line="240" w:lineRule="auto"/>
        <w:jc w:val="both"/>
        <w:rPr>
          <w:rFonts w:ascii="Arial" w:hAnsi="Arial" w:cs="Arial"/>
        </w:rPr>
      </w:pPr>
      <w:r w:rsidRPr="009006DD">
        <w:rPr>
          <w:rFonts w:ascii="Arial" w:hAnsi="Arial" w:cs="Arial"/>
        </w:rPr>
        <w:tab/>
        <w:t xml:space="preserve">Papp Gábor </w:t>
      </w:r>
    </w:p>
    <w:p w:rsidR="008E2138" w:rsidRPr="009006DD" w:rsidRDefault="008E2138" w:rsidP="008E2138">
      <w:pPr>
        <w:spacing w:after="0" w:line="240" w:lineRule="auto"/>
        <w:jc w:val="both"/>
        <w:rPr>
          <w:rFonts w:ascii="Arial" w:hAnsi="Arial" w:cs="Arial"/>
        </w:rPr>
      </w:pP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r>
      <w:r w:rsidRPr="009006DD">
        <w:rPr>
          <w:rFonts w:ascii="Arial" w:hAnsi="Arial" w:cs="Arial"/>
        </w:rPr>
        <w:tab/>
        <w:t xml:space="preserve"> </w:t>
      </w:r>
      <w:proofErr w:type="gramStart"/>
      <w:r w:rsidRPr="009006DD">
        <w:rPr>
          <w:rFonts w:ascii="Arial" w:hAnsi="Arial" w:cs="Arial"/>
        </w:rPr>
        <w:t>polgármester</w:t>
      </w:r>
      <w:proofErr w:type="gramEnd"/>
    </w:p>
    <w:p w:rsidR="00C610AA" w:rsidRPr="009006DD" w:rsidRDefault="00C610AA">
      <w:pPr>
        <w:rPr>
          <w:rFonts w:ascii="Arial" w:hAnsi="Arial" w:cs="Arial"/>
        </w:rPr>
      </w:pPr>
    </w:p>
    <w:p w:rsidR="0059542F" w:rsidRPr="009006DD" w:rsidRDefault="0059542F">
      <w:pPr>
        <w:rPr>
          <w:rFonts w:ascii="Arial" w:hAnsi="Arial" w:cs="Arial"/>
        </w:rPr>
      </w:pPr>
    </w:p>
    <w:p w:rsidR="003A5529" w:rsidRDefault="003A5529">
      <w:pPr>
        <w:rPr>
          <w:rFonts w:ascii="Arial" w:hAnsi="Arial" w:cs="Arial"/>
        </w:rPr>
      </w:pPr>
    </w:p>
    <w:p w:rsidR="001878C3" w:rsidRDefault="001878C3">
      <w:pPr>
        <w:rPr>
          <w:rFonts w:ascii="Arial" w:hAnsi="Arial" w:cs="Arial"/>
        </w:rPr>
      </w:pPr>
    </w:p>
    <w:p w:rsidR="001878C3" w:rsidRPr="009006DD" w:rsidRDefault="001878C3">
      <w:pPr>
        <w:rPr>
          <w:rFonts w:ascii="Arial" w:hAnsi="Arial" w:cs="Arial"/>
        </w:rPr>
      </w:pPr>
    </w:p>
    <w:p w:rsidR="00BB0413" w:rsidRPr="009006DD" w:rsidRDefault="00BB0413">
      <w:pPr>
        <w:rPr>
          <w:rFonts w:ascii="Arial" w:hAnsi="Arial" w:cs="Arial"/>
        </w:rPr>
      </w:pPr>
    </w:p>
    <w:p w:rsidR="008E2138" w:rsidRPr="000235E7" w:rsidRDefault="008E2138" w:rsidP="008E2138">
      <w:pPr>
        <w:spacing w:after="0" w:line="240" w:lineRule="auto"/>
        <w:jc w:val="center"/>
        <w:rPr>
          <w:rFonts w:ascii="Arial" w:hAnsi="Arial" w:cs="Arial"/>
          <w:b/>
          <w:sz w:val="24"/>
          <w:szCs w:val="24"/>
        </w:rPr>
      </w:pPr>
      <w:r w:rsidRPr="000235E7">
        <w:rPr>
          <w:rFonts w:ascii="Arial" w:hAnsi="Arial" w:cs="Arial"/>
          <w:b/>
          <w:sz w:val="24"/>
          <w:szCs w:val="24"/>
        </w:rPr>
        <w:t>1.</w:t>
      </w:r>
    </w:p>
    <w:p w:rsidR="00BB0413" w:rsidRPr="000235E7" w:rsidRDefault="00BB0413" w:rsidP="008E2138">
      <w:pPr>
        <w:spacing w:after="0" w:line="240" w:lineRule="auto"/>
        <w:jc w:val="center"/>
        <w:rPr>
          <w:rFonts w:ascii="Arial" w:hAnsi="Arial" w:cs="Arial"/>
          <w:b/>
          <w:sz w:val="24"/>
          <w:szCs w:val="24"/>
        </w:rPr>
      </w:pPr>
    </w:p>
    <w:p w:rsidR="008E2138" w:rsidRPr="000235E7" w:rsidRDefault="008E2138" w:rsidP="008E2138">
      <w:pPr>
        <w:spacing w:after="0" w:line="240" w:lineRule="auto"/>
        <w:jc w:val="center"/>
        <w:rPr>
          <w:rFonts w:ascii="Arial" w:hAnsi="Arial" w:cs="Arial"/>
          <w:b/>
          <w:sz w:val="24"/>
          <w:szCs w:val="24"/>
        </w:rPr>
      </w:pPr>
      <w:r w:rsidRPr="000235E7">
        <w:rPr>
          <w:rFonts w:ascii="Arial" w:hAnsi="Arial" w:cs="Arial"/>
          <w:b/>
          <w:sz w:val="24"/>
          <w:szCs w:val="24"/>
        </w:rPr>
        <w:t>Tárgy és tényállás ismertetése</w:t>
      </w:r>
    </w:p>
    <w:p w:rsidR="008E2138" w:rsidRPr="009006DD" w:rsidRDefault="008E2138" w:rsidP="008E2138">
      <w:pPr>
        <w:spacing w:after="0" w:line="240" w:lineRule="auto"/>
        <w:jc w:val="center"/>
        <w:rPr>
          <w:rFonts w:ascii="Arial" w:hAnsi="Arial" w:cs="Arial"/>
          <w:b/>
        </w:rPr>
      </w:pPr>
    </w:p>
    <w:p w:rsidR="00AC69D2" w:rsidRPr="009006DD" w:rsidRDefault="00AC69D2" w:rsidP="00BF530F">
      <w:pPr>
        <w:pStyle w:val="Szvegtrzs3"/>
        <w:shd w:val="clear" w:color="auto" w:fill="auto"/>
        <w:spacing w:line="276" w:lineRule="auto"/>
        <w:ind w:left="23" w:firstLine="0"/>
        <w:jc w:val="both"/>
        <w:rPr>
          <w:sz w:val="22"/>
          <w:szCs w:val="22"/>
        </w:rPr>
      </w:pPr>
      <w:r w:rsidRPr="009006DD">
        <w:rPr>
          <w:sz w:val="22"/>
          <w:szCs w:val="22"/>
        </w:rPr>
        <w:t>Tiszteit Képviselő-testület!</w:t>
      </w:r>
    </w:p>
    <w:p w:rsidR="00AC69D2" w:rsidRDefault="00AC69D2" w:rsidP="00BF530F">
      <w:pPr>
        <w:pStyle w:val="Szvegtrzs3"/>
        <w:shd w:val="clear" w:color="auto" w:fill="auto"/>
        <w:spacing w:line="276" w:lineRule="auto"/>
        <w:ind w:left="23" w:firstLine="0"/>
        <w:jc w:val="both"/>
        <w:rPr>
          <w:sz w:val="22"/>
          <w:szCs w:val="22"/>
        </w:rPr>
      </w:pPr>
    </w:p>
    <w:p w:rsidR="002F48B0" w:rsidRPr="009006DD" w:rsidRDefault="002F48B0" w:rsidP="002F48B0">
      <w:pPr>
        <w:pStyle w:val="Szvegtrzs3"/>
        <w:shd w:val="clear" w:color="auto" w:fill="auto"/>
        <w:spacing w:line="276" w:lineRule="auto"/>
        <w:ind w:firstLine="0"/>
        <w:jc w:val="both"/>
        <w:rPr>
          <w:sz w:val="22"/>
          <w:szCs w:val="22"/>
        </w:rPr>
      </w:pPr>
    </w:p>
    <w:p w:rsidR="002F48B0" w:rsidRDefault="002F48B0" w:rsidP="001E0455">
      <w:pPr>
        <w:spacing w:after="0"/>
        <w:jc w:val="both"/>
        <w:rPr>
          <w:rFonts w:ascii="Arial" w:eastAsia="Calibri" w:hAnsi="Arial" w:cs="Arial"/>
        </w:rPr>
      </w:pPr>
      <w:r w:rsidRPr="002F48B0">
        <w:rPr>
          <w:rFonts w:ascii="Arial" w:eastAsia="Calibri" w:hAnsi="Arial" w:cs="Arial"/>
        </w:rPr>
        <w:t xml:space="preserve">Hévíz Város Önkormányzathoz 2019. április 10. napján érkezett a Hévíz Deák Ferenc téri Üzletház közgyűlésével kapcsolatos </w:t>
      </w:r>
      <w:r w:rsidR="001E0455">
        <w:rPr>
          <w:rFonts w:ascii="Arial" w:eastAsia="Calibri" w:hAnsi="Arial" w:cs="Arial"/>
        </w:rPr>
        <w:t xml:space="preserve">meghívó </w:t>
      </w:r>
      <w:proofErr w:type="spellStart"/>
      <w:r w:rsidR="001E0455">
        <w:rPr>
          <w:rFonts w:ascii="Arial" w:eastAsia="Calibri" w:hAnsi="Arial" w:cs="Arial"/>
        </w:rPr>
        <w:t>Lakitsné</w:t>
      </w:r>
      <w:proofErr w:type="spellEnd"/>
      <w:r w:rsidR="001E0455">
        <w:rPr>
          <w:rFonts w:ascii="Arial" w:eastAsia="Calibri" w:hAnsi="Arial" w:cs="Arial"/>
        </w:rPr>
        <w:t xml:space="preserve"> Buzás Mariann ingatlankezelőtől</w:t>
      </w:r>
      <w:r w:rsidRPr="002F48B0">
        <w:rPr>
          <w:rFonts w:ascii="Arial" w:eastAsia="Calibri" w:hAnsi="Arial" w:cs="Arial"/>
        </w:rPr>
        <w:t xml:space="preserve">. </w:t>
      </w:r>
      <w:r>
        <w:rPr>
          <w:rFonts w:ascii="Arial" w:eastAsia="Calibri" w:hAnsi="Arial" w:cs="Arial"/>
        </w:rPr>
        <w:t>A meghívó szerint a közgyűlés tárgyalni fogja az épület, mint egység felújítását. Bemutatásra kerülnek a tervek, bemutatásra kerül a kivitelezési munkák várható ideje, valamint a költsége</w:t>
      </w:r>
      <w:r w:rsidR="001E0455">
        <w:rPr>
          <w:rFonts w:ascii="Arial" w:eastAsia="Calibri" w:hAnsi="Arial" w:cs="Arial"/>
        </w:rPr>
        <w:t>i.</w:t>
      </w:r>
    </w:p>
    <w:p w:rsidR="002F48B0" w:rsidRPr="002F48B0" w:rsidRDefault="002F48B0" w:rsidP="001E0455">
      <w:pPr>
        <w:spacing w:after="0"/>
        <w:jc w:val="both"/>
        <w:rPr>
          <w:rFonts w:ascii="Arial" w:eastAsia="Calibri" w:hAnsi="Arial" w:cs="Arial"/>
          <w:bCs/>
        </w:rPr>
      </w:pPr>
    </w:p>
    <w:p w:rsidR="002F48B0" w:rsidRPr="002F48B0" w:rsidRDefault="002F48B0" w:rsidP="001E0455">
      <w:pPr>
        <w:spacing w:after="0"/>
        <w:jc w:val="both"/>
        <w:rPr>
          <w:rFonts w:ascii="Arial" w:eastAsia="Calibri" w:hAnsi="Arial" w:cs="Arial"/>
        </w:rPr>
      </w:pPr>
      <w:r w:rsidRPr="002F48B0">
        <w:rPr>
          <w:rFonts w:ascii="Arial" w:eastAsia="Calibri" w:hAnsi="Arial" w:cs="Arial"/>
          <w:bCs/>
        </w:rPr>
        <w:t xml:space="preserve">Hévíz Város Önkormányzat Képviselő-testületének a vagyongazdálkodásról szóló </w:t>
      </w:r>
      <w:r w:rsidRPr="002F48B0">
        <w:rPr>
          <w:rFonts w:ascii="Arial" w:eastAsia="Calibri" w:hAnsi="Arial" w:cs="Arial"/>
          <w:b/>
          <w:bCs/>
        </w:rPr>
        <w:t>22/2014. (IV. 29.) számú rendeletének 6. §</w:t>
      </w:r>
      <w:r w:rsidRPr="002F48B0">
        <w:rPr>
          <w:rFonts w:ascii="Arial" w:eastAsia="Calibri" w:hAnsi="Arial" w:cs="Arial"/>
        </w:rPr>
        <w:t xml:space="preserve"> </w:t>
      </w:r>
      <w:r w:rsidRPr="002F48B0">
        <w:rPr>
          <w:rFonts w:ascii="Arial" w:eastAsia="Calibri" w:hAnsi="Arial" w:cs="Arial"/>
          <w:b/>
        </w:rPr>
        <w:t>(1) bekezdése</w:t>
      </w:r>
      <w:r w:rsidRPr="002F48B0">
        <w:rPr>
          <w:rFonts w:ascii="Arial" w:eastAsia="Calibri" w:hAnsi="Arial" w:cs="Arial"/>
        </w:rPr>
        <w:t xml:space="preserve"> szerint </w:t>
      </w:r>
      <w:r w:rsidRPr="002F48B0">
        <w:rPr>
          <w:rFonts w:ascii="Arial" w:eastAsia="Calibri" w:hAnsi="Arial" w:cs="Arial"/>
          <w:bCs/>
        </w:rPr>
        <w:t>az önkormányzati vagyonnal kapcsolatban a</w:t>
      </w:r>
      <w:r w:rsidRPr="002F48B0">
        <w:rPr>
          <w:rFonts w:ascii="Arial" w:eastAsia="Calibri" w:hAnsi="Arial" w:cs="Arial"/>
        </w:rPr>
        <w:t xml:space="preserve"> tulajdonosi jogokat és kötelezettségeket Hévíz Város Önkormányzat Képviselő-testülete (a továbbiakban: képviselő-testület), valamint átruházott hatáskörben a polgármester gyakorolja.</w:t>
      </w:r>
    </w:p>
    <w:p w:rsidR="002F48B0" w:rsidRPr="002F48B0" w:rsidRDefault="002F48B0" w:rsidP="001E0455">
      <w:pPr>
        <w:spacing w:after="0"/>
        <w:jc w:val="both"/>
        <w:rPr>
          <w:rFonts w:ascii="Arial" w:eastAsia="Calibri" w:hAnsi="Arial" w:cs="Arial"/>
        </w:rPr>
      </w:pPr>
      <w:r w:rsidRPr="002F48B0">
        <w:rPr>
          <w:rFonts w:ascii="Arial" w:eastAsia="Calibri" w:hAnsi="Arial" w:cs="Arial"/>
          <w:b/>
        </w:rPr>
        <w:t>(2)</w:t>
      </w:r>
      <w:r w:rsidRPr="002F48B0">
        <w:rPr>
          <w:rFonts w:ascii="Arial" w:eastAsia="Calibri" w:hAnsi="Arial" w:cs="Arial"/>
        </w:rPr>
        <w:t xml:space="preserve"> A tulajdonosi jogok gyakorlása - a jogszabályok által meghatározott keretek között - kiterjed a vagyontárgy hasznosításával kapcsolatos valamennyi intézkedés megtételére, a tulajdonosi hozzájárulást tartalmazó nyilatkozatok megtételére is.</w:t>
      </w:r>
    </w:p>
    <w:p w:rsidR="002F48B0" w:rsidRPr="002F48B0" w:rsidRDefault="002F48B0" w:rsidP="001E0455">
      <w:pPr>
        <w:spacing w:after="0"/>
        <w:jc w:val="both"/>
        <w:rPr>
          <w:rFonts w:ascii="Arial" w:eastAsia="Calibri" w:hAnsi="Arial" w:cs="Arial"/>
        </w:rPr>
      </w:pPr>
    </w:p>
    <w:p w:rsidR="002F48B0" w:rsidRPr="002F48B0" w:rsidRDefault="002F48B0" w:rsidP="001E0455">
      <w:pPr>
        <w:spacing w:after="0"/>
        <w:jc w:val="both"/>
        <w:rPr>
          <w:rFonts w:ascii="Arial" w:eastAsia="Calibri" w:hAnsi="Arial" w:cs="Arial"/>
        </w:rPr>
      </w:pPr>
      <w:r w:rsidRPr="002F48B0">
        <w:rPr>
          <w:rFonts w:ascii="Arial" w:eastAsia="Calibri" w:hAnsi="Arial" w:cs="Arial"/>
        </w:rPr>
        <w:t xml:space="preserve">Fentieknek megfelelően, mivel a Deák téri üzletházban az Önkormányzat ingatlan-tulajdonnal rendelkezik, ill. az ingatlan-nyilvántartási szempontból még nem létező társasház földrészletének a tulajdonosa az Önkormányzat, így az önkormányzati tulajdonnal kapcsolatos döntésekben a Képviselő-testület az illetékes. Ennek megfelelően </w:t>
      </w:r>
      <w:r w:rsidR="001E0455">
        <w:rPr>
          <w:rFonts w:ascii="Arial" w:eastAsia="Calibri" w:hAnsi="Arial" w:cs="Arial"/>
        </w:rPr>
        <w:t>a Testület</w:t>
      </w:r>
      <w:r w:rsidRPr="002F48B0">
        <w:rPr>
          <w:rFonts w:ascii="Arial" w:eastAsia="Calibri" w:hAnsi="Arial" w:cs="Arial"/>
        </w:rPr>
        <w:t xml:space="preserve"> fogadja el a tulajdonával kapcsolatos költségvetést, szavaz az épület felújításáról. </w:t>
      </w:r>
    </w:p>
    <w:p w:rsidR="002F48B0" w:rsidRPr="002F48B0" w:rsidRDefault="002F48B0" w:rsidP="001E0455">
      <w:pPr>
        <w:spacing w:after="0"/>
        <w:jc w:val="both"/>
        <w:rPr>
          <w:rFonts w:ascii="Arial" w:eastAsia="Calibri" w:hAnsi="Arial" w:cs="Arial"/>
        </w:rPr>
      </w:pPr>
    </w:p>
    <w:p w:rsidR="001E0455" w:rsidRPr="001E0455" w:rsidRDefault="001E0455" w:rsidP="001E0455">
      <w:pPr>
        <w:spacing w:after="160"/>
        <w:jc w:val="both"/>
        <w:rPr>
          <w:rFonts w:ascii="Arial" w:eastAsiaTheme="minorHAnsi" w:hAnsi="Arial" w:cs="Arial"/>
        </w:rPr>
      </w:pPr>
      <w:r>
        <w:rPr>
          <w:rFonts w:ascii="Arial" w:hAnsi="Arial" w:cs="Arial"/>
        </w:rPr>
        <w:t>2019. április 16-án</w:t>
      </w:r>
      <w:r>
        <w:rPr>
          <w:rFonts w:ascii="Arial" w:eastAsiaTheme="minorHAnsi" w:hAnsi="Arial" w:cs="Arial"/>
        </w:rPr>
        <w:t xml:space="preserve"> egyeztetést tartottunk </w:t>
      </w:r>
      <w:proofErr w:type="spellStart"/>
      <w:r>
        <w:rPr>
          <w:rFonts w:ascii="Arial" w:eastAsiaTheme="minorHAnsi" w:hAnsi="Arial" w:cs="Arial"/>
        </w:rPr>
        <w:t>Lakitsné</w:t>
      </w:r>
      <w:proofErr w:type="spellEnd"/>
      <w:r>
        <w:rPr>
          <w:rFonts w:ascii="Arial" w:eastAsiaTheme="minorHAnsi" w:hAnsi="Arial" w:cs="Arial"/>
        </w:rPr>
        <w:t xml:space="preserve"> Buzás Mariann ingatlankezelővel. </w:t>
      </w:r>
      <w:r w:rsidRPr="001E0455">
        <w:rPr>
          <w:rFonts w:ascii="Arial" w:eastAsiaTheme="minorHAnsi" w:hAnsi="Arial" w:cs="Arial"/>
        </w:rPr>
        <w:t>Az egyeztetésre amiatt került sor, mert a közgyűlési meghívó szerint napirend lesz az épület felújításának kérdése. A megküldött anyagok viszont erre vonatkozó információt nem tartalmaztak.</w:t>
      </w:r>
    </w:p>
    <w:p w:rsidR="001E0455" w:rsidRPr="001E0455" w:rsidRDefault="001E0455" w:rsidP="001E0455">
      <w:pPr>
        <w:spacing w:after="160"/>
        <w:jc w:val="both"/>
        <w:rPr>
          <w:rFonts w:ascii="Arial" w:eastAsiaTheme="minorHAnsi" w:hAnsi="Arial" w:cs="Arial"/>
        </w:rPr>
      </w:pPr>
      <w:proofErr w:type="spellStart"/>
      <w:r w:rsidRPr="000F6B23">
        <w:rPr>
          <w:rFonts w:ascii="Arial" w:eastAsiaTheme="minorHAnsi" w:hAnsi="Arial" w:cs="Arial"/>
        </w:rPr>
        <w:t>Lakitsné</w:t>
      </w:r>
      <w:proofErr w:type="spellEnd"/>
      <w:r w:rsidRPr="000F6B23">
        <w:rPr>
          <w:rFonts w:ascii="Arial" w:eastAsiaTheme="minorHAnsi" w:hAnsi="Arial" w:cs="Arial"/>
        </w:rPr>
        <w:t xml:space="preserve"> Búzás Mariann</w:t>
      </w:r>
      <w:r w:rsidRPr="001E0455">
        <w:rPr>
          <w:rFonts w:ascii="Arial" w:eastAsiaTheme="minorHAnsi" w:hAnsi="Arial" w:cs="Arial"/>
        </w:rPr>
        <w:t xml:space="preserve"> elmondta, az épület felújítását rendkívüli sürgősséggel az indokolja, hogy a homlokzati burkolócsempék folyamatosan meglazulnak és potyognak, ezáltal az arra közlekedők számára balesetveszélyt jelentenek. Ezt a burkolatot megvizsgáltatta, mely vizsgálat alapján egyértelmű, hogy a felső csempesor beázása miatt ezek a csempék elválnak a felülettől és lepotyognak. Az épületen lévő burkolócsempét már nem gyártják, pótlása ebben a színben nem lehetséges. Felújítás terveinek elkészítésére Tavaszi István tervezőt kérte fel. Az új tervező betartva a tervezési szerzői jogi szabályokat, egyeztetett a régi tervezővel a problémáról. Egyelőre a régi tervező ragaszkodik a meglévő arculat és forma fenntartásához, amely azonban műszaki okból nem látszik megvalósíthatónak. Tavaszi István felújítási elképzelése szerint a meglévő csempeburkolatot le kellene bontani, (ez helyenként olyan jól rögzül, hogy komoly rombolással kerülhet erre csak sor) ezt követően az épületre szigetelés kerülne, megfelelő vakolat és valami olyan díszítés, ami összhangban van ennek az épületnek a középület jellegével és frekventált elhelyezkedésével. A munka kivitelezését 2020. január- </w:t>
      </w:r>
      <w:proofErr w:type="gramStart"/>
      <w:r w:rsidRPr="001E0455">
        <w:rPr>
          <w:rFonts w:ascii="Arial" w:eastAsiaTheme="minorHAnsi" w:hAnsi="Arial" w:cs="Arial"/>
        </w:rPr>
        <w:t>március</w:t>
      </w:r>
      <w:proofErr w:type="gramEnd"/>
      <w:r w:rsidRPr="001E0455">
        <w:rPr>
          <w:rFonts w:ascii="Arial" w:eastAsiaTheme="minorHAnsi" w:hAnsi="Arial" w:cs="Arial"/>
        </w:rPr>
        <w:t xml:space="preserve"> között lenne célszerű végrehajtani. A megfelelő díszítésbe. külső burkolatba, mintaként a </w:t>
      </w:r>
      <w:proofErr w:type="spellStart"/>
      <w:r w:rsidRPr="001E0455">
        <w:rPr>
          <w:rFonts w:ascii="Arial" w:eastAsiaTheme="minorHAnsi" w:hAnsi="Arial" w:cs="Arial"/>
        </w:rPr>
        <w:t>Bonvitál</w:t>
      </w:r>
      <w:proofErr w:type="spellEnd"/>
      <w:r w:rsidRPr="001E0455">
        <w:rPr>
          <w:rFonts w:ascii="Arial" w:eastAsiaTheme="minorHAnsi" w:hAnsi="Arial" w:cs="Arial"/>
        </w:rPr>
        <w:t xml:space="preserve"> szálló homlokzati megoldását tekintik. Ez azonban a rendelkezésre álló források miatt lehet, hogy nem fér bele a rendelkezésre álló 50 millió forintos (társasházi felújítási) keretbe. Ez az összeg a társasház saját forrása, a tagok befizetéseiből származik. Ez a műszaki megoldás egy függesztett kőlap burkolat lenne. </w:t>
      </w:r>
    </w:p>
    <w:p w:rsidR="001E0455" w:rsidRPr="001E0455" w:rsidRDefault="001E0455" w:rsidP="001E0455">
      <w:pPr>
        <w:spacing w:after="160"/>
        <w:jc w:val="both"/>
        <w:rPr>
          <w:rFonts w:ascii="Arial" w:eastAsiaTheme="minorHAnsi" w:hAnsi="Arial" w:cs="Arial"/>
        </w:rPr>
      </w:pPr>
      <w:r w:rsidRPr="001E0455">
        <w:rPr>
          <w:rFonts w:ascii="Arial" w:eastAsiaTheme="minorHAnsi" w:hAnsi="Arial" w:cs="Arial"/>
        </w:rPr>
        <w:t xml:space="preserve">Amiben most szükséges lenne a közgyűlés (tulajdonosok) döntése, hogy a balesetveszély elhárítása érdekében tudjon elkezdődni e feladat megtervezése. Azt még elmondta, hogy az épületre helyezett szigetelés miatt vastagodik a fal, emiatt az eresz átépítése is indokolttá válik. </w:t>
      </w:r>
      <w:r w:rsidRPr="001E0455">
        <w:rPr>
          <w:rFonts w:ascii="Arial" w:eastAsiaTheme="minorHAnsi" w:hAnsi="Arial" w:cs="Arial"/>
        </w:rPr>
        <w:lastRenderedPageBreak/>
        <w:t xml:space="preserve">A jelenlegi eresz vörösréz lemezeléssel készült, ezt a hévízi gyógy-tó kipárolgása jelentősen oxidálta, ezért tervezői javaslat alumínium burkolatot ajánl. A felújítás során megvizsgálásra kerülne még a polikarbonát tető állapota is, tehát az épület egy általános felújításon és felülvizsgálaton esne át. </w:t>
      </w:r>
    </w:p>
    <w:p w:rsidR="001E0455" w:rsidRPr="001E0455" w:rsidRDefault="001E0455" w:rsidP="001E0455">
      <w:pPr>
        <w:spacing w:after="160"/>
        <w:jc w:val="both"/>
        <w:rPr>
          <w:rFonts w:ascii="Arial" w:eastAsiaTheme="minorHAnsi" w:hAnsi="Arial" w:cs="Arial"/>
        </w:rPr>
      </w:pPr>
      <w:r w:rsidRPr="001E0455">
        <w:rPr>
          <w:rFonts w:ascii="Arial" w:eastAsiaTheme="minorHAnsi" w:hAnsi="Arial" w:cs="Arial"/>
        </w:rPr>
        <w:t xml:space="preserve">A közgyűlésen döntési javaslatot terjeszt be továbbá arra, hogy a négyzetméterenkénti felújítási alap 1.000,- Ft-ról 1500,- Ft-ra emelkedjen. (mivel jelentős összegű a felhalmozódott felújítási összeg, ezért volt olyan 8-10 év a társasház életében, amikor nem került felújítási pénz beszedésre). </w:t>
      </w:r>
    </w:p>
    <w:p w:rsidR="001E0455" w:rsidRPr="001E0455" w:rsidRDefault="001E0455" w:rsidP="001E0455">
      <w:pPr>
        <w:spacing w:after="160"/>
        <w:jc w:val="both"/>
        <w:rPr>
          <w:rFonts w:ascii="Arial" w:eastAsiaTheme="minorHAnsi" w:hAnsi="Arial" w:cs="Arial"/>
        </w:rPr>
      </w:pPr>
      <w:r w:rsidRPr="001E0455">
        <w:rPr>
          <w:rFonts w:ascii="Arial" w:eastAsiaTheme="minorHAnsi" w:hAnsi="Arial" w:cs="Arial"/>
        </w:rPr>
        <w:t xml:space="preserve">A </w:t>
      </w:r>
      <w:r w:rsidRPr="000F6B23">
        <w:rPr>
          <w:rFonts w:ascii="Arial" w:eastAsiaTheme="minorHAnsi" w:hAnsi="Arial" w:cs="Arial"/>
        </w:rPr>
        <w:t>Hévízi Polgármesteri Hivatal</w:t>
      </w:r>
      <w:r w:rsidRPr="001E0455">
        <w:rPr>
          <w:rFonts w:ascii="Arial" w:eastAsiaTheme="minorHAnsi" w:hAnsi="Arial" w:cs="Arial"/>
        </w:rPr>
        <w:t xml:space="preserve"> részéről jeleztük, hogy a felújítási terveket és a felújítás költségvetését kérjük bemutatni, mert annak jóváhagyásához szükséges a képviselő-testület döntése. Jeleztük továbbá, hogy folyamatban van, az un. gyógyhelyi tér tervezése, ahol az egész tér Kölcsey utca, autóbusz pályaudvar épülete kerül átépítésre. E szempontból rendkívül fontos, hogy a Deák téri társasház tervezett felújítása illeszkedjen a már magas készültségi szinten lévő gyógyhelyi épülethez. Ezért fontos a tervezők együttműködése. </w:t>
      </w:r>
    </w:p>
    <w:p w:rsidR="00527169" w:rsidRPr="009006DD" w:rsidRDefault="00527169" w:rsidP="001E0455">
      <w:pPr>
        <w:spacing w:after="0"/>
        <w:jc w:val="both"/>
        <w:rPr>
          <w:rFonts w:ascii="Arial" w:hAnsi="Arial" w:cs="Arial"/>
        </w:rPr>
      </w:pPr>
    </w:p>
    <w:p w:rsidR="002526E6" w:rsidRPr="009006DD" w:rsidRDefault="002526E6" w:rsidP="00527169">
      <w:pPr>
        <w:spacing w:after="0"/>
        <w:jc w:val="both"/>
        <w:rPr>
          <w:rFonts w:ascii="Arial" w:hAnsi="Arial" w:cs="Arial"/>
        </w:rPr>
      </w:pPr>
      <w:r w:rsidRPr="009006DD">
        <w:rPr>
          <w:rFonts w:ascii="Arial" w:hAnsi="Arial" w:cs="Arial"/>
        </w:rPr>
        <w:t>Tisztelt Képviselő-testület!</w:t>
      </w:r>
    </w:p>
    <w:p w:rsidR="002526E6" w:rsidRPr="009006DD" w:rsidRDefault="002526E6" w:rsidP="00527169">
      <w:pPr>
        <w:spacing w:after="0"/>
        <w:jc w:val="both"/>
        <w:rPr>
          <w:rFonts w:ascii="Arial" w:hAnsi="Arial" w:cs="Arial"/>
        </w:rPr>
      </w:pPr>
    </w:p>
    <w:p w:rsidR="002526E6" w:rsidRPr="009006DD" w:rsidRDefault="002526E6" w:rsidP="00527169">
      <w:pPr>
        <w:spacing w:after="0"/>
        <w:jc w:val="both"/>
        <w:outlineLvl w:val="0"/>
        <w:rPr>
          <w:rFonts w:ascii="Arial" w:hAnsi="Arial" w:cs="Arial"/>
        </w:rPr>
      </w:pPr>
      <w:r w:rsidRPr="009006DD">
        <w:rPr>
          <w:rFonts w:ascii="Arial" w:hAnsi="Arial" w:cs="Arial"/>
        </w:rPr>
        <w:t>Kérem, az előterjesztést megvitatni, és a határozati javaslatot elfogadni szíveskedjenek!</w:t>
      </w:r>
    </w:p>
    <w:p w:rsidR="00801CE1" w:rsidRPr="009006DD" w:rsidRDefault="0038115A" w:rsidP="00527169">
      <w:pPr>
        <w:spacing w:after="0"/>
        <w:jc w:val="both"/>
        <w:rPr>
          <w:rFonts w:ascii="Arial" w:hAnsi="Arial" w:cs="Arial"/>
        </w:rPr>
      </w:pPr>
      <w:r w:rsidRPr="009006DD">
        <w:rPr>
          <w:rFonts w:ascii="Arial" w:hAnsi="Arial" w:cs="Arial"/>
        </w:rPr>
        <w:t>A döntés egyszerű szótöbbséget igényel.</w:t>
      </w:r>
    </w:p>
    <w:p w:rsidR="002526E6" w:rsidRPr="009006DD" w:rsidRDefault="002526E6" w:rsidP="00AC69D2">
      <w:pPr>
        <w:pStyle w:val="Szvegtrzs3"/>
        <w:shd w:val="clear" w:color="auto" w:fill="auto"/>
        <w:spacing w:line="276" w:lineRule="auto"/>
        <w:ind w:left="20" w:right="20" w:firstLine="0"/>
        <w:jc w:val="both"/>
        <w:rPr>
          <w:sz w:val="22"/>
          <w:szCs w:val="22"/>
        </w:rPr>
      </w:pPr>
    </w:p>
    <w:p w:rsidR="000E10E9" w:rsidRPr="009006DD" w:rsidRDefault="000E10E9"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Pr="009006DD" w:rsidRDefault="00B216BD" w:rsidP="00AC69D2">
      <w:pPr>
        <w:pStyle w:val="Szvegtrzs3"/>
        <w:shd w:val="clear" w:color="auto" w:fill="auto"/>
        <w:spacing w:line="276" w:lineRule="auto"/>
        <w:ind w:left="20" w:right="20" w:firstLine="0"/>
        <w:jc w:val="both"/>
        <w:rPr>
          <w:sz w:val="22"/>
          <w:szCs w:val="22"/>
        </w:rPr>
      </w:pPr>
    </w:p>
    <w:p w:rsidR="00B216BD" w:rsidRDefault="00B216BD" w:rsidP="00AC69D2">
      <w:pPr>
        <w:pStyle w:val="Szvegtrzs3"/>
        <w:shd w:val="clear" w:color="auto" w:fill="auto"/>
        <w:spacing w:line="276" w:lineRule="auto"/>
        <w:ind w:left="20" w:right="20" w:firstLine="0"/>
        <w:jc w:val="both"/>
        <w:rPr>
          <w:sz w:val="22"/>
          <w:szCs w:val="22"/>
        </w:rPr>
      </w:pPr>
    </w:p>
    <w:p w:rsidR="000F6B23" w:rsidRDefault="000F6B23" w:rsidP="00AC69D2">
      <w:pPr>
        <w:pStyle w:val="Szvegtrzs3"/>
        <w:shd w:val="clear" w:color="auto" w:fill="auto"/>
        <w:spacing w:line="276" w:lineRule="auto"/>
        <w:ind w:left="20" w:right="20" w:firstLine="0"/>
        <w:jc w:val="both"/>
        <w:rPr>
          <w:sz w:val="22"/>
          <w:szCs w:val="22"/>
        </w:rPr>
      </w:pPr>
    </w:p>
    <w:p w:rsidR="000F6B23" w:rsidRDefault="000F6B23" w:rsidP="00AC69D2">
      <w:pPr>
        <w:pStyle w:val="Szvegtrzs3"/>
        <w:shd w:val="clear" w:color="auto" w:fill="auto"/>
        <w:spacing w:line="276" w:lineRule="auto"/>
        <w:ind w:left="20" w:right="20" w:firstLine="0"/>
        <w:jc w:val="both"/>
        <w:rPr>
          <w:sz w:val="22"/>
          <w:szCs w:val="22"/>
        </w:rPr>
      </w:pPr>
    </w:p>
    <w:p w:rsidR="000F6B23" w:rsidRDefault="000F6B23" w:rsidP="00AC69D2">
      <w:pPr>
        <w:pStyle w:val="Szvegtrzs3"/>
        <w:shd w:val="clear" w:color="auto" w:fill="auto"/>
        <w:spacing w:line="276" w:lineRule="auto"/>
        <w:ind w:left="20" w:right="20" w:firstLine="0"/>
        <w:jc w:val="both"/>
        <w:rPr>
          <w:sz w:val="22"/>
          <w:szCs w:val="22"/>
        </w:rPr>
      </w:pPr>
    </w:p>
    <w:p w:rsidR="000F6B23" w:rsidRPr="009006DD" w:rsidRDefault="000F6B23" w:rsidP="00AC69D2">
      <w:pPr>
        <w:pStyle w:val="Szvegtrzs3"/>
        <w:shd w:val="clear" w:color="auto" w:fill="auto"/>
        <w:spacing w:line="276" w:lineRule="auto"/>
        <w:ind w:left="20" w:right="20" w:firstLine="0"/>
        <w:jc w:val="both"/>
        <w:rPr>
          <w:sz w:val="22"/>
          <w:szCs w:val="22"/>
        </w:rPr>
      </w:pPr>
    </w:p>
    <w:p w:rsidR="000A49BD" w:rsidRPr="000235E7" w:rsidRDefault="008E2138" w:rsidP="009006DD">
      <w:pPr>
        <w:spacing w:after="0" w:line="240" w:lineRule="auto"/>
        <w:jc w:val="center"/>
        <w:rPr>
          <w:rFonts w:ascii="Arial" w:hAnsi="Arial" w:cs="Arial"/>
          <w:b/>
          <w:sz w:val="24"/>
          <w:szCs w:val="24"/>
        </w:rPr>
      </w:pPr>
      <w:r w:rsidRPr="000235E7">
        <w:rPr>
          <w:rFonts w:ascii="Arial" w:hAnsi="Arial" w:cs="Arial"/>
          <w:b/>
          <w:sz w:val="24"/>
          <w:szCs w:val="24"/>
        </w:rPr>
        <w:t xml:space="preserve">2. </w:t>
      </w:r>
    </w:p>
    <w:p w:rsidR="000235E7" w:rsidRPr="000235E7" w:rsidRDefault="000235E7" w:rsidP="009006DD">
      <w:pPr>
        <w:spacing w:after="0" w:line="240" w:lineRule="auto"/>
        <w:jc w:val="center"/>
        <w:rPr>
          <w:rFonts w:ascii="Arial" w:hAnsi="Arial" w:cs="Arial"/>
          <w:b/>
          <w:sz w:val="24"/>
          <w:szCs w:val="24"/>
        </w:rPr>
      </w:pPr>
    </w:p>
    <w:p w:rsidR="000235E7" w:rsidRDefault="000235E7" w:rsidP="009006DD">
      <w:pPr>
        <w:spacing w:after="0" w:line="240" w:lineRule="auto"/>
        <w:jc w:val="center"/>
        <w:rPr>
          <w:rFonts w:ascii="Arial" w:hAnsi="Arial" w:cs="Arial"/>
          <w:b/>
          <w:sz w:val="24"/>
          <w:szCs w:val="24"/>
        </w:rPr>
      </w:pPr>
      <w:r w:rsidRPr="000235E7">
        <w:rPr>
          <w:rFonts w:ascii="Arial" w:hAnsi="Arial" w:cs="Arial"/>
          <w:b/>
          <w:sz w:val="24"/>
          <w:szCs w:val="24"/>
        </w:rPr>
        <w:t>Határozati javaslat</w:t>
      </w:r>
    </w:p>
    <w:p w:rsidR="000235E7" w:rsidRDefault="000235E7" w:rsidP="009006DD">
      <w:pPr>
        <w:spacing w:after="0" w:line="240" w:lineRule="auto"/>
        <w:jc w:val="center"/>
        <w:rPr>
          <w:rFonts w:ascii="Arial" w:hAnsi="Arial" w:cs="Arial"/>
          <w:b/>
          <w:sz w:val="24"/>
          <w:szCs w:val="24"/>
        </w:rPr>
      </w:pPr>
    </w:p>
    <w:p w:rsidR="000235E7" w:rsidRPr="000235E7" w:rsidRDefault="000235E7" w:rsidP="009006DD">
      <w:pPr>
        <w:spacing w:after="0" w:line="240" w:lineRule="auto"/>
        <w:jc w:val="center"/>
        <w:rPr>
          <w:rFonts w:ascii="Arial" w:hAnsi="Arial" w:cs="Arial"/>
          <w:b/>
          <w:sz w:val="24"/>
          <w:szCs w:val="24"/>
        </w:rPr>
      </w:pPr>
    </w:p>
    <w:p w:rsidR="002771A5" w:rsidRDefault="00B216BD" w:rsidP="000F6B23">
      <w:pPr>
        <w:pStyle w:val="Listaszerbekezds"/>
        <w:numPr>
          <w:ilvl w:val="0"/>
          <w:numId w:val="27"/>
        </w:numPr>
        <w:spacing w:after="0"/>
        <w:ind w:left="993" w:right="20"/>
        <w:jc w:val="both"/>
        <w:rPr>
          <w:rFonts w:ascii="Arial" w:eastAsia="Arial" w:hAnsi="Arial" w:cs="Arial"/>
          <w:lang w:eastAsia="hu-HU" w:bidi="hu-HU"/>
        </w:rPr>
      </w:pPr>
      <w:r w:rsidRPr="009006DD">
        <w:rPr>
          <w:rFonts w:ascii="Arial" w:eastAsia="Arial" w:hAnsi="Arial" w:cs="Arial"/>
          <w:lang w:eastAsia="hu-HU" w:bidi="hu-HU"/>
        </w:rPr>
        <w:t>Hév</w:t>
      </w:r>
      <w:r w:rsidR="000A49BD" w:rsidRPr="009006DD">
        <w:rPr>
          <w:rFonts w:ascii="Arial" w:eastAsia="Arial" w:hAnsi="Arial" w:cs="Arial"/>
          <w:lang w:eastAsia="hu-HU" w:bidi="hu-HU"/>
        </w:rPr>
        <w:t>íz Város Önkormányzat Képviselő-</w:t>
      </w:r>
      <w:r w:rsidRPr="009006DD">
        <w:rPr>
          <w:rFonts w:ascii="Arial" w:eastAsia="Arial" w:hAnsi="Arial" w:cs="Arial"/>
          <w:lang w:eastAsia="hu-HU" w:bidi="hu-HU"/>
        </w:rPr>
        <w:t xml:space="preserve">testülete </w:t>
      </w:r>
      <w:r w:rsidR="000F6B23">
        <w:rPr>
          <w:rFonts w:ascii="Arial" w:eastAsia="Arial" w:hAnsi="Arial" w:cs="Arial"/>
          <w:lang w:eastAsia="hu-HU" w:bidi="hu-HU"/>
        </w:rPr>
        <w:t>egyetért a Hévíz Deák Ferenc téri Üzletház előterjesztés szerinti felújításnak előkészítésével a szükséges tervek elkészítésével a tulajdonosi közösség által befizetett felújítási alap terhére.</w:t>
      </w:r>
    </w:p>
    <w:p w:rsidR="000F6B23" w:rsidRDefault="000F6B23" w:rsidP="000F6B23">
      <w:pPr>
        <w:pStyle w:val="Listaszerbekezds"/>
        <w:spacing w:after="0"/>
        <w:ind w:left="993" w:right="20"/>
        <w:jc w:val="both"/>
        <w:rPr>
          <w:rFonts w:ascii="Arial" w:eastAsia="Arial" w:hAnsi="Arial" w:cs="Arial"/>
          <w:lang w:eastAsia="hu-HU" w:bidi="hu-HU"/>
        </w:rPr>
      </w:pPr>
    </w:p>
    <w:p w:rsidR="000F6B23" w:rsidRDefault="000F6B23" w:rsidP="000F6B23">
      <w:pPr>
        <w:pStyle w:val="Listaszerbekezds"/>
        <w:numPr>
          <w:ilvl w:val="0"/>
          <w:numId w:val="27"/>
        </w:numPr>
        <w:spacing w:after="0"/>
        <w:ind w:left="993" w:right="20"/>
        <w:jc w:val="both"/>
        <w:rPr>
          <w:rFonts w:ascii="Arial" w:eastAsia="Arial" w:hAnsi="Arial" w:cs="Arial"/>
          <w:lang w:eastAsia="hu-HU" w:bidi="hu-HU"/>
        </w:rPr>
      </w:pPr>
      <w:r>
        <w:rPr>
          <w:rFonts w:ascii="Arial" w:eastAsia="Arial" w:hAnsi="Arial" w:cs="Arial"/>
          <w:lang w:eastAsia="hu-HU" w:bidi="hu-HU"/>
        </w:rPr>
        <w:t>A Képviselő-testület kezdeményezi, hogy felújítás tervei illeszkedjenek a folyamatban lévő gyógyhelyi tér és épület terveihez, tekintettel arra, hogy a Deák Ferenc téri Ü</w:t>
      </w:r>
      <w:r>
        <w:rPr>
          <w:rFonts w:ascii="Arial" w:eastAsia="Arial" w:hAnsi="Arial" w:cs="Arial"/>
          <w:lang w:eastAsia="hu-HU" w:bidi="hu-HU"/>
        </w:rPr>
        <w:t>zletház</w:t>
      </w:r>
      <w:r>
        <w:rPr>
          <w:rFonts w:ascii="Arial" w:eastAsia="Arial" w:hAnsi="Arial" w:cs="Arial"/>
          <w:lang w:eastAsia="hu-HU" w:bidi="hu-HU"/>
        </w:rPr>
        <w:t xml:space="preserve"> a város meghatározó pontján elhelyezkedő középület.</w:t>
      </w:r>
      <w:r w:rsidR="0010146C">
        <w:rPr>
          <w:rFonts w:ascii="Arial" w:eastAsia="Arial" w:hAnsi="Arial" w:cs="Arial"/>
          <w:lang w:eastAsia="hu-HU" w:bidi="hu-HU"/>
        </w:rPr>
        <w:t xml:space="preserve"> A konkrét felújítási beruházást a képviselő-testület csak tervek és költségvetés megismerését követően azok ismeretében engedélyezi.</w:t>
      </w:r>
    </w:p>
    <w:p w:rsidR="000F6B23" w:rsidRDefault="000F6B23" w:rsidP="000F6B23">
      <w:pPr>
        <w:pStyle w:val="Listaszerbekezds"/>
        <w:spacing w:after="0"/>
        <w:ind w:left="993" w:right="20"/>
        <w:jc w:val="both"/>
        <w:rPr>
          <w:rFonts w:ascii="Arial" w:eastAsia="Arial" w:hAnsi="Arial" w:cs="Arial"/>
          <w:lang w:eastAsia="hu-HU" w:bidi="hu-HU"/>
        </w:rPr>
      </w:pPr>
    </w:p>
    <w:p w:rsidR="000F6B23" w:rsidRPr="000F6B23" w:rsidRDefault="000F6B23" w:rsidP="000F6B23">
      <w:pPr>
        <w:pStyle w:val="Listaszerbekezds"/>
        <w:numPr>
          <w:ilvl w:val="0"/>
          <w:numId w:val="27"/>
        </w:numPr>
        <w:spacing w:after="0"/>
        <w:ind w:left="993" w:right="20"/>
        <w:jc w:val="both"/>
        <w:rPr>
          <w:rFonts w:ascii="Arial" w:eastAsia="Arial" w:hAnsi="Arial" w:cs="Arial"/>
          <w:lang w:eastAsia="hu-HU" w:bidi="hu-HU"/>
        </w:rPr>
      </w:pPr>
      <w:r>
        <w:rPr>
          <w:rFonts w:ascii="Arial" w:eastAsia="Arial" w:hAnsi="Arial" w:cs="Arial"/>
          <w:lang w:eastAsia="hu-HU" w:bidi="hu-HU"/>
        </w:rPr>
        <w:t xml:space="preserve">A Képviselő-testület ismételten felhívja tulajdoni közösséget </w:t>
      </w:r>
      <w:r w:rsidR="0010146C">
        <w:rPr>
          <w:rFonts w:ascii="Arial" w:eastAsia="Arial" w:hAnsi="Arial" w:cs="Arial"/>
          <w:lang w:eastAsia="hu-HU" w:bidi="hu-HU"/>
        </w:rPr>
        <w:t xml:space="preserve">- </w:t>
      </w:r>
      <w:r>
        <w:rPr>
          <w:rFonts w:ascii="Arial" w:eastAsia="Arial" w:hAnsi="Arial" w:cs="Arial"/>
          <w:lang w:eastAsia="hu-HU" w:bidi="hu-HU"/>
        </w:rPr>
        <w:t xml:space="preserve">az önkormányzat által előkészíttetett alapító okirat alapján </w:t>
      </w:r>
      <w:r w:rsidR="0010146C">
        <w:rPr>
          <w:rFonts w:ascii="Arial" w:eastAsia="Arial" w:hAnsi="Arial" w:cs="Arial"/>
          <w:lang w:eastAsia="hu-HU" w:bidi="hu-HU"/>
        </w:rPr>
        <w:t xml:space="preserve">- </w:t>
      </w:r>
      <w:r>
        <w:rPr>
          <w:rFonts w:ascii="Arial" w:eastAsia="Arial" w:hAnsi="Arial" w:cs="Arial"/>
          <w:lang w:eastAsia="hu-HU" w:bidi="hu-HU"/>
        </w:rPr>
        <w:t>a társasház mielőbbi megalapítására.</w:t>
      </w:r>
    </w:p>
    <w:p w:rsidR="002771A5" w:rsidRPr="009006DD" w:rsidRDefault="002771A5" w:rsidP="002771A5">
      <w:pPr>
        <w:pStyle w:val="Listaszerbekezds"/>
        <w:spacing w:after="0"/>
        <w:ind w:left="993" w:right="20"/>
        <w:jc w:val="both"/>
        <w:rPr>
          <w:rFonts w:ascii="Arial" w:eastAsia="Arial" w:hAnsi="Arial" w:cs="Arial"/>
          <w:lang w:eastAsia="hu-HU" w:bidi="hu-HU"/>
        </w:rPr>
      </w:pPr>
      <w:bookmarkStart w:id="0" w:name="_GoBack"/>
      <w:bookmarkEnd w:id="0"/>
    </w:p>
    <w:p w:rsidR="000A49BD" w:rsidRPr="000B4EAF" w:rsidRDefault="00B216BD" w:rsidP="000B4EAF">
      <w:pPr>
        <w:pStyle w:val="Listaszerbekezds"/>
        <w:numPr>
          <w:ilvl w:val="0"/>
          <w:numId w:val="27"/>
        </w:numPr>
        <w:spacing w:after="0"/>
        <w:ind w:left="993" w:right="20"/>
        <w:jc w:val="both"/>
        <w:rPr>
          <w:rFonts w:ascii="Arial" w:eastAsia="Arial" w:hAnsi="Arial" w:cs="Arial"/>
          <w:lang w:eastAsia="hu-HU" w:bidi="hu-HU"/>
        </w:rPr>
      </w:pPr>
      <w:r w:rsidRPr="009006DD">
        <w:rPr>
          <w:rFonts w:ascii="Arial" w:eastAsia="Arial" w:hAnsi="Arial" w:cs="Arial"/>
          <w:lang w:eastAsia="hu-HU" w:bidi="hu-HU"/>
        </w:rPr>
        <w:t xml:space="preserve">A Képviselő-testület </w:t>
      </w:r>
      <w:r w:rsidR="0010146C">
        <w:rPr>
          <w:rFonts w:ascii="Arial" w:eastAsia="Arial" w:hAnsi="Arial" w:cs="Arial"/>
          <w:lang w:eastAsia="hu-HU" w:bidi="hu-HU"/>
        </w:rPr>
        <w:t>felhatalmazza a p</w:t>
      </w:r>
      <w:r w:rsidR="001E0455">
        <w:rPr>
          <w:rFonts w:ascii="Arial" w:eastAsia="Arial" w:hAnsi="Arial" w:cs="Arial"/>
          <w:lang w:eastAsia="hu-HU" w:bidi="hu-HU"/>
        </w:rPr>
        <w:t>olgármestert a társasház felújításával kapcsolatos további egyeztetések lefolytatására</w:t>
      </w:r>
      <w:r w:rsidR="000B4EAF">
        <w:rPr>
          <w:rFonts w:ascii="Arial" w:eastAsia="Arial" w:hAnsi="Arial" w:cs="Arial"/>
          <w:lang w:eastAsia="hu-HU" w:bidi="hu-HU"/>
        </w:rPr>
        <w:t xml:space="preserve"> és a </w:t>
      </w:r>
      <w:r w:rsidR="000B4EAF">
        <w:rPr>
          <w:rFonts w:ascii="Arial" w:eastAsia="Arial" w:hAnsi="Arial" w:cs="Arial"/>
          <w:lang w:eastAsia="hu-HU" w:bidi="hu-HU"/>
        </w:rPr>
        <w:t>Deák Ferenc téri Üzletház</w:t>
      </w:r>
      <w:r w:rsidR="008501D4">
        <w:rPr>
          <w:rFonts w:ascii="Arial" w:eastAsia="Arial" w:hAnsi="Arial" w:cs="Arial"/>
          <w:lang w:eastAsia="hu-HU" w:bidi="hu-HU"/>
        </w:rPr>
        <w:t>zal a</w:t>
      </w:r>
      <w:r w:rsidR="000B4EAF">
        <w:rPr>
          <w:rFonts w:ascii="Arial" w:eastAsia="Arial" w:hAnsi="Arial" w:cs="Arial"/>
          <w:lang w:eastAsia="hu-HU" w:bidi="hu-HU"/>
        </w:rPr>
        <w:t xml:space="preserve"> képviselő-testüle</w:t>
      </w:r>
      <w:r w:rsidR="008501D4">
        <w:rPr>
          <w:rFonts w:ascii="Arial" w:eastAsia="Arial" w:hAnsi="Arial" w:cs="Arial"/>
          <w:lang w:eastAsia="hu-HU" w:bidi="hu-HU"/>
        </w:rPr>
        <w:t>t álláspontjának közlésére.</w:t>
      </w:r>
    </w:p>
    <w:p w:rsidR="000A49BD" w:rsidRPr="009006DD" w:rsidRDefault="000A49BD" w:rsidP="000A49BD">
      <w:pPr>
        <w:pStyle w:val="Listaszerbekezds"/>
        <w:autoSpaceDE w:val="0"/>
        <w:autoSpaceDN w:val="0"/>
        <w:adjustRightInd w:val="0"/>
        <w:spacing w:after="0"/>
        <w:ind w:left="993" w:right="20"/>
        <w:jc w:val="both"/>
        <w:outlineLvl w:val="0"/>
        <w:rPr>
          <w:rFonts w:ascii="Arial" w:eastAsia="Arial" w:hAnsi="Arial" w:cs="Arial"/>
          <w:color w:val="000000"/>
          <w:lang w:eastAsia="hu-HU" w:bidi="hu-HU"/>
        </w:rPr>
      </w:pPr>
    </w:p>
    <w:tbl>
      <w:tblPr>
        <w:tblW w:w="9528" w:type="dxa"/>
        <w:tblLayout w:type="fixed"/>
        <w:tblCellMar>
          <w:left w:w="0" w:type="dxa"/>
          <w:right w:w="0" w:type="dxa"/>
        </w:tblCellMar>
        <w:tblLook w:val="0000" w:firstRow="0" w:lastRow="0" w:firstColumn="0" w:lastColumn="0" w:noHBand="0" w:noVBand="0"/>
      </w:tblPr>
      <w:tblGrid>
        <w:gridCol w:w="1592"/>
        <w:gridCol w:w="7936"/>
      </w:tblGrid>
      <w:tr w:rsidR="003F5B6A" w:rsidRPr="009006DD" w:rsidTr="001E0455">
        <w:tc>
          <w:tcPr>
            <w:tcW w:w="1592" w:type="dxa"/>
            <w:tcBorders>
              <w:top w:val="nil"/>
              <w:left w:val="nil"/>
              <w:bottom w:val="nil"/>
              <w:right w:val="nil"/>
            </w:tcBorders>
          </w:tcPr>
          <w:p w:rsidR="003F5B6A" w:rsidRPr="000B4EAF" w:rsidRDefault="003F5B6A" w:rsidP="003F5B6A">
            <w:pPr>
              <w:spacing w:after="0"/>
              <w:ind w:left="567"/>
              <w:rPr>
                <w:rFonts w:ascii="Arial" w:hAnsi="Arial" w:cs="Arial"/>
                <w:iCs/>
              </w:rPr>
            </w:pPr>
            <w:r w:rsidRPr="000B4EAF">
              <w:rPr>
                <w:rFonts w:ascii="Arial" w:hAnsi="Arial" w:cs="Arial"/>
                <w:iCs/>
              </w:rPr>
              <w:t xml:space="preserve"> </w:t>
            </w:r>
            <w:r w:rsidR="000B4EAF">
              <w:rPr>
                <w:rFonts w:ascii="Arial" w:hAnsi="Arial" w:cs="Arial"/>
                <w:iCs/>
              </w:rPr>
              <w:t xml:space="preserve"> </w:t>
            </w:r>
            <w:r w:rsidRPr="000B4EAF">
              <w:rPr>
                <w:rFonts w:ascii="Arial" w:hAnsi="Arial" w:cs="Arial"/>
                <w:iCs/>
              </w:rPr>
              <w:t>Felelős:</w:t>
            </w:r>
          </w:p>
        </w:tc>
        <w:tc>
          <w:tcPr>
            <w:tcW w:w="7936" w:type="dxa"/>
            <w:tcBorders>
              <w:top w:val="nil"/>
              <w:left w:val="nil"/>
              <w:bottom w:val="nil"/>
              <w:right w:val="nil"/>
            </w:tcBorders>
          </w:tcPr>
          <w:p w:rsidR="000B4EAF" w:rsidRPr="000B4EAF" w:rsidRDefault="000B4EAF" w:rsidP="000B4EAF">
            <w:pPr>
              <w:spacing w:after="0"/>
              <w:rPr>
                <w:rFonts w:ascii="Arial" w:hAnsi="Arial" w:cs="Arial"/>
              </w:rPr>
            </w:pPr>
            <w:r>
              <w:rPr>
                <w:rFonts w:ascii="Arial" w:hAnsi="Arial" w:cs="Arial"/>
              </w:rPr>
              <w:t>Papp Gábor polgármester</w:t>
            </w:r>
          </w:p>
        </w:tc>
      </w:tr>
    </w:tbl>
    <w:p w:rsidR="009733EB" w:rsidRDefault="000B4EAF" w:rsidP="00241CB6">
      <w:pPr>
        <w:pStyle w:val="Listaszerbekezds"/>
        <w:widowControl w:val="0"/>
        <w:spacing w:after="0"/>
        <w:ind w:left="0" w:right="20"/>
        <w:jc w:val="both"/>
        <w:rPr>
          <w:rFonts w:ascii="Arial" w:eastAsia="Arial" w:hAnsi="Arial" w:cs="Arial"/>
          <w:color w:val="000000"/>
          <w:lang w:eastAsia="hu-HU" w:bidi="hu-HU"/>
        </w:rPr>
      </w:pPr>
      <w:r>
        <w:rPr>
          <w:rFonts w:ascii="Arial" w:eastAsia="Arial" w:hAnsi="Arial" w:cs="Arial"/>
          <w:color w:val="000000"/>
          <w:lang w:eastAsia="hu-HU" w:bidi="hu-HU"/>
        </w:rPr>
        <w:tab/>
        <w:t>Határidő: 2019. december 31.</w:t>
      </w:r>
    </w:p>
    <w:p w:rsidR="001878C3" w:rsidRDefault="001878C3" w:rsidP="00241CB6">
      <w:pPr>
        <w:pStyle w:val="Listaszerbekezds"/>
        <w:widowControl w:val="0"/>
        <w:spacing w:after="0"/>
        <w:ind w:left="0" w:right="20"/>
        <w:jc w:val="both"/>
        <w:rPr>
          <w:rFonts w:ascii="Arial" w:eastAsia="Arial" w:hAnsi="Arial" w:cs="Arial"/>
          <w:color w:val="000000"/>
          <w:lang w:eastAsia="hu-HU" w:bidi="hu-HU"/>
        </w:rPr>
      </w:pPr>
    </w:p>
    <w:p w:rsidR="001878C3" w:rsidRDefault="001878C3" w:rsidP="00241CB6">
      <w:pPr>
        <w:pStyle w:val="Listaszerbekezds"/>
        <w:widowControl w:val="0"/>
        <w:spacing w:after="0"/>
        <w:ind w:left="0" w:right="20"/>
        <w:jc w:val="both"/>
        <w:rPr>
          <w:rFonts w:ascii="Arial" w:eastAsia="Arial" w:hAnsi="Arial" w:cs="Arial"/>
          <w:color w:val="000000"/>
          <w:lang w:eastAsia="hu-HU" w:bidi="hu-HU"/>
        </w:rPr>
      </w:pPr>
    </w:p>
    <w:p w:rsidR="001878C3" w:rsidRPr="009006DD" w:rsidRDefault="001878C3" w:rsidP="00241CB6">
      <w:pPr>
        <w:pStyle w:val="Listaszerbekezds"/>
        <w:widowControl w:val="0"/>
        <w:spacing w:after="0"/>
        <w:ind w:left="0" w:right="20"/>
        <w:jc w:val="both"/>
        <w:rPr>
          <w:rFonts w:ascii="Arial" w:eastAsia="Arial" w:hAnsi="Arial" w:cs="Arial"/>
          <w:color w:val="000000"/>
          <w:lang w:eastAsia="hu-HU" w:bidi="hu-HU"/>
        </w:rPr>
      </w:pPr>
    </w:p>
    <w:p w:rsidR="00AC69D2" w:rsidRDefault="00AC69D2"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0235E7" w:rsidRDefault="000235E7"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B71333" w:rsidRDefault="00B7133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E0455" w:rsidRDefault="001E0455" w:rsidP="001878C3">
      <w:pPr>
        <w:pStyle w:val="Listaszerbekezds"/>
        <w:widowControl w:val="0"/>
        <w:tabs>
          <w:tab w:val="left" w:pos="1293"/>
        </w:tabs>
        <w:spacing w:after="0"/>
        <w:jc w:val="both"/>
        <w:rPr>
          <w:rFonts w:ascii="Arial" w:eastAsia="Arial" w:hAnsi="Arial" w:cs="Arial"/>
          <w:color w:val="000000"/>
          <w:lang w:eastAsia="hu-HU" w:bidi="hu-HU"/>
        </w:rPr>
      </w:pPr>
    </w:p>
    <w:p w:rsidR="001878C3" w:rsidRDefault="001878C3" w:rsidP="001878C3">
      <w:pPr>
        <w:pStyle w:val="Listaszerbekezds"/>
        <w:widowControl w:val="0"/>
        <w:tabs>
          <w:tab w:val="left" w:pos="1293"/>
        </w:tabs>
        <w:spacing w:after="0"/>
        <w:jc w:val="both"/>
        <w:rPr>
          <w:rFonts w:ascii="Arial" w:eastAsia="Arial" w:hAnsi="Arial" w:cs="Arial"/>
          <w:color w:val="000000"/>
          <w:lang w:eastAsia="hu-HU" w:bidi="hu-HU"/>
        </w:rPr>
      </w:pPr>
    </w:p>
    <w:p w:rsidR="008E2138" w:rsidRPr="000235E7" w:rsidRDefault="008E2138" w:rsidP="008E2138">
      <w:pPr>
        <w:spacing w:after="0" w:line="240" w:lineRule="auto"/>
        <w:jc w:val="center"/>
        <w:rPr>
          <w:rFonts w:ascii="Arial" w:hAnsi="Arial" w:cs="Arial"/>
          <w:b/>
          <w:sz w:val="24"/>
          <w:szCs w:val="24"/>
        </w:rPr>
      </w:pPr>
      <w:r w:rsidRPr="000235E7">
        <w:rPr>
          <w:rFonts w:ascii="Arial" w:hAnsi="Arial" w:cs="Arial"/>
          <w:b/>
          <w:sz w:val="24"/>
          <w:szCs w:val="24"/>
        </w:rPr>
        <w:t>3.</w:t>
      </w:r>
    </w:p>
    <w:p w:rsidR="008E2138" w:rsidRPr="000235E7" w:rsidRDefault="008E2138" w:rsidP="008E2138">
      <w:pPr>
        <w:spacing w:after="0" w:line="240" w:lineRule="auto"/>
        <w:jc w:val="center"/>
        <w:rPr>
          <w:rFonts w:ascii="Arial" w:hAnsi="Arial" w:cs="Arial"/>
          <w:b/>
          <w:sz w:val="24"/>
          <w:szCs w:val="24"/>
        </w:rPr>
      </w:pPr>
    </w:p>
    <w:p w:rsidR="008E2138" w:rsidRPr="000235E7" w:rsidRDefault="008E2138" w:rsidP="008E2138">
      <w:pPr>
        <w:spacing w:after="0" w:line="240" w:lineRule="auto"/>
        <w:jc w:val="center"/>
        <w:rPr>
          <w:rFonts w:ascii="Arial" w:hAnsi="Arial" w:cs="Arial"/>
          <w:b/>
          <w:sz w:val="24"/>
          <w:szCs w:val="24"/>
        </w:rPr>
      </w:pPr>
      <w:r w:rsidRPr="000235E7">
        <w:rPr>
          <w:rFonts w:ascii="Arial" w:hAnsi="Arial" w:cs="Arial"/>
          <w:b/>
          <w:sz w:val="24"/>
          <w:szCs w:val="24"/>
        </w:rPr>
        <w:t>Bizottsági állásfoglalás</w:t>
      </w: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8E2138" w:rsidRPr="009006DD" w:rsidRDefault="008E2138">
      <w:pPr>
        <w:rPr>
          <w:rFonts w:ascii="Arial" w:hAnsi="Arial" w:cs="Arial"/>
        </w:rPr>
      </w:pPr>
    </w:p>
    <w:p w:rsidR="000235E7" w:rsidRDefault="00033F93" w:rsidP="00033F93">
      <w:pPr>
        <w:tabs>
          <w:tab w:val="left" w:pos="4035"/>
        </w:tabs>
        <w:rPr>
          <w:rFonts w:ascii="Arial" w:hAnsi="Arial" w:cs="Arial"/>
        </w:rPr>
      </w:pPr>
      <w:r w:rsidRPr="009006DD">
        <w:rPr>
          <w:rFonts w:ascii="Arial" w:hAnsi="Arial" w:cs="Arial"/>
        </w:rPr>
        <w:tab/>
      </w:r>
    </w:p>
    <w:p w:rsidR="000235E7" w:rsidRDefault="000235E7" w:rsidP="00033F93">
      <w:pPr>
        <w:tabs>
          <w:tab w:val="left" w:pos="4035"/>
        </w:tabs>
        <w:rPr>
          <w:rFonts w:ascii="Arial" w:hAnsi="Arial" w:cs="Arial"/>
        </w:rPr>
      </w:pPr>
    </w:p>
    <w:p w:rsidR="000235E7" w:rsidRDefault="000235E7" w:rsidP="00033F93">
      <w:pPr>
        <w:tabs>
          <w:tab w:val="left" w:pos="4035"/>
        </w:tabs>
        <w:rPr>
          <w:rFonts w:ascii="Arial" w:hAnsi="Arial" w:cs="Arial"/>
        </w:rPr>
      </w:pPr>
    </w:p>
    <w:p w:rsidR="000235E7" w:rsidRPr="000235E7" w:rsidRDefault="0078290B" w:rsidP="000235E7">
      <w:pPr>
        <w:tabs>
          <w:tab w:val="left" w:pos="4035"/>
        </w:tabs>
        <w:jc w:val="center"/>
        <w:rPr>
          <w:rFonts w:ascii="Arial" w:hAnsi="Arial" w:cs="Arial"/>
          <w:b/>
          <w:sz w:val="24"/>
          <w:szCs w:val="24"/>
        </w:rPr>
      </w:pPr>
      <w:r w:rsidRPr="009006DD">
        <w:rPr>
          <w:rFonts w:ascii="Arial" w:hAnsi="Arial" w:cs="Arial"/>
        </w:rPr>
        <w:br w:type="page"/>
      </w:r>
      <w:r w:rsidR="000235E7" w:rsidRPr="000235E7">
        <w:rPr>
          <w:rFonts w:ascii="Arial" w:hAnsi="Arial" w:cs="Arial"/>
          <w:b/>
          <w:sz w:val="24"/>
          <w:szCs w:val="24"/>
        </w:rPr>
        <w:t>4.</w:t>
      </w:r>
    </w:p>
    <w:p w:rsidR="0078290B" w:rsidRPr="000235E7" w:rsidRDefault="000235E7" w:rsidP="000235E7">
      <w:pPr>
        <w:jc w:val="center"/>
        <w:rPr>
          <w:rFonts w:ascii="Arial" w:hAnsi="Arial" w:cs="Arial"/>
          <w:b/>
          <w:sz w:val="24"/>
          <w:szCs w:val="24"/>
        </w:rPr>
        <w:sectPr w:rsidR="0078290B" w:rsidRPr="000235E7" w:rsidSect="00801CE1">
          <w:footerReference w:type="even" r:id="rId9"/>
          <w:footerReference w:type="default" r:id="rId10"/>
          <w:pgSz w:w="11906" w:h="16838"/>
          <w:pgMar w:top="567" w:right="1417" w:bottom="426" w:left="1417" w:header="708" w:footer="708" w:gutter="0"/>
          <w:cols w:space="708"/>
          <w:docGrid w:linePitch="360"/>
        </w:sectPr>
      </w:pPr>
      <w:r w:rsidRPr="000235E7">
        <w:rPr>
          <w:rFonts w:ascii="Arial" w:hAnsi="Arial" w:cs="Arial"/>
          <w:b/>
          <w:sz w:val="24"/>
          <w:szCs w:val="24"/>
        </w:rPr>
        <w:t>Mellékletek</w:t>
      </w:r>
    </w:p>
    <w:p w:rsidR="008E2138" w:rsidRPr="009006DD" w:rsidRDefault="008E2138" w:rsidP="00B84E8F">
      <w:pPr>
        <w:ind w:left="709"/>
        <w:jc w:val="center"/>
        <w:rPr>
          <w:rFonts w:ascii="Arial" w:hAnsi="Arial" w:cs="Arial"/>
          <w:b/>
        </w:rPr>
      </w:pPr>
      <w:r w:rsidRPr="009006DD">
        <w:rPr>
          <w:rFonts w:ascii="Arial" w:hAnsi="Arial" w:cs="Arial"/>
          <w:b/>
        </w:rPr>
        <w:t>5.</w:t>
      </w:r>
    </w:p>
    <w:p w:rsidR="008E2138" w:rsidRPr="009006DD" w:rsidRDefault="008E2138" w:rsidP="008E2138">
      <w:pPr>
        <w:jc w:val="center"/>
        <w:rPr>
          <w:rFonts w:ascii="Arial" w:hAnsi="Arial" w:cs="Arial"/>
          <w:b/>
        </w:rPr>
      </w:pPr>
      <w:r w:rsidRPr="009006DD">
        <w:rPr>
          <w:rFonts w:ascii="Arial" w:hAnsi="Arial" w:cs="Arial"/>
          <w:b/>
        </w:rPr>
        <w:t>Felülvizsgálatok - egyeztetések</w:t>
      </w:r>
    </w:p>
    <w:p w:rsidR="008E2138" w:rsidRPr="009006DD" w:rsidRDefault="008E2138" w:rsidP="008E2138">
      <w:pPr>
        <w:jc w:val="center"/>
        <w:rPr>
          <w:rFonts w:ascii="Arial" w:hAnsi="Arial" w:cs="Arial"/>
          <w:b/>
        </w:rPr>
      </w:pPr>
    </w:p>
    <w:tbl>
      <w:tblPr>
        <w:tblW w:w="995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006DD" w:rsidTr="00B84E8F">
        <w:tc>
          <w:tcPr>
            <w:tcW w:w="9959" w:type="dxa"/>
            <w:gridSpan w:val="4"/>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Polgármesteri Hivatal </w:t>
            </w:r>
          </w:p>
        </w:tc>
      </w:tr>
      <w:tr w:rsidR="008E2138" w:rsidRPr="009006DD" w:rsidTr="00B84E8F">
        <w:trPr>
          <w:trHeight w:val="422"/>
        </w:trPr>
        <w:tc>
          <w:tcPr>
            <w:tcW w:w="230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név </w:t>
            </w:r>
          </w:p>
        </w:tc>
        <w:tc>
          <w:tcPr>
            <w:tcW w:w="248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beosztás/feladat</w:t>
            </w:r>
          </w:p>
        </w:tc>
        <w:tc>
          <w:tcPr>
            <w:tcW w:w="184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aláírás </w:t>
            </w:r>
          </w:p>
        </w:tc>
        <w:tc>
          <w:tcPr>
            <w:tcW w:w="3330"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megjegyzés </w:t>
            </w:r>
          </w:p>
        </w:tc>
      </w:tr>
      <w:tr w:rsidR="008E2138" w:rsidRPr="009006DD" w:rsidTr="00B84E8F">
        <w:trPr>
          <w:trHeight w:val="697"/>
        </w:trPr>
        <w:tc>
          <w:tcPr>
            <w:tcW w:w="2303" w:type="dxa"/>
          </w:tcPr>
          <w:p w:rsidR="002777B3" w:rsidRPr="009006DD" w:rsidRDefault="002777B3" w:rsidP="00B84E8F">
            <w:pPr>
              <w:spacing w:after="0" w:line="240" w:lineRule="auto"/>
              <w:rPr>
                <w:rFonts w:ascii="Arial" w:hAnsi="Arial" w:cs="Arial"/>
              </w:rPr>
            </w:pPr>
          </w:p>
          <w:p w:rsidR="008E2138" w:rsidRPr="009006DD" w:rsidRDefault="00801CE1" w:rsidP="00B84E8F">
            <w:pPr>
              <w:spacing w:after="0" w:line="240" w:lineRule="auto"/>
              <w:rPr>
                <w:rFonts w:ascii="Arial" w:hAnsi="Arial" w:cs="Arial"/>
              </w:rPr>
            </w:pPr>
            <w:r w:rsidRPr="009006DD">
              <w:rPr>
                <w:rFonts w:ascii="Arial" w:hAnsi="Arial" w:cs="Arial"/>
              </w:rPr>
              <w:t>dr. Keserű Klaudia</w:t>
            </w:r>
          </w:p>
        </w:tc>
        <w:tc>
          <w:tcPr>
            <w:tcW w:w="2483" w:type="dxa"/>
            <w:vAlign w:val="center"/>
          </w:tcPr>
          <w:p w:rsidR="008E2138" w:rsidRPr="009006DD" w:rsidRDefault="00801CE1" w:rsidP="00B84E8F">
            <w:pPr>
              <w:spacing w:after="0" w:line="240" w:lineRule="auto"/>
              <w:rPr>
                <w:rFonts w:ascii="Arial" w:hAnsi="Arial" w:cs="Arial"/>
              </w:rPr>
            </w:pPr>
            <w:r w:rsidRPr="009006DD">
              <w:rPr>
                <w:rFonts w:ascii="Arial" w:hAnsi="Arial" w:cs="Arial"/>
              </w:rPr>
              <w:t>jogász</w:t>
            </w:r>
          </w:p>
        </w:tc>
        <w:tc>
          <w:tcPr>
            <w:tcW w:w="1843" w:type="dxa"/>
          </w:tcPr>
          <w:p w:rsidR="008E2138" w:rsidRPr="009006DD" w:rsidRDefault="008E2138" w:rsidP="00B84E8F">
            <w:pPr>
              <w:spacing w:after="0" w:line="240" w:lineRule="auto"/>
              <w:jc w:val="center"/>
              <w:rPr>
                <w:rFonts w:ascii="Arial" w:hAnsi="Arial" w:cs="Arial"/>
              </w:rPr>
            </w:pPr>
          </w:p>
        </w:tc>
        <w:tc>
          <w:tcPr>
            <w:tcW w:w="3330" w:type="dxa"/>
          </w:tcPr>
          <w:p w:rsidR="008E2138" w:rsidRPr="009006DD" w:rsidRDefault="008E2138" w:rsidP="00B84E8F">
            <w:pPr>
              <w:spacing w:after="0" w:line="240" w:lineRule="auto"/>
              <w:jc w:val="center"/>
              <w:rPr>
                <w:rFonts w:ascii="Arial" w:hAnsi="Arial" w:cs="Arial"/>
              </w:rPr>
            </w:pPr>
          </w:p>
        </w:tc>
      </w:tr>
      <w:tr w:rsidR="008E2138" w:rsidRPr="009006DD" w:rsidTr="00B84E8F">
        <w:trPr>
          <w:trHeight w:val="573"/>
        </w:trPr>
        <w:tc>
          <w:tcPr>
            <w:tcW w:w="2303" w:type="dxa"/>
          </w:tcPr>
          <w:p w:rsidR="002777B3" w:rsidRPr="009006DD" w:rsidRDefault="002777B3" w:rsidP="00B84E8F">
            <w:pPr>
              <w:spacing w:after="0" w:line="240" w:lineRule="auto"/>
              <w:rPr>
                <w:rFonts w:ascii="Arial" w:hAnsi="Arial" w:cs="Arial"/>
              </w:rPr>
            </w:pPr>
          </w:p>
          <w:p w:rsidR="008E2138" w:rsidRPr="009006DD" w:rsidRDefault="00801CE1" w:rsidP="00B84E8F">
            <w:pPr>
              <w:spacing w:after="0" w:line="240" w:lineRule="auto"/>
              <w:rPr>
                <w:rFonts w:ascii="Arial" w:hAnsi="Arial" w:cs="Arial"/>
              </w:rPr>
            </w:pPr>
            <w:r w:rsidRPr="009006DD">
              <w:rPr>
                <w:rFonts w:ascii="Arial" w:hAnsi="Arial" w:cs="Arial"/>
              </w:rPr>
              <w:t>Szintén László</w:t>
            </w:r>
          </w:p>
        </w:tc>
        <w:tc>
          <w:tcPr>
            <w:tcW w:w="2483" w:type="dxa"/>
            <w:vAlign w:val="center"/>
          </w:tcPr>
          <w:p w:rsidR="002777B3" w:rsidRPr="009006DD" w:rsidRDefault="002777B3" w:rsidP="00B84E8F">
            <w:pPr>
              <w:spacing w:after="0" w:line="240" w:lineRule="auto"/>
              <w:rPr>
                <w:rFonts w:ascii="Arial" w:hAnsi="Arial" w:cs="Arial"/>
              </w:rPr>
            </w:pPr>
          </w:p>
          <w:p w:rsidR="002777B3" w:rsidRPr="009006DD" w:rsidRDefault="008E2138" w:rsidP="00B84E8F">
            <w:pPr>
              <w:spacing w:after="0" w:line="240" w:lineRule="auto"/>
              <w:rPr>
                <w:rFonts w:ascii="Arial" w:hAnsi="Arial" w:cs="Arial"/>
              </w:rPr>
            </w:pPr>
            <w:r w:rsidRPr="009006DD">
              <w:rPr>
                <w:rFonts w:ascii="Arial" w:hAnsi="Arial" w:cs="Arial"/>
              </w:rPr>
              <w:t>pénzügyi ellenőrzés</w:t>
            </w:r>
          </w:p>
          <w:p w:rsidR="008E2138" w:rsidRPr="009006DD" w:rsidRDefault="008E2138" w:rsidP="00B84E8F">
            <w:pPr>
              <w:spacing w:after="0" w:line="240" w:lineRule="auto"/>
              <w:rPr>
                <w:rFonts w:ascii="Arial" w:hAnsi="Arial" w:cs="Arial"/>
              </w:rPr>
            </w:pPr>
            <w:r w:rsidRPr="009006DD">
              <w:rPr>
                <w:rFonts w:ascii="Arial" w:hAnsi="Arial" w:cs="Arial"/>
              </w:rPr>
              <w:t xml:space="preserve"> </w:t>
            </w:r>
          </w:p>
        </w:tc>
        <w:tc>
          <w:tcPr>
            <w:tcW w:w="1843" w:type="dxa"/>
          </w:tcPr>
          <w:p w:rsidR="008E2138" w:rsidRPr="009006DD" w:rsidRDefault="008E2138" w:rsidP="00B84E8F">
            <w:pPr>
              <w:spacing w:after="0" w:line="240" w:lineRule="auto"/>
              <w:jc w:val="center"/>
              <w:rPr>
                <w:rFonts w:ascii="Arial" w:hAnsi="Arial" w:cs="Arial"/>
              </w:rPr>
            </w:pPr>
          </w:p>
        </w:tc>
        <w:tc>
          <w:tcPr>
            <w:tcW w:w="3330" w:type="dxa"/>
          </w:tcPr>
          <w:p w:rsidR="008E2138" w:rsidRPr="009006DD" w:rsidRDefault="008E2138" w:rsidP="00B84E8F">
            <w:pPr>
              <w:spacing w:after="0" w:line="240" w:lineRule="auto"/>
              <w:jc w:val="center"/>
              <w:rPr>
                <w:rFonts w:ascii="Arial" w:hAnsi="Arial" w:cs="Arial"/>
              </w:rPr>
            </w:pPr>
          </w:p>
        </w:tc>
      </w:tr>
      <w:tr w:rsidR="008E2138" w:rsidRPr="009006DD" w:rsidTr="00B84E8F">
        <w:tc>
          <w:tcPr>
            <w:tcW w:w="2303" w:type="dxa"/>
          </w:tcPr>
          <w:p w:rsidR="002777B3" w:rsidRPr="009006DD" w:rsidRDefault="002777B3" w:rsidP="00B84E8F">
            <w:pPr>
              <w:spacing w:after="0" w:line="240" w:lineRule="auto"/>
              <w:rPr>
                <w:rFonts w:ascii="Arial" w:hAnsi="Arial" w:cs="Arial"/>
              </w:rPr>
            </w:pPr>
          </w:p>
          <w:p w:rsidR="008E2138" w:rsidRPr="009006DD" w:rsidRDefault="008E2138" w:rsidP="00B84E8F">
            <w:pPr>
              <w:spacing w:after="0" w:line="240" w:lineRule="auto"/>
              <w:rPr>
                <w:rFonts w:ascii="Arial" w:hAnsi="Arial" w:cs="Arial"/>
              </w:rPr>
            </w:pPr>
            <w:r w:rsidRPr="009006DD">
              <w:rPr>
                <w:rFonts w:ascii="Arial" w:hAnsi="Arial" w:cs="Arial"/>
              </w:rPr>
              <w:t>dr. Tüske Róbert</w:t>
            </w:r>
          </w:p>
        </w:tc>
        <w:tc>
          <w:tcPr>
            <w:tcW w:w="2483" w:type="dxa"/>
            <w:vAlign w:val="center"/>
          </w:tcPr>
          <w:p w:rsidR="002777B3" w:rsidRPr="009006DD" w:rsidRDefault="002777B3" w:rsidP="00B84E8F">
            <w:pPr>
              <w:spacing w:after="0" w:line="240" w:lineRule="auto"/>
              <w:rPr>
                <w:rFonts w:ascii="Arial" w:hAnsi="Arial" w:cs="Arial"/>
              </w:rPr>
            </w:pPr>
          </w:p>
          <w:p w:rsidR="008E2138" w:rsidRPr="009006DD" w:rsidRDefault="008E2138" w:rsidP="00B84E8F">
            <w:pPr>
              <w:spacing w:after="0" w:line="240" w:lineRule="auto"/>
              <w:rPr>
                <w:rFonts w:ascii="Arial" w:hAnsi="Arial" w:cs="Arial"/>
              </w:rPr>
            </w:pPr>
            <w:r w:rsidRPr="009006DD">
              <w:rPr>
                <w:rFonts w:ascii="Arial" w:hAnsi="Arial" w:cs="Arial"/>
              </w:rPr>
              <w:t xml:space="preserve">törvényességi felülvizsgálat </w:t>
            </w:r>
          </w:p>
          <w:p w:rsidR="008E2138" w:rsidRPr="009006DD" w:rsidRDefault="008E2138" w:rsidP="00B84E8F">
            <w:pPr>
              <w:spacing w:after="0" w:line="240" w:lineRule="auto"/>
              <w:rPr>
                <w:rFonts w:ascii="Arial" w:hAnsi="Arial" w:cs="Arial"/>
              </w:rPr>
            </w:pPr>
          </w:p>
        </w:tc>
        <w:tc>
          <w:tcPr>
            <w:tcW w:w="1843" w:type="dxa"/>
          </w:tcPr>
          <w:p w:rsidR="008E2138" w:rsidRPr="009006DD" w:rsidRDefault="008E2138" w:rsidP="00B84E8F">
            <w:pPr>
              <w:spacing w:after="0" w:line="240" w:lineRule="auto"/>
              <w:jc w:val="center"/>
              <w:rPr>
                <w:rFonts w:ascii="Arial" w:hAnsi="Arial" w:cs="Arial"/>
              </w:rPr>
            </w:pPr>
          </w:p>
        </w:tc>
        <w:tc>
          <w:tcPr>
            <w:tcW w:w="3330" w:type="dxa"/>
          </w:tcPr>
          <w:p w:rsidR="008E2138" w:rsidRPr="009006DD" w:rsidRDefault="008E2138" w:rsidP="00B84E8F">
            <w:pPr>
              <w:spacing w:after="0" w:line="240" w:lineRule="auto"/>
              <w:jc w:val="center"/>
              <w:rPr>
                <w:rFonts w:ascii="Arial" w:hAnsi="Arial" w:cs="Arial"/>
              </w:rPr>
            </w:pPr>
          </w:p>
        </w:tc>
      </w:tr>
    </w:tbl>
    <w:p w:rsidR="008E2138" w:rsidRPr="009006DD" w:rsidRDefault="008E2138" w:rsidP="00B84E8F">
      <w:pPr>
        <w:jc w:val="center"/>
        <w:rPr>
          <w:rFonts w:ascii="Arial" w:hAnsi="Arial" w:cs="Arial"/>
          <w:b/>
        </w:rPr>
      </w:pPr>
    </w:p>
    <w:tbl>
      <w:tblPr>
        <w:tblW w:w="9934" w:type="dxa"/>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006DD" w:rsidTr="00B84E8F">
        <w:trPr>
          <w:trHeight w:val="277"/>
        </w:trPr>
        <w:tc>
          <w:tcPr>
            <w:tcW w:w="9934" w:type="dxa"/>
            <w:gridSpan w:val="4"/>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Külsős partner </w:t>
            </w:r>
          </w:p>
        </w:tc>
      </w:tr>
      <w:tr w:rsidR="008E2138" w:rsidRPr="009006DD" w:rsidTr="00B84E8F">
        <w:trPr>
          <w:trHeight w:val="277"/>
        </w:trPr>
        <w:tc>
          <w:tcPr>
            <w:tcW w:w="248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név</w:t>
            </w:r>
          </w:p>
        </w:tc>
        <w:tc>
          <w:tcPr>
            <w:tcW w:w="248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beosztás</w:t>
            </w:r>
          </w:p>
        </w:tc>
        <w:tc>
          <w:tcPr>
            <w:tcW w:w="2483"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aláírás</w:t>
            </w:r>
          </w:p>
        </w:tc>
        <w:tc>
          <w:tcPr>
            <w:tcW w:w="2485" w:type="dxa"/>
          </w:tcPr>
          <w:p w:rsidR="008E2138" w:rsidRPr="009006DD" w:rsidRDefault="008E2138" w:rsidP="00B84E8F">
            <w:pPr>
              <w:spacing w:after="0" w:line="240" w:lineRule="auto"/>
              <w:jc w:val="center"/>
              <w:rPr>
                <w:rFonts w:ascii="Arial" w:hAnsi="Arial" w:cs="Arial"/>
                <w:b/>
              </w:rPr>
            </w:pPr>
            <w:r w:rsidRPr="009006DD">
              <w:rPr>
                <w:rFonts w:ascii="Arial" w:hAnsi="Arial" w:cs="Arial"/>
                <w:b/>
              </w:rPr>
              <w:t xml:space="preserve">megjegyzés </w:t>
            </w:r>
          </w:p>
        </w:tc>
      </w:tr>
      <w:tr w:rsidR="008E2138" w:rsidRPr="009006DD" w:rsidTr="00B84E8F">
        <w:trPr>
          <w:trHeight w:val="707"/>
        </w:trPr>
        <w:tc>
          <w:tcPr>
            <w:tcW w:w="2483" w:type="dxa"/>
          </w:tcPr>
          <w:p w:rsidR="008E2138" w:rsidRPr="009006DD" w:rsidRDefault="008E2138" w:rsidP="00B84E8F">
            <w:pPr>
              <w:spacing w:after="0" w:line="240" w:lineRule="auto"/>
              <w:jc w:val="center"/>
              <w:rPr>
                <w:rFonts w:ascii="Arial" w:hAnsi="Arial" w:cs="Arial"/>
                <w:b/>
              </w:rPr>
            </w:pPr>
          </w:p>
        </w:tc>
        <w:tc>
          <w:tcPr>
            <w:tcW w:w="2483" w:type="dxa"/>
          </w:tcPr>
          <w:p w:rsidR="008E2138" w:rsidRPr="009006DD" w:rsidRDefault="008E2138" w:rsidP="00B84E8F">
            <w:pPr>
              <w:spacing w:after="0" w:line="240" w:lineRule="auto"/>
              <w:rPr>
                <w:rFonts w:ascii="Arial" w:hAnsi="Arial" w:cs="Arial"/>
                <w:b/>
              </w:rPr>
            </w:pPr>
          </w:p>
        </w:tc>
        <w:tc>
          <w:tcPr>
            <w:tcW w:w="2483" w:type="dxa"/>
          </w:tcPr>
          <w:p w:rsidR="008E2138" w:rsidRPr="009006DD" w:rsidRDefault="008E2138" w:rsidP="00B84E8F">
            <w:pPr>
              <w:spacing w:after="0" w:line="240" w:lineRule="auto"/>
              <w:jc w:val="center"/>
              <w:rPr>
                <w:rFonts w:ascii="Arial" w:hAnsi="Arial" w:cs="Arial"/>
                <w:b/>
              </w:rPr>
            </w:pPr>
          </w:p>
        </w:tc>
        <w:tc>
          <w:tcPr>
            <w:tcW w:w="2485" w:type="dxa"/>
          </w:tcPr>
          <w:p w:rsidR="008E2138" w:rsidRPr="009006DD" w:rsidRDefault="008E2138" w:rsidP="00B84E8F">
            <w:pPr>
              <w:spacing w:after="0" w:line="240" w:lineRule="auto"/>
              <w:jc w:val="center"/>
              <w:rPr>
                <w:rFonts w:ascii="Arial" w:hAnsi="Arial" w:cs="Arial"/>
                <w:b/>
              </w:rPr>
            </w:pPr>
          </w:p>
        </w:tc>
      </w:tr>
      <w:tr w:rsidR="008E2138" w:rsidRPr="009006DD" w:rsidTr="00B84E8F">
        <w:trPr>
          <w:trHeight w:val="829"/>
        </w:trPr>
        <w:tc>
          <w:tcPr>
            <w:tcW w:w="2483" w:type="dxa"/>
          </w:tcPr>
          <w:p w:rsidR="008E2138" w:rsidRPr="009006DD" w:rsidRDefault="008E2138" w:rsidP="00B84E8F">
            <w:pPr>
              <w:spacing w:after="0" w:line="240" w:lineRule="auto"/>
              <w:jc w:val="center"/>
              <w:rPr>
                <w:rFonts w:ascii="Arial" w:hAnsi="Arial" w:cs="Arial"/>
                <w:b/>
              </w:rPr>
            </w:pPr>
          </w:p>
        </w:tc>
        <w:tc>
          <w:tcPr>
            <w:tcW w:w="2483" w:type="dxa"/>
          </w:tcPr>
          <w:p w:rsidR="008E2138" w:rsidRPr="009006DD" w:rsidRDefault="008E2138" w:rsidP="00B84E8F">
            <w:pPr>
              <w:spacing w:after="0" w:line="240" w:lineRule="auto"/>
              <w:jc w:val="center"/>
              <w:rPr>
                <w:rFonts w:ascii="Arial" w:hAnsi="Arial" w:cs="Arial"/>
                <w:b/>
              </w:rPr>
            </w:pPr>
          </w:p>
        </w:tc>
        <w:tc>
          <w:tcPr>
            <w:tcW w:w="2483" w:type="dxa"/>
          </w:tcPr>
          <w:p w:rsidR="008E2138" w:rsidRPr="009006DD" w:rsidRDefault="008E2138" w:rsidP="00B84E8F">
            <w:pPr>
              <w:spacing w:after="0" w:line="240" w:lineRule="auto"/>
              <w:jc w:val="center"/>
              <w:rPr>
                <w:rFonts w:ascii="Arial" w:hAnsi="Arial" w:cs="Arial"/>
                <w:b/>
              </w:rPr>
            </w:pPr>
          </w:p>
        </w:tc>
        <w:tc>
          <w:tcPr>
            <w:tcW w:w="2485" w:type="dxa"/>
          </w:tcPr>
          <w:p w:rsidR="008E2138" w:rsidRPr="009006DD" w:rsidRDefault="008E2138" w:rsidP="00B84E8F">
            <w:pPr>
              <w:spacing w:after="0" w:line="240" w:lineRule="auto"/>
              <w:jc w:val="center"/>
              <w:rPr>
                <w:rFonts w:ascii="Arial" w:hAnsi="Arial" w:cs="Arial"/>
                <w:b/>
              </w:rPr>
            </w:pPr>
          </w:p>
        </w:tc>
      </w:tr>
    </w:tbl>
    <w:p w:rsidR="008E2138" w:rsidRPr="009006DD" w:rsidRDefault="008E2138" w:rsidP="00B84E8F">
      <w:pPr>
        <w:jc w:val="center"/>
        <w:rPr>
          <w:rFonts w:ascii="Arial" w:hAnsi="Arial" w:cs="Arial"/>
          <w:b/>
        </w:rPr>
      </w:pPr>
    </w:p>
    <w:p w:rsidR="008E2138" w:rsidRPr="009006DD" w:rsidRDefault="008E2138">
      <w:pPr>
        <w:rPr>
          <w:rFonts w:ascii="Arial" w:hAnsi="Arial" w:cs="Arial"/>
        </w:rPr>
      </w:pPr>
    </w:p>
    <w:p w:rsidR="008E2138" w:rsidRPr="009006DD" w:rsidRDefault="008E2138">
      <w:pPr>
        <w:rPr>
          <w:rFonts w:ascii="Arial" w:hAnsi="Arial" w:cs="Arial"/>
        </w:rPr>
      </w:pPr>
    </w:p>
    <w:sectPr w:rsidR="008E2138" w:rsidRPr="009006DD" w:rsidSect="00B84E8F">
      <w:pgSz w:w="11906" w:h="16838"/>
      <w:pgMar w:top="567" w:right="1417" w:bottom="426" w:left="426"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4B0" w:rsidRDefault="009224B0">
      <w:pPr>
        <w:spacing w:after="0" w:line="240" w:lineRule="auto"/>
      </w:pPr>
      <w:r>
        <w:separator/>
      </w:r>
    </w:p>
  </w:endnote>
  <w:endnote w:type="continuationSeparator" w:id="0">
    <w:p w:rsidR="009224B0" w:rsidRDefault="00922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EE"/>
    <w:family w:val="swiss"/>
    <w:pitch w:val="variable"/>
    <w:sig w:usb0="E10022FF" w:usb1="C000E47F" w:usb2="00000029" w:usb3="00000000" w:csb0="000001D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8501D4" w:rsidRPr="008501D4">
                            <w:rPr>
                              <w:rStyle w:val="Fejlcvagylbjegyzet"/>
                              <w:noProof/>
                            </w:rPr>
                            <w:t>5</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8501D4" w:rsidRPr="008501D4">
                      <w:rPr>
                        <w:rStyle w:val="Fejlcvagylbjegyzet"/>
                        <w:noProof/>
                      </w:rPr>
                      <w:t>5</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4B0" w:rsidRDefault="009224B0">
      <w:pPr>
        <w:spacing w:after="0" w:line="240" w:lineRule="auto"/>
      </w:pPr>
      <w:r>
        <w:separator/>
      </w:r>
    </w:p>
  </w:footnote>
  <w:footnote w:type="continuationSeparator" w:id="0">
    <w:p w:rsidR="009224B0" w:rsidRDefault="009224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A12A3B64"/>
    <w:name w:val="WW8Num1"/>
    <w:lvl w:ilvl="0">
      <w:start w:val="1"/>
      <w:numFmt w:val="decimal"/>
      <w:lvlText w:val="%1."/>
      <w:lvlJc w:val="left"/>
      <w:pPr>
        <w:tabs>
          <w:tab w:val="num" w:pos="-76"/>
        </w:tabs>
        <w:ind w:left="644" w:hanging="360"/>
      </w:pPr>
      <w:rPr>
        <w:rFonts w:cs="Times New Roman"/>
        <w:color w:val="auto"/>
      </w:rPr>
    </w:lvl>
  </w:abstractNum>
  <w:abstractNum w:abstractNumId="1" w15:restartNumberingAfterBreak="0">
    <w:nsid w:val="15CC5C38"/>
    <w:multiLevelType w:val="hybridMultilevel"/>
    <w:tmpl w:val="17F20930"/>
    <w:lvl w:ilvl="0" w:tplc="1CF0A922">
      <w:start w:val="1"/>
      <w:numFmt w:val="decimal"/>
      <w:lvlText w:val="%1."/>
      <w:lvlJc w:val="left"/>
      <w:pPr>
        <w:ind w:left="0" w:hanging="360"/>
      </w:pPr>
      <w:rPr>
        <w:rFonts w:hint="default"/>
      </w:rPr>
    </w:lvl>
    <w:lvl w:ilvl="1" w:tplc="040E0019" w:tentative="1">
      <w:start w:val="1"/>
      <w:numFmt w:val="lowerLetter"/>
      <w:lvlText w:val="%2."/>
      <w:lvlJc w:val="left"/>
      <w:pPr>
        <w:ind w:left="720" w:hanging="360"/>
      </w:pPr>
    </w:lvl>
    <w:lvl w:ilvl="2" w:tplc="040E001B" w:tentative="1">
      <w:start w:val="1"/>
      <w:numFmt w:val="lowerRoman"/>
      <w:lvlText w:val="%3."/>
      <w:lvlJc w:val="right"/>
      <w:pPr>
        <w:ind w:left="1440" w:hanging="180"/>
      </w:pPr>
    </w:lvl>
    <w:lvl w:ilvl="3" w:tplc="040E000F" w:tentative="1">
      <w:start w:val="1"/>
      <w:numFmt w:val="decimal"/>
      <w:lvlText w:val="%4."/>
      <w:lvlJc w:val="left"/>
      <w:pPr>
        <w:ind w:left="2160" w:hanging="360"/>
      </w:pPr>
    </w:lvl>
    <w:lvl w:ilvl="4" w:tplc="040E0019" w:tentative="1">
      <w:start w:val="1"/>
      <w:numFmt w:val="lowerLetter"/>
      <w:lvlText w:val="%5."/>
      <w:lvlJc w:val="left"/>
      <w:pPr>
        <w:ind w:left="2880" w:hanging="360"/>
      </w:pPr>
    </w:lvl>
    <w:lvl w:ilvl="5" w:tplc="040E001B" w:tentative="1">
      <w:start w:val="1"/>
      <w:numFmt w:val="lowerRoman"/>
      <w:lvlText w:val="%6."/>
      <w:lvlJc w:val="right"/>
      <w:pPr>
        <w:ind w:left="3600" w:hanging="180"/>
      </w:pPr>
    </w:lvl>
    <w:lvl w:ilvl="6" w:tplc="040E000F" w:tentative="1">
      <w:start w:val="1"/>
      <w:numFmt w:val="decimal"/>
      <w:lvlText w:val="%7."/>
      <w:lvlJc w:val="left"/>
      <w:pPr>
        <w:ind w:left="4320" w:hanging="360"/>
      </w:pPr>
    </w:lvl>
    <w:lvl w:ilvl="7" w:tplc="040E0019" w:tentative="1">
      <w:start w:val="1"/>
      <w:numFmt w:val="lowerLetter"/>
      <w:lvlText w:val="%8."/>
      <w:lvlJc w:val="left"/>
      <w:pPr>
        <w:ind w:left="5040" w:hanging="360"/>
      </w:pPr>
    </w:lvl>
    <w:lvl w:ilvl="8" w:tplc="040E001B" w:tentative="1">
      <w:start w:val="1"/>
      <w:numFmt w:val="lowerRoman"/>
      <w:lvlText w:val="%9."/>
      <w:lvlJc w:val="right"/>
      <w:pPr>
        <w:ind w:left="5760" w:hanging="180"/>
      </w:pPr>
    </w:lvl>
  </w:abstractNum>
  <w:abstractNum w:abstractNumId="2" w15:restartNumberingAfterBreak="0">
    <w:nsid w:val="21E50B49"/>
    <w:multiLevelType w:val="hybridMultilevel"/>
    <w:tmpl w:val="2A2C383A"/>
    <w:lvl w:ilvl="0" w:tplc="6F72D8E4">
      <w:start w:val="7"/>
      <w:numFmt w:val="bullet"/>
      <w:lvlText w:val="-"/>
      <w:lvlJc w:val="left"/>
      <w:pPr>
        <w:ind w:left="928" w:hanging="360"/>
      </w:pPr>
      <w:rPr>
        <w:rFonts w:ascii="Arial" w:eastAsia="Arial" w:hAnsi="Arial" w:cs="Arial" w:hint="default"/>
      </w:rPr>
    </w:lvl>
    <w:lvl w:ilvl="1" w:tplc="040E0003" w:tentative="1">
      <w:start w:val="1"/>
      <w:numFmt w:val="bullet"/>
      <w:lvlText w:val="o"/>
      <w:lvlJc w:val="left"/>
      <w:pPr>
        <w:ind w:left="1100" w:hanging="360"/>
      </w:pPr>
      <w:rPr>
        <w:rFonts w:ascii="Courier New" w:hAnsi="Courier New" w:cs="Courier New" w:hint="default"/>
      </w:rPr>
    </w:lvl>
    <w:lvl w:ilvl="2" w:tplc="040E0005" w:tentative="1">
      <w:start w:val="1"/>
      <w:numFmt w:val="bullet"/>
      <w:lvlText w:val=""/>
      <w:lvlJc w:val="left"/>
      <w:pPr>
        <w:ind w:left="1820" w:hanging="360"/>
      </w:pPr>
      <w:rPr>
        <w:rFonts w:ascii="Wingdings" w:hAnsi="Wingdings" w:hint="default"/>
      </w:rPr>
    </w:lvl>
    <w:lvl w:ilvl="3" w:tplc="040E0001" w:tentative="1">
      <w:start w:val="1"/>
      <w:numFmt w:val="bullet"/>
      <w:lvlText w:val=""/>
      <w:lvlJc w:val="left"/>
      <w:pPr>
        <w:ind w:left="2540" w:hanging="360"/>
      </w:pPr>
      <w:rPr>
        <w:rFonts w:ascii="Symbol" w:hAnsi="Symbol" w:hint="default"/>
      </w:rPr>
    </w:lvl>
    <w:lvl w:ilvl="4" w:tplc="040E0003" w:tentative="1">
      <w:start w:val="1"/>
      <w:numFmt w:val="bullet"/>
      <w:lvlText w:val="o"/>
      <w:lvlJc w:val="left"/>
      <w:pPr>
        <w:ind w:left="3260" w:hanging="360"/>
      </w:pPr>
      <w:rPr>
        <w:rFonts w:ascii="Courier New" w:hAnsi="Courier New" w:cs="Courier New" w:hint="default"/>
      </w:rPr>
    </w:lvl>
    <w:lvl w:ilvl="5" w:tplc="040E0005" w:tentative="1">
      <w:start w:val="1"/>
      <w:numFmt w:val="bullet"/>
      <w:lvlText w:val=""/>
      <w:lvlJc w:val="left"/>
      <w:pPr>
        <w:ind w:left="3980" w:hanging="360"/>
      </w:pPr>
      <w:rPr>
        <w:rFonts w:ascii="Wingdings" w:hAnsi="Wingdings" w:hint="default"/>
      </w:rPr>
    </w:lvl>
    <w:lvl w:ilvl="6" w:tplc="040E0001" w:tentative="1">
      <w:start w:val="1"/>
      <w:numFmt w:val="bullet"/>
      <w:lvlText w:val=""/>
      <w:lvlJc w:val="left"/>
      <w:pPr>
        <w:ind w:left="4700" w:hanging="360"/>
      </w:pPr>
      <w:rPr>
        <w:rFonts w:ascii="Symbol" w:hAnsi="Symbol" w:hint="default"/>
      </w:rPr>
    </w:lvl>
    <w:lvl w:ilvl="7" w:tplc="040E0003" w:tentative="1">
      <w:start w:val="1"/>
      <w:numFmt w:val="bullet"/>
      <w:lvlText w:val="o"/>
      <w:lvlJc w:val="left"/>
      <w:pPr>
        <w:ind w:left="5420" w:hanging="360"/>
      </w:pPr>
      <w:rPr>
        <w:rFonts w:ascii="Courier New" w:hAnsi="Courier New" w:cs="Courier New" w:hint="default"/>
      </w:rPr>
    </w:lvl>
    <w:lvl w:ilvl="8" w:tplc="040E0005" w:tentative="1">
      <w:start w:val="1"/>
      <w:numFmt w:val="bullet"/>
      <w:lvlText w:val=""/>
      <w:lvlJc w:val="left"/>
      <w:pPr>
        <w:ind w:left="6140" w:hanging="360"/>
      </w:pPr>
      <w:rPr>
        <w:rFonts w:ascii="Wingdings" w:hAnsi="Wingdings" w:hint="default"/>
      </w:rPr>
    </w:lvl>
  </w:abstractNum>
  <w:abstractNum w:abstractNumId="3"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810E98"/>
    <w:multiLevelType w:val="hybridMultilevel"/>
    <w:tmpl w:val="47CA6B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0003C46"/>
    <w:multiLevelType w:val="hybridMultilevel"/>
    <w:tmpl w:val="D7F44506"/>
    <w:lvl w:ilvl="0" w:tplc="887A3E3C">
      <w:start w:val="1"/>
      <w:numFmt w:val="upperLetter"/>
      <w:lvlText w:val="%1."/>
      <w:lvlJc w:val="left"/>
      <w:pPr>
        <w:ind w:left="3900" w:hanging="360"/>
      </w:pPr>
      <w:rPr>
        <w:rFonts w:hint="default"/>
      </w:rPr>
    </w:lvl>
    <w:lvl w:ilvl="1" w:tplc="040E0019" w:tentative="1">
      <w:start w:val="1"/>
      <w:numFmt w:val="lowerLetter"/>
      <w:lvlText w:val="%2."/>
      <w:lvlJc w:val="left"/>
      <w:pPr>
        <w:ind w:left="4620" w:hanging="360"/>
      </w:pPr>
    </w:lvl>
    <w:lvl w:ilvl="2" w:tplc="040E001B" w:tentative="1">
      <w:start w:val="1"/>
      <w:numFmt w:val="lowerRoman"/>
      <w:lvlText w:val="%3."/>
      <w:lvlJc w:val="right"/>
      <w:pPr>
        <w:ind w:left="5340" w:hanging="180"/>
      </w:pPr>
    </w:lvl>
    <w:lvl w:ilvl="3" w:tplc="040E000F" w:tentative="1">
      <w:start w:val="1"/>
      <w:numFmt w:val="decimal"/>
      <w:lvlText w:val="%4."/>
      <w:lvlJc w:val="left"/>
      <w:pPr>
        <w:ind w:left="6060" w:hanging="360"/>
      </w:pPr>
    </w:lvl>
    <w:lvl w:ilvl="4" w:tplc="040E0019" w:tentative="1">
      <w:start w:val="1"/>
      <w:numFmt w:val="lowerLetter"/>
      <w:lvlText w:val="%5."/>
      <w:lvlJc w:val="left"/>
      <w:pPr>
        <w:ind w:left="6780" w:hanging="360"/>
      </w:pPr>
    </w:lvl>
    <w:lvl w:ilvl="5" w:tplc="040E001B" w:tentative="1">
      <w:start w:val="1"/>
      <w:numFmt w:val="lowerRoman"/>
      <w:lvlText w:val="%6."/>
      <w:lvlJc w:val="right"/>
      <w:pPr>
        <w:ind w:left="7500" w:hanging="180"/>
      </w:pPr>
    </w:lvl>
    <w:lvl w:ilvl="6" w:tplc="040E000F" w:tentative="1">
      <w:start w:val="1"/>
      <w:numFmt w:val="decimal"/>
      <w:lvlText w:val="%7."/>
      <w:lvlJc w:val="left"/>
      <w:pPr>
        <w:ind w:left="8220" w:hanging="360"/>
      </w:pPr>
    </w:lvl>
    <w:lvl w:ilvl="7" w:tplc="040E0019" w:tentative="1">
      <w:start w:val="1"/>
      <w:numFmt w:val="lowerLetter"/>
      <w:lvlText w:val="%8."/>
      <w:lvlJc w:val="left"/>
      <w:pPr>
        <w:ind w:left="8940" w:hanging="360"/>
      </w:pPr>
    </w:lvl>
    <w:lvl w:ilvl="8" w:tplc="040E001B" w:tentative="1">
      <w:start w:val="1"/>
      <w:numFmt w:val="lowerRoman"/>
      <w:lvlText w:val="%9."/>
      <w:lvlJc w:val="right"/>
      <w:pPr>
        <w:ind w:left="9660" w:hanging="180"/>
      </w:pPr>
    </w:lvl>
  </w:abstractNum>
  <w:abstractNum w:abstractNumId="8" w15:restartNumberingAfterBreak="0">
    <w:nsid w:val="362600D6"/>
    <w:multiLevelType w:val="hybridMultilevel"/>
    <w:tmpl w:val="58F05E26"/>
    <w:lvl w:ilvl="0" w:tplc="CF1293CA">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7D3283A"/>
    <w:multiLevelType w:val="hybridMultilevel"/>
    <w:tmpl w:val="47CA6B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B344C61"/>
    <w:multiLevelType w:val="hybridMultilevel"/>
    <w:tmpl w:val="BEF09E9A"/>
    <w:lvl w:ilvl="0" w:tplc="43E044A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6" w15:restartNumberingAfterBreak="0">
    <w:nsid w:val="56B53903"/>
    <w:multiLevelType w:val="hybridMultilevel"/>
    <w:tmpl w:val="93989F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8"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9" w15:restartNumberingAfterBreak="0">
    <w:nsid w:val="629A6FB1"/>
    <w:multiLevelType w:val="hybridMultilevel"/>
    <w:tmpl w:val="B3F8E60A"/>
    <w:lvl w:ilvl="0" w:tplc="CFC07A5C">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0"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43468C"/>
    <w:multiLevelType w:val="hybridMultilevel"/>
    <w:tmpl w:val="D4DC9AB6"/>
    <w:lvl w:ilvl="0" w:tplc="165AC5C6">
      <w:start w:val="1"/>
      <w:numFmt w:val="upperLetter"/>
      <w:lvlText w:val="%1."/>
      <w:lvlJc w:val="left"/>
      <w:pPr>
        <w:ind w:left="740" w:hanging="360"/>
      </w:pPr>
      <w:rPr>
        <w:rFonts w:hint="default"/>
      </w:r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2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28"/>
  </w:num>
  <w:num w:numId="4">
    <w:abstractNumId w:val="27"/>
  </w:num>
  <w:num w:numId="5">
    <w:abstractNumId w:val="23"/>
  </w:num>
  <w:num w:numId="6">
    <w:abstractNumId w:val="3"/>
  </w:num>
  <w:num w:numId="7">
    <w:abstractNumId w:val="26"/>
  </w:num>
  <w:num w:numId="8">
    <w:abstractNumId w:val="21"/>
  </w:num>
  <w:num w:numId="9">
    <w:abstractNumId w:val="20"/>
  </w:num>
  <w:num w:numId="10">
    <w:abstractNumId w:val="5"/>
  </w:num>
  <w:num w:numId="11">
    <w:abstractNumId w:val="24"/>
  </w:num>
  <w:num w:numId="12">
    <w:abstractNumId w:val="25"/>
  </w:num>
  <w:num w:numId="13">
    <w:abstractNumId w:val="6"/>
  </w:num>
  <w:num w:numId="14">
    <w:abstractNumId w:val="18"/>
  </w:num>
  <w:num w:numId="15">
    <w:abstractNumId w:val="10"/>
  </w:num>
  <w:num w:numId="16">
    <w:abstractNumId w:val="15"/>
  </w:num>
  <w:num w:numId="17">
    <w:abstractNumId w:val="9"/>
  </w:num>
  <w:num w:numId="18">
    <w:abstractNumId w:val="17"/>
  </w:num>
  <w:num w:numId="19">
    <w:abstractNumId w:val="2"/>
  </w:num>
  <w:num w:numId="20">
    <w:abstractNumId w:val="11"/>
  </w:num>
  <w:num w:numId="21">
    <w:abstractNumId w:val="16"/>
  </w:num>
  <w:num w:numId="22">
    <w:abstractNumId w:val="1"/>
  </w:num>
  <w:num w:numId="23">
    <w:abstractNumId w:val="0"/>
    <w:lvlOverride w:ilvl="0">
      <w:startOverride w:val="1"/>
    </w:lvlOverride>
  </w:num>
  <w:num w:numId="24">
    <w:abstractNumId w:val="4"/>
  </w:num>
  <w:num w:numId="25">
    <w:abstractNumId w:val="12"/>
  </w:num>
  <w:num w:numId="26">
    <w:abstractNumId w:val="22"/>
  </w:num>
  <w:num w:numId="27">
    <w:abstractNumId w:val="19"/>
  </w:num>
  <w:num w:numId="28">
    <w:abstractNumId w:val="7"/>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16071"/>
    <w:rsid w:val="000235E7"/>
    <w:rsid w:val="000268E2"/>
    <w:rsid w:val="00033F93"/>
    <w:rsid w:val="00086D66"/>
    <w:rsid w:val="00095328"/>
    <w:rsid w:val="000A49BD"/>
    <w:rsid w:val="000B4EAF"/>
    <w:rsid w:val="000B6008"/>
    <w:rsid w:val="000B7EF6"/>
    <w:rsid w:val="000E10E9"/>
    <w:rsid w:val="000F6B23"/>
    <w:rsid w:val="0010146C"/>
    <w:rsid w:val="0010406F"/>
    <w:rsid w:val="0013687B"/>
    <w:rsid w:val="001878C3"/>
    <w:rsid w:val="0019028C"/>
    <w:rsid w:val="001A5993"/>
    <w:rsid w:val="001A7EDE"/>
    <w:rsid w:val="001D13D4"/>
    <w:rsid w:val="001E0455"/>
    <w:rsid w:val="001E5D0E"/>
    <w:rsid w:val="00201700"/>
    <w:rsid w:val="00202BBF"/>
    <w:rsid w:val="00206734"/>
    <w:rsid w:val="00222085"/>
    <w:rsid w:val="00230F01"/>
    <w:rsid w:val="00241CB6"/>
    <w:rsid w:val="002526E6"/>
    <w:rsid w:val="00253C46"/>
    <w:rsid w:val="002771A5"/>
    <w:rsid w:val="002777B3"/>
    <w:rsid w:val="002A18EB"/>
    <w:rsid w:val="002A78FB"/>
    <w:rsid w:val="002E0704"/>
    <w:rsid w:val="002F180C"/>
    <w:rsid w:val="002F48B0"/>
    <w:rsid w:val="0033328F"/>
    <w:rsid w:val="0038115A"/>
    <w:rsid w:val="003A1D79"/>
    <w:rsid w:val="003A5529"/>
    <w:rsid w:val="003B287B"/>
    <w:rsid w:val="003F5B6A"/>
    <w:rsid w:val="00417054"/>
    <w:rsid w:val="00434DB4"/>
    <w:rsid w:val="00455ED0"/>
    <w:rsid w:val="00467BC1"/>
    <w:rsid w:val="00467E42"/>
    <w:rsid w:val="004E2706"/>
    <w:rsid w:val="00527169"/>
    <w:rsid w:val="00530BBC"/>
    <w:rsid w:val="00550400"/>
    <w:rsid w:val="00561CCB"/>
    <w:rsid w:val="0056466D"/>
    <w:rsid w:val="00565929"/>
    <w:rsid w:val="00572CC5"/>
    <w:rsid w:val="0059542F"/>
    <w:rsid w:val="005A3BD4"/>
    <w:rsid w:val="005B78D2"/>
    <w:rsid w:val="005E5DF1"/>
    <w:rsid w:val="005F1BA2"/>
    <w:rsid w:val="00627A97"/>
    <w:rsid w:val="0063334E"/>
    <w:rsid w:val="00662022"/>
    <w:rsid w:val="00674DD0"/>
    <w:rsid w:val="006761B6"/>
    <w:rsid w:val="006A49B8"/>
    <w:rsid w:val="006D26F8"/>
    <w:rsid w:val="006F774A"/>
    <w:rsid w:val="00700F26"/>
    <w:rsid w:val="007057CC"/>
    <w:rsid w:val="00707759"/>
    <w:rsid w:val="00707B7C"/>
    <w:rsid w:val="00725F68"/>
    <w:rsid w:val="00727EB9"/>
    <w:rsid w:val="00757419"/>
    <w:rsid w:val="00760374"/>
    <w:rsid w:val="0077433B"/>
    <w:rsid w:val="0078290B"/>
    <w:rsid w:val="007B21BF"/>
    <w:rsid w:val="007B76DE"/>
    <w:rsid w:val="007E7784"/>
    <w:rsid w:val="007F41B3"/>
    <w:rsid w:val="00801CE1"/>
    <w:rsid w:val="008103B3"/>
    <w:rsid w:val="00815352"/>
    <w:rsid w:val="0082022D"/>
    <w:rsid w:val="00823E3A"/>
    <w:rsid w:val="008501D4"/>
    <w:rsid w:val="00861ABC"/>
    <w:rsid w:val="00867C9B"/>
    <w:rsid w:val="008A0B3E"/>
    <w:rsid w:val="008A1045"/>
    <w:rsid w:val="008A6C1B"/>
    <w:rsid w:val="008E2138"/>
    <w:rsid w:val="009006DD"/>
    <w:rsid w:val="009023E1"/>
    <w:rsid w:val="009224B0"/>
    <w:rsid w:val="00922AC0"/>
    <w:rsid w:val="009733EB"/>
    <w:rsid w:val="00983DD3"/>
    <w:rsid w:val="009D2A2E"/>
    <w:rsid w:val="009E21D5"/>
    <w:rsid w:val="009E7F79"/>
    <w:rsid w:val="00A00A7E"/>
    <w:rsid w:val="00A13301"/>
    <w:rsid w:val="00A27D0E"/>
    <w:rsid w:val="00A4666C"/>
    <w:rsid w:val="00A7631D"/>
    <w:rsid w:val="00A82FC3"/>
    <w:rsid w:val="00AC69D2"/>
    <w:rsid w:val="00AE3658"/>
    <w:rsid w:val="00B04624"/>
    <w:rsid w:val="00B10AAF"/>
    <w:rsid w:val="00B216BD"/>
    <w:rsid w:val="00B22711"/>
    <w:rsid w:val="00B25AC2"/>
    <w:rsid w:val="00B4781D"/>
    <w:rsid w:val="00B6673F"/>
    <w:rsid w:val="00B71333"/>
    <w:rsid w:val="00B7637F"/>
    <w:rsid w:val="00B76DE6"/>
    <w:rsid w:val="00B84E8F"/>
    <w:rsid w:val="00BA5BD6"/>
    <w:rsid w:val="00BB0413"/>
    <w:rsid w:val="00BB52FA"/>
    <w:rsid w:val="00BD1EF0"/>
    <w:rsid w:val="00BE37A6"/>
    <w:rsid w:val="00BE5A4E"/>
    <w:rsid w:val="00BE75E7"/>
    <w:rsid w:val="00BF530F"/>
    <w:rsid w:val="00C20D52"/>
    <w:rsid w:val="00C52AF2"/>
    <w:rsid w:val="00C610AA"/>
    <w:rsid w:val="00D1718A"/>
    <w:rsid w:val="00D65B53"/>
    <w:rsid w:val="00D83F99"/>
    <w:rsid w:val="00DD698C"/>
    <w:rsid w:val="00E35C1F"/>
    <w:rsid w:val="00E409D5"/>
    <w:rsid w:val="00E6667C"/>
    <w:rsid w:val="00E71133"/>
    <w:rsid w:val="00E738B7"/>
    <w:rsid w:val="00EA3EF0"/>
    <w:rsid w:val="00EB7B30"/>
    <w:rsid w:val="00EE3204"/>
    <w:rsid w:val="00F029F6"/>
    <w:rsid w:val="00F5262D"/>
    <w:rsid w:val="00F63C3D"/>
    <w:rsid w:val="00F87B4D"/>
    <w:rsid w:val="00FA3F88"/>
    <w:rsid w:val="00FA586E"/>
    <w:rsid w:val="00FD5B30"/>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78C3"/>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table" w:styleId="Rcsostblzat">
    <w:name w:val="Table Grid"/>
    <w:basedOn w:val="Normltblzat"/>
    <w:uiPriority w:val="39"/>
    <w:rsid w:val="00820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B84E8F"/>
    <w:pPr>
      <w:tabs>
        <w:tab w:val="center" w:pos="4536"/>
        <w:tab w:val="right" w:pos="9072"/>
      </w:tabs>
      <w:spacing w:after="0" w:line="240" w:lineRule="auto"/>
    </w:pPr>
  </w:style>
  <w:style w:type="character" w:customStyle="1" w:styleId="llbChar">
    <w:name w:val="Élőláb Char"/>
    <w:basedOn w:val="Bekezdsalapbettpusa"/>
    <w:link w:val="llb"/>
    <w:uiPriority w:val="99"/>
    <w:rsid w:val="00B84E8F"/>
    <w:rPr>
      <w:rFonts w:ascii="Calibri" w:eastAsia="Times New Roman" w:hAnsi="Calibri" w:cs="Times New Roman"/>
      <w:sz w:val="22"/>
      <w:szCs w:val="22"/>
    </w:rPr>
  </w:style>
  <w:style w:type="paragraph" w:styleId="Nincstrkz">
    <w:name w:val="No Spacing"/>
    <w:basedOn w:val="Norml"/>
    <w:uiPriority w:val="99"/>
    <w:qFormat/>
    <w:rsid w:val="00033F93"/>
    <w:pPr>
      <w:spacing w:after="0" w:line="240" w:lineRule="auto"/>
    </w:pPr>
    <w:rPr>
      <w:rFonts w:eastAsiaTheme="minorHAnsi"/>
      <w:lang w:eastAsia="ar-SA"/>
    </w:rPr>
  </w:style>
  <w:style w:type="paragraph" w:styleId="Buborkszveg">
    <w:name w:val="Balloon Text"/>
    <w:basedOn w:val="Norml"/>
    <w:link w:val="BuborkszvegChar"/>
    <w:uiPriority w:val="99"/>
    <w:semiHidden/>
    <w:unhideWhenUsed/>
    <w:rsid w:val="005E5DF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E5D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8154">
      <w:bodyDiv w:val="1"/>
      <w:marLeft w:val="0"/>
      <w:marRight w:val="0"/>
      <w:marTop w:val="0"/>
      <w:marBottom w:val="0"/>
      <w:divBdr>
        <w:top w:val="none" w:sz="0" w:space="0" w:color="auto"/>
        <w:left w:val="none" w:sz="0" w:space="0" w:color="auto"/>
        <w:bottom w:val="none" w:sz="0" w:space="0" w:color="auto"/>
        <w:right w:val="none" w:sz="0" w:space="0" w:color="auto"/>
      </w:divBdr>
      <w:divsChild>
        <w:div w:id="1932808185">
          <w:marLeft w:val="0"/>
          <w:marRight w:val="0"/>
          <w:marTop w:val="0"/>
          <w:marBottom w:val="0"/>
          <w:divBdr>
            <w:top w:val="none" w:sz="0" w:space="0" w:color="auto"/>
            <w:left w:val="none" w:sz="0" w:space="0" w:color="auto"/>
            <w:bottom w:val="none" w:sz="0" w:space="0" w:color="auto"/>
            <w:right w:val="none" w:sz="0" w:space="0" w:color="auto"/>
          </w:divBdr>
          <w:divsChild>
            <w:div w:id="52851076">
              <w:marLeft w:val="0"/>
              <w:marRight w:val="0"/>
              <w:marTop w:val="0"/>
              <w:marBottom w:val="0"/>
              <w:divBdr>
                <w:top w:val="none" w:sz="0" w:space="0" w:color="auto"/>
                <w:left w:val="none" w:sz="0" w:space="0" w:color="auto"/>
                <w:bottom w:val="none" w:sz="0" w:space="0" w:color="auto"/>
                <w:right w:val="none" w:sz="0" w:space="0" w:color="auto"/>
              </w:divBdr>
              <w:divsChild>
                <w:div w:id="70279088">
                  <w:marLeft w:val="0"/>
                  <w:marRight w:val="0"/>
                  <w:marTop w:val="0"/>
                  <w:marBottom w:val="0"/>
                  <w:divBdr>
                    <w:top w:val="none" w:sz="0" w:space="0" w:color="auto"/>
                    <w:left w:val="none" w:sz="0" w:space="0" w:color="auto"/>
                    <w:bottom w:val="none" w:sz="0" w:space="0" w:color="auto"/>
                    <w:right w:val="none" w:sz="0" w:space="0" w:color="auto"/>
                  </w:divBdr>
                  <w:divsChild>
                    <w:div w:id="530075320">
                      <w:marLeft w:val="0"/>
                      <w:marRight w:val="0"/>
                      <w:marTop w:val="0"/>
                      <w:marBottom w:val="0"/>
                      <w:divBdr>
                        <w:top w:val="none" w:sz="0" w:space="0" w:color="auto"/>
                        <w:left w:val="none" w:sz="0" w:space="0" w:color="auto"/>
                        <w:bottom w:val="none" w:sz="0" w:space="0" w:color="auto"/>
                        <w:right w:val="none" w:sz="0" w:space="0" w:color="auto"/>
                      </w:divBdr>
                      <w:divsChild>
                        <w:div w:id="1712463271">
                          <w:marLeft w:val="0"/>
                          <w:marRight w:val="0"/>
                          <w:marTop w:val="0"/>
                          <w:marBottom w:val="0"/>
                          <w:divBdr>
                            <w:top w:val="none" w:sz="0" w:space="0" w:color="auto"/>
                            <w:left w:val="none" w:sz="0" w:space="0" w:color="auto"/>
                            <w:bottom w:val="none" w:sz="0" w:space="0" w:color="auto"/>
                            <w:right w:val="none" w:sz="0" w:space="0" w:color="auto"/>
                          </w:divBdr>
                          <w:divsChild>
                            <w:div w:id="2036299457">
                              <w:marLeft w:val="0"/>
                              <w:marRight w:val="0"/>
                              <w:marTop w:val="0"/>
                              <w:marBottom w:val="0"/>
                              <w:divBdr>
                                <w:top w:val="none" w:sz="0" w:space="0" w:color="auto"/>
                                <w:left w:val="none" w:sz="0" w:space="0" w:color="auto"/>
                                <w:bottom w:val="none" w:sz="0" w:space="0" w:color="auto"/>
                                <w:right w:val="none" w:sz="0" w:space="0" w:color="auto"/>
                              </w:divBdr>
                              <w:divsChild>
                                <w:div w:id="1338267827">
                                  <w:marLeft w:val="0"/>
                                  <w:marRight w:val="0"/>
                                  <w:marTop w:val="0"/>
                                  <w:marBottom w:val="0"/>
                                  <w:divBdr>
                                    <w:top w:val="none" w:sz="0" w:space="0" w:color="auto"/>
                                    <w:left w:val="none" w:sz="0" w:space="0" w:color="auto"/>
                                    <w:bottom w:val="none" w:sz="0" w:space="0" w:color="auto"/>
                                    <w:right w:val="none" w:sz="0" w:space="0" w:color="auto"/>
                                  </w:divBdr>
                                  <w:divsChild>
                                    <w:div w:id="692145393">
                                      <w:marLeft w:val="0"/>
                                      <w:marRight w:val="0"/>
                                      <w:marTop w:val="0"/>
                                      <w:marBottom w:val="0"/>
                                      <w:divBdr>
                                        <w:top w:val="none" w:sz="0" w:space="0" w:color="auto"/>
                                        <w:left w:val="none" w:sz="0" w:space="0" w:color="auto"/>
                                        <w:bottom w:val="none" w:sz="0" w:space="0" w:color="auto"/>
                                        <w:right w:val="none" w:sz="0" w:space="0" w:color="auto"/>
                                      </w:divBdr>
                                      <w:divsChild>
                                        <w:div w:id="1855652101">
                                          <w:marLeft w:val="0"/>
                                          <w:marRight w:val="0"/>
                                          <w:marTop w:val="0"/>
                                          <w:marBottom w:val="0"/>
                                          <w:divBdr>
                                            <w:top w:val="none" w:sz="0" w:space="0" w:color="auto"/>
                                            <w:left w:val="none" w:sz="0" w:space="0" w:color="auto"/>
                                            <w:bottom w:val="none" w:sz="0" w:space="0" w:color="auto"/>
                                            <w:right w:val="none" w:sz="0" w:space="0" w:color="auto"/>
                                          </w:divBdr>
                                          <w:divsChild>
                                            <w:div w:id="1634552873">
                                              <w:marLeft w:val="0"/>
                                              <w:marRight w:val="0"/>
                                              <w:marTop w:val="0"/>
                                              <w:marBottom w:val="0"/>
                                              <w:divBdr>
                                                <w:top w:val="none" w:sz="0" w:space="0" w:color="auto"/>
                                                <w:left w:val="none" w:sz="0" w:space="0" w:color="auto"/>
                                                <w:bottom w:val="none" w:sz="0" w:space="0" w:color="auto"/>
                                                <w:right w:val="none" w:sz="0" w:space="0" w:color="auto"/>
                                              </w:divBdr>
                                              <w:divsChild>
                                                <w:div w:id="684138250">
                                                  <w:marLeft w:val="0"/>
                                                  <w:marRight w:val="0"/>
                                                  <w:marTop w:val="0"/>
                                                  <w:marBottom w:val="0"/>
                                                  <w:divBdr>
                                                    <w:top w:val="none" w:sz="0" w:space="0" w:color="auto"/>
                                                    <w:left w:val="none" w:sz="0" w:space="0" w:color="auto"/>
                                                    <w:bottom w:val="none" w:sz="0" w:space="0" w:color="auto"/>
                                                    <w:right w:val="none" w:sz="0" w:space="0" w:color="auto"/>
                                                  </w:divBdr>
                                                  <w:divsChild>
                                                    <w:div w:id="418648126">
                                                      <w:marLeft w:val="0"/>
                                                      <w:marRight w:val="0"/>
                                                      <w:marTop w:val="0"/>
                                                      <w:marBottom w:val="0"/>
                                                      <w:divBdr>
                                                        <w:top w:val="none" w:sz="0" w:space="0" w:color="auto"/>
                                                        <w:left w:val="none" w:sz="0" w:space="0" w:color="auto"/>
                                                        <w:bottom w:val="none" w:sz="0" w:space="0" w:color="auto"/>
                                                        <w:right w:val="none" w:sz="0" w:space="0" w:color="auto"/>
                                                      </w:divBdr>
                                                      <w:divsChild>
                                                        <w:div w:id="269166245">
                                                          <w:marLeft w:val="0"/>
                                                          <w:marRight w:val="0"/>
                                                          <w:marTop w:val="0"/>
                                                          <w:marBottom w:val="0"/>
                                                          <w:divBdr>
                                                            <w:top w:val="none" w:sz="0" w:space="0" w:color="auto"/>
                                                            <w:left w:val="none" w:sz="0" w:space="0" w:color="auto"/>
                                                            <w:bottom w:val="none" w:sz="0" w:space="0" w:color="auto"/>
                                                            <w:right w:val="none" w:sz="0" w:space="0" w:color="auto"/>
                                                          </w:divBdr>
                                                          <w:divsChild>
                                                            <w:div w:id="1458718408">
                                                              <w:marLeft w:val="0"/>
                                                              <w:marRight w:val="0"/>
                                                              <w:marTop w:val="0"/>
                                                              <w:marBottom w:val="0"/>
                                                              <w:divBdr>
                                                                <w:top w:val="none" w:sz="0" w:space="0" w:color="auto"/>
                                                                <w:left w:val="none" w:sz="0" w:space="0" w:color="auto"/>
                                                                <w:bottom w:val="none" w:sz="0" w:space="0" w:color="auto"/>
                                                                <w:right w:val="none" w:sz="0" w:space="0" w:color="auto"/>
                                                              </w:divBdr>
                                                              <w:divsChild>
                                                                <w:div w:id="1374502712">
                                                                  <w:marLeft w:val="0"/>
                                                                  <w:marRight w:val="0"/>
                                                                  <w:marTop w:val="0"/>
                                                                  <w:marBottom w:val="0"/>
                                                                  <w:divBdr>
                                                                    <w:top w:val="none" w:sz="0" w:space="0" w:color="auto"/>
                                                                    <w:left w:val="none" w:sz="0" w:space="0" w:color="auto"/>
                                                                    <w:bottom w:val="none" w:sz="0" w:space="0" w:color="auto"/>
                                                                    <w:right w:val="none" w:sz="0" w:space="0" w:color="auto"/>
                                                                  </w:divBdr>
                                                                  <w:divsChild>
                                                                    <w:div w:id="110199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693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893</Words>
  <Characters>6168</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Tüske Róbert</cp:lastModifiedBy>
  <cp:revision>4</cp:revision>
  <cp:lastPrinted>2017-11-17T07:14:00Z</cp:lastPrinted>
  <dcterms:created xsi:type="dcterms:W3CDTF">2019-04-17T11:48:00Z</dcterms:created>
  <dcterms:modified xsi:type="dcterms:W3CDTF">2019-04-17T11:52:00Z</dcterms:modified>
</cp:coreProperties>
</file>