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F0F" w:rsidRDefault="00BC776E" w:rsidP="00C83D5E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TÁJÉKOZTATÓ</w:t>
      </w:r>
    </w:p>
    <w:p w:rsidR="00906547" w:rsidRPr="00BC776E" w:rsidRDefault="00BC776E" w:rsidP="00BC776E">
      <w:pPr>
        <w:jc w:val="center"/>
        <w:rPr>
          <w:b/>
          <w:spacing w:val="60"/>
          <w:sz w:val="32"/>
        </w:rPr>
      </w:pPr>
      <w:r>
        <w:rPr>
          <w:b/>
          <w:spacing w:val="60"/>
          <w:sz w:val="32"/>
        </w:rPr>
        <w:t>GONDOSÓRA PROGRAM</w:t>
      </w:r>
      <w:bookmarkStart w:id="0" w:name="_GoBack"/>
      <w:bookmarkEnd w:id="0"/>
    </w:p>
    <w:p w:rsidR="00906547" w:rsidRPr="002770C8" w:rsidRDefault="00906547" w:rsidP="00906547">
      <w:pPr>
        <w:shd w:val="clear" w:color="auto" w:fill="FFFFFF"/>
        <w:spacing w:after="0" w:line="240" w:lineRule="auto"/>
        <w:rPr>
          <w:rFonts w:ascii="Gadugi" w:eastAsia="Times New Roman" w:hAnsi="Gadugi" w:cs="Times New Roman"/>
          <w:color w:val="333437"/>
          <w:spacing w:val="5"/>
          <w:lang w:eastAsia="hu-HU"/>
        </w:rPr>
      </w:pP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b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A Gondosóra Program egy országos jelz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rendszerre 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p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ü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l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, Magyarorsz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g korm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nya t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mogat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s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val megval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sul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 ingyenes szolg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ltat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s, mely seg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í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ts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get ny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ú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jthat id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s emberek sz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m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ra. A program része egy jelz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eszk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ö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z, amihez országos lefedettség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ű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 diszpécserközpont kapcsolódik. A diszpécserközpontban szakképzett munkatársak nyújtanak segítséget, szükség esetén értesítik a megadott kontaktszemélyt.</w:t>
      </w: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A jelz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eszk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ö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z 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 az ahhoz kapcsol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d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szolg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ltat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 Magyarorsz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g minden településén hozzáférhet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ingyenesen a nap 24 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j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ban. A Gondos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ra program c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lja, hogy seg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í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ts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get ny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ú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jtson a 65 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v feletti id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 emberek sz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m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ra, hozz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j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rulva biztons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g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rzet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ü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k n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ö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vel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hez 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s 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letmin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g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ü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k jav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í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hoz.</w:t>
      </w: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Magyarországon az elmúlt id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szakban tapasztalható széls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séges téli id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j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si k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ö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ü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lm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nyek különösen nagy kockázatot jelentenek az id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sebb koroszt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ly számára. A hideg id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j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 k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ö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vetkezt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ben megn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az elesések, rosszullétek és egyéb rendkívüli élethelyzetek száma, amelyekben kulcsfontosságú a gyors segítségkérés lehet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ge.</w:t>
      </w: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b/>
          <w:color w:val="333437"/>
          <w:spacing w:val="5"/>
          <w:u w:val="single"/>
          <w:lang w:eastAsia="hu-HU"/>
        </w:rPr>
        <w:t>A Gondosóra programhoz minden 65 év feletti magyar állampolgár ingyenesen csatlakozhat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, az eszközök kiküldése és a regisztrációs 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ű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rlapok feldolgoz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sa folyamatos.</w:t>
      </w: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A programba történ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regisztr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ci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a </w:t>
      </w:r>
      <w:hyperlink r:id="rId7" w:history="1">
        <w:r w:rsidRPr="002770C8">
          <w:rPr>
            <w:rStyle w:val="Hiperhivatkozs"/>
            <w:rFonts w:ascii="Gadugi" w:eastAsia="Times New Roman" w:hAnsi="Gadugi" w:cs="Times New Roman"/>
            <w:spacing w:val="5"/>
            <w:lang w:eastAsia="hu-HU"/>
          </w:rPr>
          <w:t>https://gondosora.hu</w:t>
        </w:r>
      </w:hyperlink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felületen érhet</w:t>
      </w:r>
      <w:r w:rsidRPr="002770C8">
        <w:rPr>
          <w:rFonts w:ascii="Calibri" w:eastAsia="Times New Roman" w:hAnsi="Calibri" w:cs="Calibri"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el, ahol tov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bbi inform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ci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t olvashatnak a Gondos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ra szolg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ltat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ssal kapcsolatban. K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rd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s eset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n a Gondos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>ra program munkat</w:t>
      </w:r>
      <w:r w:rsidRPr="002770C8">
        <w:rPr>
          <w:rFonts w:ascii="Gadugi" w:eastAsia="Times New Roman" w:hAnsi="Gadugi" w:cs="Gadugi"/>
          <w:color w:val="333437"/>
          <w:spacing w:val="5"/>
          <w:lang w:eastAsia="hu-HU"/>
        </w:rPr>
        <w:t>á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rsai a </w:t>
      </w:r>
      <w:r w:rsidRPr="002770C8">
        <w:rPr>
          <w:rFonts w:ascii="Gadugi" w:eastAsia="Times New Roman" w:hAnsi="Gadugi" w:cs="Times New Roman"/>
          <w:color w:val="333437"/>
          <w:spacing w:val="5"/>
          <w:u w:val="single"/>
          <w:lang w:eastAsia="hu-HU"/>
        </w:rPr>
        <w:t>06/1-445-0080-as telefonszámon, illetve az ingyenesen hívható 06/80-804-050</w:t>
      </w:r>
      <w:r w:rsidRPr="002770C8">
        <w:rPr>
          <w:rFonts w:ascii="Gadugi" w:eastAsia="Times New Roman" w:hAnsi="Gadugi" w:cs="Times New Roman"/>
          <w:color w:val="333437"/>
          <w:spacing w:val="5"/>
          <w:lang w:eastAsia="hu-HU"/>
        </w:rPr>
        <w:t xml:space="preserve"> számon állnak rendelkezésre.</w:t>
      </w: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color w:val="333437"/>
          <w:spacing w:val="5"/>
          <w:lang w:eastAsia="hu-HU"/>
        </w:rPr>
      </w:pPr>
    </w:p>
    <w:p w:rsidR="00906547" w:rsidRPr="002770C8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b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A regisztrációban szükség esetén segítséget nyújt a Teréz Anya Szociális Integrált Intézmény munkatársa, </w:t>
      </w:r>
      <w:proofErr w:type="spellStart"/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Remeténé</w:t>
      </w:r>
      <w:proofErr w:type="spellEnd"/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 Kakuk Tímea vezet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 gondoz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ó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n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, el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zetes id</w:t>
      </w:r>
      <w:r w:rsidRPr="002770C8">
        <w:rPr>
          <w:rFonts w:ascii="Calibri" w:eastAsia="Times New Roman" w:hAnsi="Calibri" w:cs="Calibri"/>
          <w:b/>
          <w:color w:val="333437"/>
          <w:spacing w:val="5"/>
          <w:lang w:eastAsia="hu-HU"/>
        </w:rPr>
        <w:t>ő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pont egyeztet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s sz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ü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ks</w:t>
      </w:r>
      <w:r w:rsidRPr="002770C8">
        <w:rPr>
          <w:rFonts w:ascii="Gadugi" w:eastAsia="Times New Roman" w:hAnsi="Gadugi" w:cs="Gadugi"/>
          <w:b/>
          <w:color w:val="333437"/>
          <w:spacing w:val="5"/>
          <w:lang w:eastAsia="hu-HU"/>
        </w:rPr>
        <w:t>é</w:t>
      </w: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 xml:space="preserve">ges a </w:t>
      </w:r>
    </w:p>
    <w:p w:rsidR="00475C7E" w:rsidRDefault="00906547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b/>
          <w:color w:val="333437"/>
          <w:spacing w:val="5"/>
          <w:lang w:eastAsia="hu-HU"/>
        </w:rPr>
      </w:pPr>
      <w:r w:rsidRPr="002770C8">
        <w:rPr>
          <w:rFonts w:ascii="Gadugi" w:eastAsia="Times New Roman" w:hAnsi="Gadugi" w:cs="Times New Roman"/>
          <w:b/>
          <w:color w:val="333437"/>
          <w:spacing w:val="5"/>
          <w:lang w:eastAsia="hu-HU"/>
        </w:rPr>
        <w:t>06/30-860-5429 telefonszámon.</w:t>
      </w:r>
    </w:p>
    <w:p w:rsidR="00BC776E" w:rsidRPr="004233B4" w:rsidRDefault="00BC776E" w:rsidP="00BC776E">
      <w:pPr>
        <w:spacing w:after="0" w:line="240" w:lineRule="auto"/>
        <w:jc w:val="both"/>
        <w:rPr>
          <w:sz w:val="22"/>
          <w:szCs w:val="22"/>
        </w:rPr>
      </w:pPr>
      <w:r w:rsidRPr="004233B4">
        <w:rPr>
          <w:sz w:val="22"/>
          <w:szCs w:val="22"/>
        </w:rPr>
        <w:t xml:space="preserve">Hévíz, 2025. január </w:t>
      </w:r>
      <w:r>
        <w:rPr>
          <w:sz w:val="22"/>
          <w:szCs w:val="22"/>
        </w:rPr>
        <w:t>12</w:t>
      </w:r>
      <w:r w:rsidRPr="004233B4">
        <w:rPr>
          <w:sz w:val="22"/>
          <w:szCs w:val="22"/>
        </w:rPr>
        <w:t>.</w:t>
      </w:r>
    </w:p>
    <w:p w:rsidR="00BC776E" w:rsidRPr="004233B4" w:rsidRDefault="00BC776E" w:rsidP="00BC776E">
      <w:pPr>
        <w:pStyle w:val="mb-0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</w:r>
      <w:r w:rsidRPr="004233B4">
        <w:rPr>
          <w:rFonts w:ascii="Arial" w:hAnsi="Arial" w:cs="Arial"/>
          <w:sz w:val="22"/>
          <w:szCs w:val="22"/>
        </w:rPr>
        <w:tab/>
        <w:t>Hévízi Polgármesteri Hivatal</w:t>
      </w:r>
    </w:p>
    <w:p w:rsidR="00BC776E" w:rsidRPr="00906547" w:rsidRDefault="00BC776E" w:rsidP="00906547">
      <w:pPr>
        <w:shd w:val="clear" w:color="auto" w:fill="FFFFFF"/>
        <w:spacing w:after="0" w:line="240" w:lineRule="auto"/>
        <w:jc w:val="center"/>
        <w:rPr>
          <w:rFonts w:ascii="Gadugi" w:eastAsia="Times New Roman" w:hAnsi="Gadugi" w:cs="Times New Roman"/>
          <w:b/>
          <w:color w:val="333437"/>
          <w:spacing w:val="5"/>
          <w:lang w:eastAsia="hu-HU"/>
        </w:rPr>
      </w:pPr>
    </w:p>
    <w:sectPr w:rsidR="00BC776E" w:rsidRPr="00906547" w:rsidSect="00906547">
      <w:headerReference w:type="default" r:id="rId8"/>
      <w:footerReference w:type="default" r:id="rId9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742" w:rsidRDefault="00884742" w:rsidP="0014360B">
      <w:pPr>
        <w:spacing w:after="0" w:line="240" w:lineRule="auto"/>
      </w:pPr>
      <w:r>
        <w:separator/>
      </w:r>
    </w:p>
  </w:endnote>
  <w:end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4B43" w:rsidRPr="00B253B2" w:rsidRDefault="00064B43" w:rsidP="009E11A9">
    <w:pPr>
      <w:pStyle w:val="BasicParagraph"/>
      <w:spacing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9E11A9" w:rsidRPr="00BE5A34" w:rsidRDefault="00064B43" w:rsidP="009E11A9">
    <w:pPr>
      <w:spacing w:after="0"/>
      <w:rPr>
        <w:b/>
        <w:bCs/>
        <w:sz w:val="20"/>
        <w:szCs w:val="20"/>
      </w:rPr>
    </w:pPr>
    <w:r>
      <w:rPr>
        <w:spacing w:val="6"/>
        <w:sz w:val="18"/>
        <w:szCs w:val="18"/>
      </w:rPr>
      <w:t>8380 Hévíz, Kossuth Lajos u. 1.</w:t>
    </w:r>
    <w:r w:rsidRPr="000D31CB">
      <w:rPr>
        <w:spacing w:val="6"/>
        <w:sz w:val="18"/>
        <w:szCs w:val="18"/>
      </w:rPr>
      <w:t xml:space="preserve">  </w:t>
    </w:r>
    <w:proofErr w:type="gramStart"/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Levelezési</w:t>
    </w:r>
    <w:proofErr w:type="gramEnd"/>
    <w:r>
      <w:rPr>
        <w:spacing w:val="6"/>
        <w:sz w:val="18"/>
        <w:szCs w:val="18"/>
      </w:rPr>
      <w:t xml:space="preserve"> cím: 8381 Hévíz, Pf.: 106</w:t>
    </w:r>
    <w:r w:rsidR="009E11A9" w:rsidRPr="009E11A9">
      <w:rPr>
        <w:b/>
        <w:bCs/>
        <w:sz w:val="20"/>
        <w:szCs w:val="20"/>
      </w:rPr>
      <w:t xml:space="preserve"> </w:t>
    </w:r>
    <w:r w:rsidR="009E11A9" w:rsidRPr="00BE5A34">
      <w:rPr>
        <w:b/>
        <w:bCs/>
        <w:sz w:val="20"/>
        <w:szCs w:val="20"/>
      </w:rPr>
      <w:t>HEVIZPH   KRID: 603059932</w:t>
    </w:r>
  </w:p>
  <w:p w:rsidR="00064B43" w:rsidRPr="00064B43" w:rsidRDefault="00064B43" w:rsidP="009E11A9">
    <w:pPr>
      <w:autoSpaceDE w:val="0"/>
      <w:autoSpaceDN w:val="0"/>
      <w:adjustRightInd w:val="0"/>
      <w:spacing w:after="0" w:line="240" w:lineRule="auto"/>
      <w:rPr>
        <w:spacing w:val="6"/>
        <w:sz w:val="18"/>
        <w:szCs w:val="18"/>
      </w:rPr>
    </w:pPr>
    <w:r w:rsidRPr="000D31CB">
      <w:rPr>
        <w:spacing w:val="6"/>
        <w:sz w:val="18"/>
        <w:szCs w:val="18"/>
      </w:rPr>
      <w:t xml:space="preserve">Telefon: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</w:t>
    </w:r>
    <w:proofErr w:type="gramStart"/>
    <w:r w:rsidRPr="000D31CB">
      <w:rPr>
        <w:spacing w:val="6"/>
        <w:sz w:val="18"/>
        <w:szCs w:val="18"/>
      </w:rPr>
      <w:t>8</w:t>
    </w:r>
    <w:r>
      <w:rPr>
        <w:spacing w:val="6"/>
        <w:sz w:val="18"/>
        <w:szCs w:val="18"/>
      </w:rPr>
      <w:t>00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proofErr w:type="gramEnd"/>
    <w:r w:rsidRPr="000D31CB">
      <w:rPr>
        <w:spacing w:val="6"/>
        <w:sz w:val="18"/>
        <w:szCs w:val="18"/>
      </w:rPr>
      <w:t xml:space="preserve">  Fax: </w:t>
    </w:r>
    <w:r w:rsidRPr="000D31CB">
      <w:rPr>
        <w:spacing w:val="6"/>
        <w:position w:val="2"/>
        <w:sz w:val="12"/>
        <w:szCs w:val="12"/>
      </w:rPr>
      <w:t>+</w:t>
    </w:r>
    <w:r w:rsidRPr="000D31CB">
      <w:rPr>
        <w:spacing w:val="6"/>
        <w:sz w:val="18"/>
        <w:szCs w:val="18"/>
      </w:rPr>
      <w:t>36 83 500 8</w:t>
    </w:r>
    <w:r>
      <w:rPr>
        <w:spacing w:val="6"/>
        <w:sz w:val="18"/>
        <w:szCs w:val="18"/>
      </w:rPr>
      <w:t>01</w:t>
    </w:r>
    <w:r w:rsidRPr="000D31CB">
      <w:rPr>
        <w:spacing w:val="6"/>
        <w:sz w:val="18"/>
        <w:szCs w:val="18"/>
      </w:rPr>
      <w:t xml:space="preserve">  </w:t>
    </w:r>
    <w:r w:rsidRPr="000D31CB">
      <w:rPr>
        <w:spacing w:val="6"/>
        <w:sz w:val="18"/>
        <w:szCs w:val="18"/>
        <w:lang w:eastAsia="hu-HU"/>
      </w:rPr>
      <w:t>▪</w:t>
    </w:r>
    <w:r w:rsidRPr="000D31CB">
      <w:rPr>
        <w:spacing w:val="6"/>
        <w:sz w:val="18"/>
        <w:szCs w:val="18"/>
      </w:rPr>
      <w:t xml:space="preserve">  </w:t>
    </w:r>
    <w:r>
      <w:rPr>
        <w:spacing w:val="6"/>
        <w:sz w:val="18"/>
        <w:szCs w:val="18"/>
      </w:rPr>
      <w:t>hatosag</w:t>
    </w:r>
    <w:r w:rsidRPr="000D31CB">
      <w:rPr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742" w:rsidRDefault="00884742" w:rsidP="0014360B">
      <w:pPr>
        <w:spacing w:after="0" w:line="240" w:lineRule="auto"/>
      </w:pPr>
      <w:r>
        <w:separator/>
      </w:r>
    </w:p>
  </w:footnote>
  <w:footnote w:type="continuationSeparator" w:id="0">
    <w:p w:rsidR="00884742" w:rsidRDefault="00884742" w:rsidP="0014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6E" w:rsidRDefault="00BC776E" w:rsidP="00BC776E">
    <w:pPr>
      <w:rPr>
        <w:b/>
        <w:sz w:val="44"/>
        <w:szCs w:val="44"/>
      </w:rPr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384D0B5D" wp14:editId="7EB9B0DE">
          <wp:simplePos x="0" y="0"/>
          <wp:positionH relativeFrom="margin">
            <wp:posOffset>2606675</wp:posOffset>
          </wp:positionH>
          <wp:positionV relativeFrom="page">
            <wp:posOffset>523309</wp:posOffset>
          </wp:positionV>
          <wp:extent cx="476202" cy="571500"/>
          <wp:effectExtent l="0" t="0" r="635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C776E" w:rsidRDefault="00BC776E" w:rsidP="00BC776E"/>
  <w:p w:rsidR="00BC776E" w:rsidRDefault="00BC776E" w:rsidP="00BC776E">
    <w:pPr>
      <w:jc w:val="center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Hévízi Polgármesteri Hivatal</w:t>
    </w:r>
  </w:p>
  <w:p w:rsidR="009E11A9" w:rsidRDefault="009E11A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B061D"/>
    <w:multiLevelType w:val="hybridMultilevel"/>
    <w:tmpl w:val="4E5E02C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327ED"/>
    <w:multiLevelType w:val="hybridMultilevel"/>
    <w:tmpl w:val="2AB02632"/>
    <w:lvl w:ilvl="0" w:tplc="67DA90DE">
      <w:start w:val="20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23A2B"/>
    <w:multiLevelType w:val="hybridMultilevel"/>
    <w:tmpl w:val="A5763C7A"/>
    <w:lvl w:ilvl="0" w:tplc="040E0017">
      <w:start w:val="1"/>
      <w:numFmt w:val="lowerLetter"/>
      <w:lvlText w:val="%1)"/>
      <w:lvlJc w:val="left"/>
      <w:pPr>
        <w:ind w:left="922" w:hanging="360"/>
      </w:pPr>
    </w:lvl>
    <w:lvl w:ilvl="1" w:tplc="040E0019" w:tentative="1">
      <w:start w:val="1"/>
      <w:numFmt w:val="lowerLetter"/>
      <w:lvlText w:val="%2."/>
      <w:lvlJc w:val="left"/>
      <w:pPr>
        <w:ind w:left="1642" w:hanging="360"/>
      </w:pPr>
    </w:lvl>
    <w:lvl w:ilvl="2" w:tplc="040E001B" w:tentative="1">
      <w:start w:val="1"/>
      <w:numFmt w:val="lowerRoman"/>
      <w:lvlText w:val="%3."/>
      <w:lvlJc w:val="right"/>
      <w:pPr>
        <w:ind w:left="2362" w:hanging="180"/>
      </w:pPr>
    </w:lvl>
    <w:lvl w:ilvl="3" w:tplc="040E000F" w:tentative="1">
      <w:start w:val="1"/>
      <w:numFmt w:val="decimal"/>
      <w:lvlText w:val="%4."/>
      <w:lvlJc w:val="left"/>
      <w:pPr>
        <w:ind w:left="3082" w:hanging="360"/>
      </w:pPr>
    </w:lvl>
    <w:lvl w:ilvl="4" w:tplc="040E0019" w:tentative="1">
      <w:start w:val="1"/>
      <w:numFmt w:val="lowerLetter"/>
      <w:lvlText w:val="%5."/>
      <w:lvlJc w:val="left"/>
      <w:pPr>
        <w:ind w:left="3802" w:hanging="360"/>
      </w:pPr>
    </w:lvl>
    <w:lvl w:ilvl="5" w:tplc="040E001B" w:tentative="1">
      <w:start w:val="1"/>
      <w:numFmt w:val="lowerRoman"/>
      <w:lvlText w:val="%6."/>
      <w:lvlJc w:val="right"/>
      <w:pPr>
        <w:ind w:left="4522" w:hanging="180"/>
      </w:pPr>
    </w:lvl>
    <w:lvl w:ilvl="6" w:tplc="040E000F" w:tentative="1">
      <w:start w:val="1"/>
      <w:numFmt w:val="decimal"/>
      <w:lvlText w:val="%7."/>
      <w:lvlJc w:val="left"/>
      <w:pPr>
        <w:ind w:left="5242" w:hanging="360"/>
      </w:pPr>
    </w:lvl>
    <w:lvl w:ilvl="7" w:tplc="040E0019" w:tentative="1">
      <w:start w:val="1"/>
      <w:numFmt w:val="lowerLetter"/>
      <w:lvlText w:val="%8."/>
      <w:lvlJc w:val="left"/>
      <w:pPr>
        <w:ind w:left="5962" w:hanging="360"/>
      </w:pPr>
    </w:lvl>
    <w:lvl w:ilvl="8" w:tplc="040E001B" w:tentative="1">
      <w:start w:val="1"/>
      <w:numFmt w:val="lowerRoman"/>
      <w:lvlText w:val="%9."/>
      <w:lvlJc w:val="right"/>
      <w:pPr>
        <w:ind w:left="66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5E"/>
    <w:rsid w:val="00064B43"/>
    <w:rsid w:val="0014360B"/>
    <w:rsid w:val="00153F0F"/>
    <w:rsid w:val="00204AB9"/>
    <w:rsid w:val="00212CCF"/>
    <w:rsid w:val="0026651E"/>
    <w:rsid w:val="002E248F"/>
    <w:rsid w:val="00433228"/>
    <w:rsid w:val="00475C7E"/>
    <w:rsid w:val="00557541"/>
    <w:rsid w:val="00587BF5"/>
    <w:rsid w:val="00656703"/>
    <w:rsid w:val="007E23DE"/>
    <w:rsid w:val="00884742"/>
    <w:rsid w:val="008A0763"/>
    <w:rsid w:val="008D62F3"/>
    <w:rsid w:val="00906547"/>
    <w:rsid w:val="009173A6"/>
    <w:rsid w:val="0091756E"/>
    <w:rsid w:val="009E11A9"/>
    <w:rsid w:val="00B0066D"/>
    <w:rsid w:val="00B12956"/>
    <w:rsid w:val="00B202D9"/>
    <w:rsid w:val="00B87DA0"/>
    <w:rsid w:val="00BB521B"/>
    <w:rsid w:val="00BC6840"/>
    <w:rsid w:val="00BC776E"/>
    <w:rsid w:val="00C26F09"/>
    <w:rsid w:val="00C31932"/>
    <w:rsid w:val="00C83D5E"/>
    <w:rsid w:val="00CD081E"/>
    <w:rsid w:val="00CE179E"/>
    <w:rsid w:val="00D04604"/>
    <w:rsid w:val="00D84003"/>
    <w:rsid w:val="00D93582"/>
    <w:rsid w:val="00DD518E"/>
    <w:rsid w:val="00F43779"/>
    <w:rsid w:val="00FA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C33CCB"/>
  <w15:chartTrackingRefBased/>
  <w15:docId w15:val="{24159383-906F-4731-A39D-A9EDBFED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360B"/>
  </w:style>
  <w:style w:type="paragraph" w:styleId="llb">
    <w:name w:val="footer"/>
    <w:basedOn w:val="Norml"/>
    <w:link w:val="llbChar"/>
    <w:uiPriority w:val="99"/>
    <w:unhideWhenUsed/>
    <w:rsid w:val="00143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360B"/>
  </w:style>
  <w:style w:type="paragraph" w:styleId="Listaszerbekezds">
    <w:name w:val="List Paragraph"/>
    <w:basedOn w:val="Norml"/>
    <w:uiPriority w:val="34"/>
    <w:qFormat/>
    <w:rsid w:val="0014360B"/>
    <w:pPr>
      <w:ind w:left="720"/>
      <w:contextualSpacing/>
    </w:pPr>
  </w:style>
  <w:style w:type="paragraph" w:customStyle="1" w:styleId="BasicParagraph">
    <w:name w:val="[Basic Paragraph]"/>
    <w:basedOn w:val="Norml"/>
    <w:uiPriority w:val="99"/>
    <w:rsid w:val="00064B4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lang w:val="en-US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8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84003"/>
    <w:rPr>
      <w:rFonts w:ascii="Segoe UI" w:hAnsi="Segoe UI" w:cs="Segoe UI"/>
      <w:sz w:val="18"/>
      <w:szCs w:val="18"/>
    </w:rPr>
  </w:style>
  <w:style w:type="paragraph" w:customStyle="1" w:styleId="Bekezds">
    <w:name w:val="Bekezdés"/>
    <w:uiPriority w:val="99"/>
    <w:rsid w:val="00153F0F"/>
    <w:pPr>
      <w:autoSpaceDE w:val="0"/>
      <w:autoSpaceDN w:val="0"/>
      <w:adjustRightInd w:val="0"/>
      <w:spacing w:after="0" w:line="240" w:lineRule="auto"/>
      <w:ind w:firstLine="202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unhideWhenUsed/>
    <w:rsid w:val="00906547"/>
    <w:rPr>
      <w:color w:val="0000FF"/>
      <w:u w:val="single"/>
    </w:rPr>
  </w:style>
  <w:style w:type="paragraph" w:customStyle="1" w:styleId="mb-0">
    <w:name w:val="mb-0"/>
    <w:basedOn w:val="Norml"/>
    <w:rsid w:val="00BC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ondosor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Bertalanné Dr. Gallé Vera</cp:lastModifiedBy>
  <cp:revision>2</cp:revision>
  <cp:lastPrinted>2018-10-29T09:38:00Z</cp:lastPrinted>
  <dcterms:created xsi:type="dcterms:W3CDTF">2026-01-13T07:01:00Z</dcterms:created>
  <dcterms:modified xsi:type="dcterms:W3CDTF">2026-01-13T07:01:00Z</dcterms:modified>
</cp:coreProperties>
</file>