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406D47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B6"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406D47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1B6"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Iktatószám: VFO/</w:t>
      </w:r>
      <w:r w:rsidR="007A7736" w:rsidRPr="009446AA">
        <w:rPr>
          <w:rFonts w:ascii="Arial" w:hAnsi="Arial" w:cs="Arial"/>
        </w:rPr>
        <w:t>573-6</w:t>
      </w:r>
      <w:r w:rsidRPr="009446AA">
        <w:rPr>
          <w:rFonts w:ascii="Arial" w:hAnsi="Arial" w:cs="Arial"/>
        </w:rPr>
        <w:t>/</w:t>
      </w:r>
      <w:r w:rsidR="007D0D30" w:rsidRPr="009446AA">
        <w:rPr>
          <w:rFonts w:ascii="Arial" w:hAnsi="Arial" w:cs="Arial"/>
        </w:rPr>
        <w:t>2016.</w:t>
      </w: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Napirend sorszáma:</w:t>
      </w:r>
    </w:p>
    <w:p w:rsidR="008E2138" w:rsidRPr="009446AA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Előterjesztés</w:t>
      </w:r>
    </w:p>
    <w:p w:rsidR="008E2138" w:rsidRPr="009446AA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Hévíz Város Önkormányzat Képviselő-testülete</w:t>
      </w: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201</w:t>
      </w:r>
      <w:r w:rsidR="007D0D30" w:rsidRPr="009446AA">
        <w:rPr>
          <w:rFonts w:ascii="Arial" w:hAnsi="Arial" w:cs="Arial"/>
          <w:b/>
        </w:rPr>
        <w:t>6</w:t>
      </w:r>
      <w:r w:rsidRPr="009446AA">
        <w:rPr>
          <w:rFonts w:ascii="Arial" w:hAnsi="Arial" w:cs="Arial"/>
          <w:b/>
        </w:rPr>
        <w:t xml:space="preserve">. </w:t>
      </w:r>
      <w:r w:rsidR="004F4213" w:rsidRPr="009446AA">
        <w:rPr>
          <w:rFonts w:ascii="Arial" w:hAnsi="Arial" w:cs="Arial"/>
          <w:b/>
        </w:rPr>
        <w:t>jú</w:t>
      </w:r>
      <w:r w:rsidR="00AC563E" w:rsidRPr="009446AA">
        <w:rPr>
          <w:rFonts w:ascii="Arial" w:hAnsi="Arial" w:cs="Arial"/>
          <w:b/>
        </w:rPr>
        <w:t>l</w:t>
      </w:r>
      <w:r w:rsidR="004F4213" w:rsidRPr="009446AA">
        <w:rPr>
          <w:rFonts w:ascii="Arial" w:hAnsi="Arial" w:cs="Arial"/>
          <w:b/>
        </w:rPr>
        <w:t xml:space="preserve">ius </w:t>
      </w:r>
      <w:r w:rsidR="00AC563E" w:rsidRPr="009446AA">
        <w:rPr>
          <w:rFonts w:ascii="Arial" w:hAnsi="Arial" w:cs="Arial"/>
          <w:b/>
        </w:rPr>
        <w:t>13</w:t>
      </w:r>
      <w:r w:rsidR="004F4213" w:rsidRPr="009446AA">
        <w:rPr>
          <w:rFonts w:ascii="Arial" w:hAnsi="Arial" w:cs="Arial"/>
          <w:b/>
        </w:rPr>
        <w:t xml:space="preserve">-i </w:t>
      </w:r>
      <w:r w:rsidR="00AC563E" w:rsidRPr="009446AA">
        <w:rPr>
          <w:rFonts w:ascii="Arial" w:hAnsi="Arial" w:cs="Arial"/>
          <w:b/>
        </w:rPr>
        <w:t xml:space="preserve"> rendkívüli </w:t>
      </w:r>
      <w:r w:rsidR="004F4213" w:rsidRPr="009446AA">
        <w:rPr>
          <w:rFonts w:ascii="Arial" w:hAnsi="Arial" w:cs="Arial"/>
          <w:b/>
        </w:rPr>
        <w:t>nyilvános ülésére</w:t>
      </w:r>
    </w:p>
    <w:p w:rsidR="008E2138" w:rsidRPr="009446AA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446AA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446AA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446AA" w:rsidRDefault="008E2138" w:rsidP="004F4213">
      <w:pPr>
        <w:ind w:left="2124" w:hanging="2124"/>
        <w:rPr>
          <w:rFonts w:ascii="Arial" w:hAnsi="Arial" w:cs="Arial"/>
        </w:rPr>
      </w:pPr>
      <w:r w:rsidRPr="009446AA">
        <w:rPr>
          <w:rFonts w:ascii="Arial" w:hAnsi="Arial" w:cs="Arial"/>
          <w:b/>
        </w:rPr>
        <w:t xml:space="preserve">Tárgy:   </w:t>
      </w:r>
      <w:r w:rsidR="005325C0" w:rsidRPr="009446AA">
        <w:rPr>
          <w:rFonts w:ascii="Arial" w:hAnsi="Arial" w:cs="Arial"/>
          <w:b/>
        </w:rPr>
        <w:tab/>
      </w:r>
      <w:r w:rsidR="00AC563E" w:rsidRPr="009446AA">
        <w:rPr>
          <w:rFonts w:ascii="Arial" w:hAnsi="Arial" w:cs="Arial"/>
        </w:rPr>
        <w:t>A 2016. június 5.-i felhőszakadás káreseményeire vis maior támogatási pályázat benyújtása</w:t>
      </w: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  <w:b/>
        </w:rPr>
        <w:t>Az előterjesztő:</w:t>
      </w:r>
      <w:r w:rsidRPr="009446AA">
        <w:rPr>
          <w:rFonts w:ascii="Arial" w:hAnsi="Arial" w:cs="Arial"/>
        </w:rPr>
        <w:t xml:space="preserve"> </w:t>
      </w:r>
      <w:r w:rsidRPr="009446AA">
        <w:rPr>
          <w:rFonts w:ascii="Arial" w:hAnsi="Arial" w:cs="Arial"/>
        </w:rPr>
        <w:tab/>
        <w:t>Papp Gábor polgármester</w:t>
      </w: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446AA">
        <w:rPr>
          <w:rFonts w:ascii="Arial" w:hAnsi="Arial" w:cs="Arial"/>
          <w:b/>
        </w:rPr>
        <w:t xml:space="preserve">Készítette: </w:t>
      </w:r>
      <w:r w:rsidRPr="009446AA">
        <w:rPr>
          <w:rFonts w:ascii="Arial" w:hAnsi="Arial" w:cs="Arial"/>
        </w:rPr>
        <w:t xml:space="preserve"> </w:t>
      </w:r>
      <w:r w:rsidRPr="009446AA">
        <w:rPr>
          <w:rFonts w:ascii="Arial" w:hAnsi="Arial" w:cs="Arial"/>
        </w:rPr>
        <w:tab/>
      </w:r>
      <w:r w:rsidR="007D0D30" w:rsidRPr="009446AA">
        <w:rPr>
          <w:rFonts w:ascii="Arial" w:hAnsi="Arial" w:cs="Arial"/>
        </w:rPr>
        <w:t>Babics Tamás környezetvédelmi ügyintéző</w:t>
      </w:r>
    </w:p>
    <w:p w:rsidR="008E2138" w:rsidRPr="009446AA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446AA">
        <w:rPr>
          <w:rFonts w:ascii="Arial" w:hAnsi="Arial" w:cs="Arial"/>
          <w:b/>
        </w:rPr>
        <w:tab/>
      </w:r>
    </w:p>
    <w:p w:rsidR="008E2138" w:rsidRPr="009446AA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ab/>
      </w:r>
    </w:p>
    <w:p w:rsidR="008E2138" w:rsidRPr="009446AA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  <w:b/>
        </w:rPr>
        <w:t>Megtárgyalta:</w:t>
      </w:r>
      <w:r w:rsidRPr="009446AA">
        <w:rPr>
          <w:rFonts w:ascii="Arial" w:hAnsi="Arial" w:cs="Arial"/>
        </w:rPr>
        <w:t xml:space="preserve"> </w:t>
      </w:r>
      <w:r w:rsidRPr="009446AA">
        <w:rPr>
          <w:rFonts w:ascii="Arial" w:hAnsi="Arial" w:cs="Arial"/>
        </w:rPr>
        <w:tab/>
      </w:r>
      <w:r w:rsidR="007B7CCB">
        <w:rPr>
          <w:rFonts w:ascii="Arial" w:hAnsi="Arial" w:cs="Arial"/>
        </w:rPr>
        <w:t>-</w:t>
      </w:r>
      <w:bookmarkStart w:id="0" w:name="_GoBack"/>
      <w:bookmarkEnd w:id="0"/>
    </w:p>
    <w:p w:rsidR="004F4213" w:rsidRPr="009446AA" w:rsidRDefault="004F421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9446AA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  <w:b/>
        </w:rPr>
        <w:t>Törvényességi szempontból ellenőrizte:</w:t>
      </w:r>
      <w:r w:rsidRPr="009446AA">
        <w:rPr>
          <w:rFonts w:ascii="Arial" w:hAnsi="Arial" w:cs="Arial"/>
        </w:rPr>
        <w:t xml:space="preserve"> dr. Tüske Róbert jegyző</w:t>
      </w:r>
    </w:p>
    <w:p w:rsidR="008E2138" w:rsidRPr="009446AA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9446AA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ab/>
      </w:r>
      <w:r w:rsidRPr="009446AA">
        <w:rPr>
          <w:rFonts w:ascii="Arial" w:hAnsi="Arial" w:cs="Arial"/>
          <w:b/>
        </w:rPr>
        <w:tab/>
      </w:r>
    </w:p>
    <w:p w:rsidR="008E2138" w:rsidRPr="009446AA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ab/>
        <w:t xml:space="preserve">Papp Gábor </w:t>
      </w:r>
    </w:p>
    <w:p w:rsidR="008E2138" w:rsidRPr="009446AA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</w:r>
      <w:r w:rsidRPr="009446AA">
        <w:rPr>
          <w:rFonts w:ascii="Arial" w:hAnsi="Arial" w:cs="Arial"/>
        </w:rPr>
        <w:tab/>
        <w:t xml:space="preserve"> polgármester</w:t>
      </w:r>
    </w:p>
    <w:p w:rsidR="008E2138" w:rsidRPr="009446AA" w:rsidRDefault="008E2138">
      <w:pPr>
        <w:rPr>
          <w:rFonts w:ascii="Arial" w:hAnsi="Arial" w:cs="Arial"/>
        </w:rPr>
      </w:pPr>
    </w:p>
    <w:p w:rsidR="00C610AA" w:rsidRPr="009446AA" w:rsidRDefault="00C610AA">
      <w:pPr>
        <w:rPr>
          <w:rFonts w:ascii="Arial" w:hAnsi="Arial" w:cs="Arial"/>
        </w:rPr>
      </w:pPr>
    </w:p>
    <w:p w:rsidR="000714B4" w:rsidRPr="009446AA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9446AA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733BE1" w:rsidRPr="009446AA" w:rsidRDefault="00733BE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733BE1" w:rsidRPr="009446AA" w:rsidRDefault="00733BE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733BE1" w:rsidRPr="009446AA" w:rsidRDefault="00733BE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733BE1" w:rsidRPr="009446AA" w:rsidRDefault="00733BE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lastRenderedPageBreak/>
        <w:t>1.</w:t>
      </w: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9446A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Tárgy és tényállás ismertetése</w:t>
      </w:r>
    </w:p>
    <w:p w:rsidR="00E66DF6" w:rsidRPr="009446AA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9446AA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4F4213" w:rsidRPr="009446AA" w:rsidRDefault="004F4213" w:rsidP="004F4213">
      <w:pPr>
        <w:pStyle w:val="Default"/>
        <w:rPr>
          <w:rFonts w:ascii="Arial" w:hAnsi="Arial" w:cs="Arial"/>
          <w:sz w:val="22"/>
          <w:szCs w:val="22"/>
        </w:rPr>
      </w:pPr>
    </w:p>
    <w:p w:rsidR="00ED7AF4" w:rsidRPr="009446AA" w:rsidRDefault="00ED7AF4" w:rsidP="00ED7AF4">
      <w:pPr>
        <w:spacing w:after="0" w:line="240" w:lineRule="auto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Tisztelt Képviselő-testület!</w:t>
      </w:r>
    </w:p>
    <w:p w:rsidR="00ED7AF4" w:rsidRPr="009446AA" w:rsidRDefault="00ED7AF4" w:rsidP="00ED7AF4">
      <w:pPr>
        <w:spacing w:after="0" w:line="240" w:lineRule="auto"/>
        <w:rPr>
          <w:rFonts w:ascii="Arial" w:hAnsi="Arial" w:cs="Arial"/>
          <w:b/>
        </w:rPr>
      </w:pPr>
    </w:p>
    <w:p w:rsidR="004F4213" w:rsidRPr="009446AA" w:rsidRDefault="00ED7AF4" w:rsidP="00AC563E">
      <w:pPr>
        <w:spacing w:after="0" w:line="36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 xml:space="preserve">A 2016. június 5-én vasárnap kevesebb, mint egy óra alatt közel </w:t>
      </w:r>
      <w:smartTag w:uri="urn:schemas-microsoft-com:office:smarttags" w:element="metricconverter">
        <w:smartTagPr>
          <w:attr w:name="ProductID" w:val="60 mm"/>
        </w:smartTagPr>
        <w:r w:rsidRPr="009446AA">
          <w:rPr>
            <w:rFonts w:ascii="Arial" w:hAnsi="Arial" w:cs="Arial"/>
          </w:rPr>
          <w:t>60 mm</w:t>
        </w:r>
      </w:smartTag>
      <w:r w:rsidRPr="009446AA">
        <w:rPr>
          <w:rFonts w:ascii="Arial" w:hAnsi="Arial" w:cs="Arial"/>
        </w:rPr>
        <w:t xml:space="preserve"> csapadékmennyiség hullott Hévíz területén, mely több vis maior eseményt okozott az önkormányzati </w:t>
      </w:r>
      <w:r w:rsidR="0083528E" w:rsidRPr="009446AA">
        <w:rPr>
          <w:rFonts w:ascii="Arial" w:hAnsi="Arial" w:cs="Arial"/>
        </w:rPr>
        <w:t xml:space="preserve">épületekben, </w:t>
      </w:r>
      <w:r w:rsidRPr="009446AA">
        <w:rPr>
          <w:rFonts w:ascii="Arial" w:hAnsi="Arial" w:cs="Arial"/>
        </w:rPr>
        <w:t>utakban, padkákban, partfalakban, vízelvezető létesítményekben. A károk felmérése, a biztosítási káresemények bejelentése, a kárelhárítás, a fertőtlenítés azonnal megkezdődött.</w:t>
      </w:r>
    </w:p>
    <w:p w:rsidR="00ED7AF4" w:rsidRPr="009446AA" w:rsidRDefault="00ED7AF4" w:rsidP="00AC563E">
      <w:pPr>
        <w:spacing w:after="0" w:line="36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A bekövetkezett vis maior esetek fedezetéül támogatás igényelhető.</w:t>
      </w:r>
    </w:p>
    <w:p w:rsidR="00ED7AF4" w:rsidRPr="009446AA" w:rsidRDefault="00ED7AF4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A vis maior támogatás felhasználásának szabályait a vis maior támogatás felhasználásának részletes szabályairól szóló 9/2011. (XI.15.) Korm. rendelet (továbbiakban: Korm. rendelet) szabályozza.</w:t>
      </w:r>
    </w:p>
    <w:p w:rsidR="00ED7AF4" w:rsidRPr="009446AA" w:rsidRDefault="00ED7AF4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 xml:space="preserve">A </w:t>
      </w:r>
      <w:r w:rsidRPr="009446AA">
        <w:rPr>
          <w:rFonts w:ascii="Arial" w:hAnsi="Arial" w:cs="Arial"/>
          <w:bCs/>
          <w:color w:val="auto"/>
          <w:lang w:eastAsia="en-US" w:bidi="ar-SA"/>
        </w:rPr>
        <w:t>támogatás célja</w:t>
      </w:r>
      <w:r w:rsidRPr="009446AA">
        <w:rPr>
          <w:rFonts w:ascii="Arial" w:hAnsi="Arial" w:cs="Arial"/>
          <w:b/>
          <w:bCs/>
          <w:color w:val="auto"/>
          <w:lang w:eastAsia="en-US" w:bidi="ar-SA"/>
        </w:rPr>
        <w:t xml:space="preserve"> </w:t>
      </w:r>
      <w:r w:rsidRPr="009446AA">
        <w:rPr>
          <w:rFonts w:ascii="Arial" w:hAnsi="Arial" w:cs="Arial"/>
          <w:color w:val="auto"/>
          <w:lang w:eastAsia="en-US" w:bidi="ar-SA"/>
        </w:rPr>
        <w:t>az egyes természeti károkból adódó, indokolt és szükséges védekezéssel összefüggő kiadások részbeni vagy teljes megtérítése, a helyi önkormányzati tulajdonában lévő épületben, építményben, partfalban vagy a helyi önkormányzat vagyonkezelésében és az állam tulajdonában lévő, kötelező feladatellátást szolgáló épületben a vis maior események okozta károk helyreállításának és a katasztrófavédelmi szúnyoggyérítéssel összefüggő kiadások részbeni támogatása.</w:t>
      </w:r>
    </w:p>
    <w:p w:rsidR="00ED7AF4" w:rsidRPr="009446AA" w:rsidRDefault="00ED7AF4" w:rsidP="00AC563E">
      <w:pPr>
        <w:pStyle w:val="Cmsor20"/>
        <w:keepNext/>
        <w:keepLines/>
        <w:shd w:val="clear" w:color="auto" w:fill="auto"/>
        <w:spacing w:after="0" w:line="360" w:lineRule="auto"/>
        <w:ind w:left="20" w:firstLine="0"/>
        <w:rPr>
          <w:rFonts w:ascii="Arial" w:hAnsi="Arial" w:cs="Arial"/>
          <w:b w:val="0"/>
          <w:bCs w:val="0"/>
          <w:u w:val="single"/>
        </w:rPr>
      </w:pPr>
      <w:bookmarkStart w:id="1" w:name="bookmark6"/>
      <w:r w:rsidRPr="009446AA">
        <w:rPr>
          <w:rFonts w:ascii="Arial" w:hAnsi="Arial" w:cs="Arial"/>
          <w:b w:val="0"/>
          <w:bCs w:val="0"/>
          <w:u w:val="single"/>
        </w:rPr>
        <w:t>A támogatás igénylésének menete:</w:t>
      </w:r>
      <w:bookmarkEnd w:id="1"/>
    </w:p>
    <w:p w:rsidR="00ED7AF4" w:rsidRPr="009446AA" w:rsidRDefault="00ED7AF4" w:rsidP="008B165D">
      <w:pPr>
        <w:pStyle w:val="Szvegtrzs4"/>
        <w:shd w:val="clear" w:color="auto" w:fill="auto"/>
        <w:spacing w:before="0" w:after="0" w:line="360" w:lineRule="auto"/>
        <w:ind w:right="20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A váratlan esemény bekövetkezésétől számított 7 napon belül jelezni kell a káresemény bekövetkezését. A bejelentést elektronikus úton - a meghatározott űrlap kitöltésével 2016. június 10-én megtettük a BM által működtetett rendszeren keresztül.</w:t>
      </w:r>
    </w:p>
    <w:p w:rsidR="008B165D" w:rsidRPr="009446AA" w:rsidRDefault="00ED7AF4" w:rsidP="008B165D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A bejelentést követően haladéktalanul, de legkésőbb 30 napon belül a helyi önkormányzat székhelye szerint illetékes fővárosi és megyei kormányhivatal által összehívott és koordinált bizotts</w:t>
      </w:r>
      <w:r w:rsidR="008B165D" w:rsidRPr="009446AA">
        <w:rPr>
          <w:rFonts w:ascii="Arial" w:hAnsi="Arial" w:cs="Arial"/>
          <w:color w:val="auto"/>
          <w:lang w:eastAsia="en-US" w:bidi="ar-SA"/>
        </w:rPr>
        <w:t>ág helyszíni vizsgálatot végez. 2016. július 4-én a Kormányhivatal, a Katasztrófavédelem, a Vízügyi Igazgatóság tagjaiból álló szemlebizottság által a helyszínek bejárása után készített jegyzőkönyv alapján a támogatás benyújtására javasolt helyszíneket a határozati javaslat tartalmazza.</w:t>
      </w:r>
    </w:p>
    <w:p w:rsidR="00ED7AF4" w:rsidRPr="009446AA" w:rsidRDefault="00ED7AF4" w:rsidP="008B165D">
      <w:pPr>
        <w:pStyle w:val="Szvegtrzs4"/>
        <w:shd w:val="clear" w:color="auto" w:fill="auto"/>
        <w:spacing w:before="0" w:after="0" w:line="360" w:lineRule="auto"/>
        <w:ind w:right="20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A Korm. rendelet 4. § (1) bekezdése előírja, hogy a pályázatot a BM-nél történt bejelentést követő 40 napon belül kell benyújtani a kincstárnak és a kormányhivatalnak, melynek határideje</w:t>
      </w:r>
      <w:r w:rsidR="008B165D" w:rsidRPr="009446AA">
        <w:rPr>
          <w:rFonts w:ascii="Arial" w:hAnsi="Arial" w:cs="Arial"/>
          <w:color w:val="auto"/>
          <w:lang w:eastAsia="en-US" w:bidi="ar-SA"/>
        </w:rPr>
        <w:t xml:space="preserve"> esetünkben</w:t>
      </w:r>
      <w:r w:rsidRPr="009446AA">
        <w:rPr>
          <w:rFonts w:ascii="Arial" w:hAnsi="Arial" w:cs="Arial"/>
          <w:color w:val="auto"/>
          <w:lang w:eastAsia="en-US" w:bidi="ar-SA"/>
        </w:rPr>
        <w:t>: 2016. július 20. napja.</w:t>
      </w:r>
    </w:p>
    <w:p w:rsidR="00ED7AF4" w:rsidRPr="009446AA" w:rsidRDefault="00ED7AF4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A Korm. rendelet 4. § (3) c) pontja alapján a pályázat kötelező melléklete a képviselőtestület határozata, ennek tartalmi követelménye az alábbi:</w:t>
      </w:r>
    </w:p>
    <w:p w:rsidR="00ED7AF4" w:rsidRPr="009446AA" w:rsidRDefault="00ED7AF4" w:rsidP="0071723E">
      <w:pPr>
        <w:spacing w:after="120" w:line="360" w:lineRule="auto"/>
        <w:ind w:firstLine="20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- a káreseményhez kapcsolódóan milyen biztosítással rendelkezik,</w:t>
      </w:r>
    </w:p>
    <w:p w:rsidR="00ED7AF4" w:rsidRPr="009446AA" w:rsidRDefault="00ED7AF4" w:rsidP="0071723E">
      <w:pPr>
        <w:spacing w:after="120" w:line="360" w:lineRule="auto"/>
        <w:ind w:firstLine="20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- más, a tulajdonában lévő épületben ezt a feladatát nem tudja ellátni,</w:t>
      </w:r>
    </w:p>
    <w:p w:rsidR="00ED7AF4" w:rsidRPr="009446AA" w:rsidRDefault="00ED7AF4" w:rsidP="0071723E">
      <w:pPr>
        <w:spacing w:after="120" w:line="360" w:lineRule="auto"/>
        <w:ind w:firstLine="20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- a károsodott épület milyen kötelező önkormányzati feladat ellátását szolgálja,</w:t>
      </w:r>
    </w:p>
    <w:p w:rsidR="00ED7AF4" w:rsidRPr="009446AA" w:rsidRDefault="00ED7AF4" w:rsidP="0071723E">
      <w:pPr>
        <w:spacing w:after="120" w:line="360" w:lineRule="auto"/>
        <w:ind w:left="20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lastRenderedPageBreak/>
        <w:t>- vállalja a károsodott, kötelező feladatot ellátó épületre az értékkövető biztosítás megkötését,</w:t>
      </w:r>
    </w:p>
    <w:p w:rsidR="00ED7AF4" w:rsidRPr="009446AA" w:rsidRDefault="00ED7AF4" w:rsidP="0071723E">
      <w:pPr>
        <w:spacing w:after="120" w:line="360" w:lineRule="auto"/>
        <w:ind w:left="20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- vállalja a károsodott ingatlannak a költséghatékonyság és a megvalósíthatóság szempontjaira tekintettel történő helyreállítását,</w:t>
      </w:r>
    </w:p>
    <w:p w:rsidR="00ED7AF4" w:rsidRPr="009446AA" w:rsidRDefault="00ED7AF4" w:rsidP="0071723E">
      <w:pPr>
        <w:spacing w:after="120" w:line="360" w:lineRule="auto"/>
        <w:ind w:left="204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- saját erejéből - részben vagy egészben - a vis maior esemény okozta helyzetet nem tudja megoldani.</w:t>
      </w:r>
    </w:p>
    <w:p w:rsidR="008B165D" w:rsidRPr="009446AA" w:rsidRDefault="0071723E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 xml:space="preserve">A káresemények alátámasztására műszaki szakértői munkaanyagok benyújtása is szükséges, mely tartalmazza a beavatkozások, helyreállítások </w:t>
      </w:r>
      <w:r w:rsidR="00ED3894" w:rsidRPr="009446AA">
        <w:rPr>
          <w:rFonts w:ascii="Arial" w:hAnsi="Arial" w:cs="Arial"/>
          <w:color w:val="auto"/>
          <w:lang w:eastAsia="en-US" w:bidi="ar-SA"/>
        </w:rPr>
        <w:t xml:space="preserve">tételes </w:t>
      </w:r>
      <w:r w:rsidRPr="009446AA">
        <w:rPr>
          <w:rFonts w:ascii="Arial" w:hAnsi="Arial" w:cs="Arial"/>
          <w:color w:val="auto"/>
          <w:lang w:eastAsia="en-US" w:bidi="ar-SA"/>
        </w:rPr>
        <w:t xml:space="preserve">költségeit is.  </w:t>
      </w:r>
      <w:r w:rsidR="00A50166" w:rsidRPr="009446AA">
        <w:rPr>
          <w:rFonts w:ascii="Arial" w:hAnsi="Arial" w:cs="Arial"/>
          <w:color w:val="auto"/>
          <w:lang w:eastAsia="en-US" w:bidi="ar-SA"/>
        </w:rPr>
        <w:t>Mivel a műszaki szakértői anyagokat szakáganként kell elkészíttetni, a már megbízott mélyépítés szakterületi Linakron Kft</w:t>
      </w:r>
      <w:r w:rsidR="008B165D" w:rsidRPr="009446AA">
        <w:rPr>
          <w:rFonts w:ascii="Arial" w:hAnsi="Arial" w:cs="Arial"/>
          <w:color w:val="auto"/>
          <w:lang w:eastAsia="en-US" w:bidi="ar-SA"/>
        </w:rPr>
        <w:t>. mellett</w:t>
      </w:r>
      <w:r w:rsidR="00A50166" w:rsidRPr="009446AA">
        <w:rPr>
          <w:rFonts w:ascii="Arial" w:hAnsi="Arial" w:cs="Arial"/>
          <w:color w:val="auto"/>
          <w:lang w:eastAsia="en-US" w:bidi="ar-SA"/>
        </w:rPr>
        <w:t xml:space="preserve"> magasépítési szakértő igénybevétele is szükséges az iskola pince, a sportcsarnok és az orvosi rendelő káreseményei tekintetében. </w:t>
      </w:r>
    </w:p>
    <w:p w:rsidR="0071723E" w:rsidRPr="009446AA" w:rsidRDefault="00A50166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 xml:space="preserve">A vis maior helyzetre tekintettel soron kívül kellett </w:t>
      </w:r>
      <w:r w:rsidR="00EA6CA3" w:rsidRPr="009446AA">
        <w:rPr>
          <w:rFonts w:ascii="Arial" w:hAnsi="Arial" w:cs="Arial"/>
          <w:color w:val="auto"/>
          <w:lang w:eastAsia="en-US" w:bidi="ar-SA"/>
        </w:rPr>
        <w:t>magasépítési szakértő megbízásár</w:t>
      </w:r>
      <w:r w:rsidRPr="009446AA">
        <w:rPr>
          <w:rFonts w:ascii="Arial" w:hAnsi="Arial" w:cs="Arial"/>
          <w:color w:val="auto"/>
          <w:lang w:eastAsia="en-US" w:bidi="ar-SA"/>
        </w:rPr>
        <w:t>ól gondoskod</w:t>
      </w:r>
      <w:r w:rsidR="00EA6CA3" w:rsidRPr="009446AA">
        <w:rPr>
          <w:rFonts w:ascii="Arial" w:hAnsi="Arial" w:cs="Arial"/>
          <w:color w:val="auto"/>
          <w:lang w:eastAsia="en-US" w:bidi="ar-SA"/>
        </w:rPr>
        <w:t>ni Tüdő László szakértő személyében.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A szükséges fedezet 240.000.</w:t>
      </w:r>
      <w:r w:rsidR="007449D6" w:rsidRPr="009446AA">
        <w:rPr>
          <w:rFonts w:ascii="Arial" w:hAnsi="Arial" w:cs="Arial"/>
          <w:color w:val="auto"/>
          <w:lang w:eastAsia="en-US" w:bidi="ar-SA"/>
        </w:rPr>
        <w:t>-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Ft +Áfa Hévíz V</w:t>
      </w:r>
      <w:r w:rsidR="008B165D" w:rsidRPr="009446AA">
        <w:rPr>
          <w:rFonts w:ascii="Arial" w:hAnsi="Arial" w:cs="Arial"/>
          <w:color w:val="auto"/>
          <w:lang w:eastAsia="en-US" w:bidi="ar-SA"/>
        </w:rPr>
        <w:t>áros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Ö</w:t>
      </w:r>
      <w:r w:rsidR="008B165D" w:rsidRPr="009446AA">
        <w:rPr>
          <w:rFonts w:ascii="Arial" w:hAnsi="Arial" w:cs="Arial"/>
          <w:color w:val="auto"/>
          <w:lang w:eastAsia="en-US" w:bidi="ar-SA"/>
        </w:rPr>
        <w:t>nkormányzat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2/2016. (I.29) rendelet 2/3</w:t>
      </w:r>
      <w:r w:rsidR="008B165D" w:rsidRPr="009446AA">
        <w:rPr>
          <w:rFonts w:ascii="Arial" w:hAnsi="Arial" w:cs="Arial"/>
          <w:color w:val="auto"/>
          <w:lang w:eastAsia="en-US" w:bidi="ar-SA"/>
        </w:rPr>
        <w:t xml:space="preserve"> </w:t>
      </w:r>
      <w:r w:rsidR="00CD2965" w:rsidRPr="009446AA">
        <w:rPr>
          <w:rFonts w:ascii="Arial" w:hAnsi="Arial" w:cs="Arial"/>
          <w:color w:val="auto"/>
          <w:lang w:eastAsia="en-US" w:bidi="ar-SA"/>
        </w:rPr>
        <w:t>melléklet</w:t>
      </w:r>
      <w:r w:rsidR="008B165D" w:rsidRPr="009446AA">
        <w:rPr>
          <w:rFonts w:ascii="Arial" w:hAnsi="Arial" w:cs="Arial"/>
          <w:color w:val="auto"/>
          <w:lang w:eastAsia="en-US" w:bidi="ar-SA"/>
        </w:rPr>
        <w:t>e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32. </w:t>
      </w:r>
      <w:r w:rsidR="008B165D" w:rsidRPr="009446AA">
        <w:rPr>
          <w:rFonts w:ascii="Arial" w:hAnsi="Arial" w:cs="Arial"/>
          <w:color w:val="auto"/>
          <w:lang w:eastAsia="en-US" w:bidi="ar-SA"/>
        </w:rPr>
        <w:t>során város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és községgazdálkodás címen rendelk</w:t>
      </w:r>
      <w:r w:rsidR="008B165D" w:rsidRPr="009446AA">
        <w:rPr>
          <w:rFonts w:ascii="Arial" w:hAnsi="Arial" w:cs="Arial"/>
          <w:color w:val="auto"/>
          <w:lang w:eastAsia="en-US" w:bidi="ar-SA"/>
        </w:rPr>
        <w:t>ezésre áll. A vis maior helyzet miatt Hévíz</w:t>
      </w:r>
      <w:r w:rsidR="00CD2965" w:rsidRPr="009446AA">
        <w:rPr>
          <w:rFonts w:ascii="Arial" w:hAnsi="Arial" w:cs="Arial"/>
          <w:color w:val="auto"/>
          <w:lang w:eastAsia="en-US" w:bidi="ar-SA"/>
        </w:rPr>
        <w:t xml:space="preserve"> </w:t>
      </w:r>
      <w:r w:rsidR="008B165D" w:rsidRPr="009446AA">
        <w:rPr>
          <w:rFonts w:ascii="Arial" w:hAnsi="Arial" w:cs="Arial"/>
          <w:color w:val="auto"/>
          <w:lang w:eastAsia="en-US" w:bidi="ar-SA"/>
        </w:rPr>
        <w:t>V</w:t>
      </w:r>
      <w:r w:rsidR="00CD2965" w:rsidRPr="009446AA">
        <w:rPr>
          <w:rFonts w:ascii="Arial" w:hAnsi="Arial" w:cs="Arial"/>
          <w:color w:val="auto"/>
          <w:lang w:eastAsia="en-US" w:bidi="ar-SA"/>
        </w:rPr>
        <w:t>áros polgármestere saját hatáskörében előzetesen megrendelte a szakértői munkarészt.</w:t>
      </w:r>
    </w:p>
    <w:p w:rsidR="00A157BA" w:rsidRPr="009446AA" w:rsidRDefault="00A157BA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 xml:space="preserve">A szakértők által megállapított </w:t>
      </w:r>
      <w:r w:rsidR="007449D6" w:rsidRPr="009446AA">
        <w:rPr>
          <w:rFonts w:ascii="Arial" w:hAnsi="Arial" w:cs="Arial"/>
          <w:color w:val="auto"/>
          <w:lang w:eastAsia="en-US" w:bidi="ar-SA"/>
        </w:rPr>
        <w:t xml:space="preserve">helyreállítási </w:t>
      </w:r>
      <w:r w:rsidRPr="009446AA">
        <w:rPr>
          <w:rFonts w:ascii="Arial" w:hAnsi="Arial" w:cs="Arial"/>
          <w:color w:val="auto"/>
          <w:lang w:eastAsia="en-US" w:bidi="ar-SA"/>
        </w:rPr>
        <w:t>költségek:</w:t>
      </w:r>
    </w:p>
    <w:tbl>
      <w:tblPr>
        <w:tblStyle w:val="Rcsostblzat"/>
        <w:tblW w:w="0" w:type="auto"/>
        <w:tblInd w:w="23" w:type="dxa"/>
        <w:tblLook w:val="04A0" w:firstRow="1" w:lastRow="0" w:firstColumn="1" w:lastColumn="0" w:noHBand="0" w:noVBand="1"/>
      </w:tblPr>
      <w:tblGrid>
        <w:gridCol w:w="7207"/>
        <w:gridCol w:w="1691"/>
      </w:tblGrid>
      <w:tr w:rsidR="000E08C3" w:rsidRPr="009446AA" w:rsidTr="000E08C3">
        <w:tc>
          <w:tcPr>
            <w:tcW w:w="7343" w:type="dxa"/>
          </w:tcPr>
          <w:p w:rsidR="000E08C3" w:rsidRPr="009446AA" w:rsidRDefault="000E08C3" w:rsidP="000E08C3">
            <w:pPr>
              <w:pStyle w:val="Szvegtrzs4"/>
              <w:shd w:val="clear" w:color="auto" w:fill="auto"/>
              <w:spacing w:before="0" w:after="0" w:line="360" w:lineRule="auto"/>
              <w:ind w:left="23" w:right="23" w:firstLine="0"/>
              <w:jc w:val="center"/>
              <w:rPr>
                <w:rFonts w:ascii="Arial" w:hAnsi="Arial" w:cs="Arial"/>
                <w:b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b/>
                <w:color w:val="auto"/>
                <w:lang w:eastAsia="en-US" w:bidi="ar-SA"/>
              </w:rPr>
              <w:t>Megnevezés</w:t>
            </w:r>
          </w:p>
        </w:tc>
        <w:tc>
          <w:tcPr>
            <w:tcW w:w="1696" w:type="dxa"/>
          </w:tcPr>
          <w:p w:rsidR="000E08C3" w:rsidRPr="009446AA" w:rsidRDefault="000E08C3" w:rsidP="000E08C3">
            <w:pPr>
              <w:pStyle w:val="Szvegtrzs4"/>
              <w:shd w:val="clear" w:color="auto" w:fill="auto"/>
              <w:spacing w:before="0" w:after="0" w:line="360" w:lineRule="auto"/>
              <w:ind w:right="23" w:firstLine="0"/>
              <w:jc w:val="center"/>
              <w:rPr>
                <w:rFonts w:ascii="Arial" w:hAnsi="Arial" w:cs="Arial"/>
                <w:b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b/>
                <w:color w:val="auto"/>
                <w:lang w:eastAsia="en-US" w:bidi="ar-SA"/>
              </w:rPr>
              <w:t>Bruttó Ft</w:t>
            </w:r>
          </w:p>
        </w:tc>
      </w:tr>
      <w:tr w:rsidR="000E08C3" w:rsidRPr="009446AA" w:rsidTr="000E08C3">
        <w:tc>
          <w:tcPr>
            <w:tcW w:w="7343" w:type="dxa"/>
          </w:tcPr>
          <w:p w:rsidR="000E08C3" w:rsidRPr="009446AA" w:rsidRDefault="000E08C3" w:rsidP="000E08C3">
            <w:pPr>
              <w:pStyle w:val="Szvegtrzs4"/>
              <w:shd w:val="clear" w:color="auto" w:fill="auto"/>
              <w:spacing w:before="0" w:after="0" w:line="360" w:lineRule="auto"/>
              <w:ind w:left="23" w:right="23" w:firstLine="0"/>
              <w:jc w:val="both"/>
              <w:rPr>
                <w:rFonts w:ascii="Arial" w:hAnsi="Arial" w:cs="Arial"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color w:val="auto"/>
                <w:lang w:eastAsia="en-US" w:bidi="ar-SA"/>
              </w:rPr>
              <w:t>A Linakron Kft által készített tételes szakértői költségvetés az utak, járdák csapadékvíz elvezető rendszerek esetében</w:t>
            </w:r>
          </w:p>
        </w:tc>
        <w:tc>
          <w:tcPr>
            <w:tcW w:w="1696" w:type="dxa"/>
          </w:tcPr>
          <w:p w:rsidR="000E08C3" w:rsidRPr="009446AA" w:rsidRDefault="000E08C3" w:rsidP="000E08C3">
            <w:pPr>
              <w:pStyle w:val="Szvegtrzs4"/>
              <w:shd w:val="clear" w:color="auto" w:fill="auto"/>
              <w:spacing w:before="0" w:after="0" w:line="360" w:lineRule="auto"/>
              <w:ind w:right="23" w:firstLine="0"/>
              <w:rPr>
                <w:rFonts w:ascii="Arial" w:hAnsi="Arial" w:cs="Arial"/>
                <w:b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b/>
                <w:color w:val="auto"/>
                <w:lang w:eastAsia="en-US" w:bidi="ar-SA"/>
              </w:rPr>
              <w:t>17.357.368.-</w:t>
            </w:r>
          </w:p>
        </w:tc>
      </w:tr>
      <w:tr w:rsidR="000E08C3" w:rsidRPr="009446AA" w:rsidTr="000E08C3">
        <w:tc>
          <w:tcPr>
            <w:tcW w:w="7343" w:type="dxa"/>
          </w:tcPr>
          <w:p w:rsidR="000E08C3" w:rsidRPr="009446AA" w:rsidRDefault="000E08C3" w:rsidP="00AC563E">
            <w:pPr>
              <w:pStyle w:val="Szvegtrzs4"/>
              <w:shd w:val="clear" w:color="auto" w:fill="auto"/>
              <w:spacing w:before="0" w:after="0" w:line="360" w:lineRule="auto"/>
              <w:ind w:right="23" w:firstLine="0"/>
              <w:jc w:val="both"/>
              <w:rPr>
                <w:rFonts w:ascii="Arial" w:hAnsi="Arial" w:cs="Arial"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color w:val="auto"/>
                <w:lang w:eastAsia="en-US" w:bidi="ar-SA"/>
              </w:rPr>
              <w:t>Tüdő László szakértő költségvetése alapján az épületek vonatkozásában</w:t>
            </w:r>
          </w:p>
        </w:tc>
        <w:tc>
          <w:tcPr>
            <w:tcW w:w="1696" w:type="dxa"/>
          </w:tcPr>
          <w:p w:rsidR="00D426ED" w:rsidRPr="009446AA" w:rsidRDefault="00D426ED" w:rsidP="00D426ED">
            <w:pPr>
              <w:pStyle w:val="Szvegtrzs4"/>
              <w:shd w:val="clear" w:color="auto" w:fill="auto"/>
              <w:spacing w:before="0" w:after="0" w:line="360" w:lineRule="auto"/>
              <w:ind w:right="23" w:firstLine="0"/>
              <w:rPr>
                <w:rFonts w:ascii="Arial" w:hAnsi="Arial" w:cs="Arial"/>
                <w:b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b/>
                <w:color w:val="auto"/>
                <w:lang w:eastAsia="en-US" w:bidi="ar-SA"/>
              </w:rPr>
              <w:t>54.392.995.-</w:t>
            </w:r>
          </w:p>
          <w:p w:rsidR="000E08C3" w:rsidRPr="009446AA" w:rsidRDefault="000E08C3" w:rsidP="000E08C3">
            <w:pPr>
              <w:pStyle w:val="Szvegtrzs4"/>
              <w:shd w:val="clear" w:color="auto" w:fill="auto"/>
              <w:spacing w:before="0" w:after="0" w:line="360" w:lineRule="auto"/>
              <w:ind w:right="23" w:firstLine="0"/>
              <w:rPr>
                <w:rFonts w:ascii="Arial" w:hAnsi="Arial" w:cs="Arial"/>
                <w:b/>
                <w:color w:val="auto"/>
                <w:lang w:eastAsia="en-US" w:bidi="ar-SA"/>
              </w:rPr>
            </w:pPr>
          </w:p>
        </w:tc>
      </w:tr>
      <w:tr w:rsidR="000E08C3" w:rsidRPr="009446AA" w:rsidTr="000E08C3">
        <w:tc>
          <w:tcPr>
            <w:tcW w:w="7343" w:type="dxa"/>
          </w:tcPr>
          <w:p w:rsidR="000E08C3" w:rsidRPr="009446AA" w:rsidRDefault="000E08C3" w:rsidP="000E08C3">
            <w:pPr>
              <w:pStyle w:val="Szvegtrzs4"/>
              <w:shd w:val="clear" w:color="auto" w:fill="auto"/>
              <w:spacing w:before="0" w:after="0" w:line="360" w:lineRule="auto"/>
              <w:ind w:right="23" w:firstLine="0"/>
              <w:rPr>
                <w:rFonts w:ascii="Arial" w:hAnsi="Arial" w:cs="Arial"/>
                <w:b/>
                <w:color w:val="auto"/>
                <w:lang w:eastAsia="en-US" w:bidi="ar-SA"/>
              </w:rPr>
            </w:pPr>
            <w:r w:rsidRPr="009446AA">
              <w:rPr>
                <w:rFonts w:ascii="Arial" w:hAnsi="Arial" w:cs="Arial"/>
                <w:b/>
                <w:color w:val="auto"/>
                <w:lang w:eastAsia="en-US" w:bidi="ar-SA"/>
              </w:rPr>
              <w:t>ÖSSZESEN:</w:t>
            </w:r>
          </w:p>
        </w:tc>
        <w:tc>
          <w:tcPr>
            <w:tcW w:w="1696" w:type="dxa"/>
          </w:tcPr>
          <w:p w:rsidR="000E08C3" w:rsidRPr="009446AA" w:rsidRDefault="00D426ED" w:rsidP="00D426ED">
            <w:pPr>
              <w:spacing w:after="0" w:line="240" w:lineRule="auto"/>
              <w:jc w:val="right"/>
              <w:rPr>
                <w:rFonts w:ascii="Arial" w:hAnsi="Arial" w:cs="Arial"/>
                <w:b/>
              </w:rPr>
            </w:pPr>
            <w:r w:rsidRPr="009446AA">
              <w:rPr>
                <w:rFonts w:ascii="Arial" w:hAnsi="Arial" w:cs="Arial"/>
                <w:b/>
                <w:color w:val="000000"/>
              </w:rPr>
              <w:t>71.750.363</w:t>
            </w:r>
            <w:r w:rsidR="00BE0314" w:rsidRPr="009446AA">
              <w:rPr>
                <w:rFonts w:ascii="Arial" w:hAnsi="Arial" w:cs="Arial"/>
                <w:b/>
              </w:rPr>
              <w:t>.-</w:t>
            </w:r>
          </w:p>
        </w:tc>
      </w:tr>
    </w:tbl>
    <w:p w:rsidR="000E08C3" w:rsidRPr="009446AA" w:rsidRDefault="000E08C3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</w:p>
    <w:p w:rsidR="00A157BA" w:rsidRPr="009446AA" w:rsidRDefault="007449D6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 xml:space="preserve">A közterületekben, a városi tulajdonú közművekben keletkezett károk a nagymennyiségű víz által okozott kimosásokból, beszakadásokból </w:t>
      </w:r>
      <w:r w:rsidR="00487BF5" w:rsidRPr="009446AA">
        <w:rPr>
          <w:rFonts w:ascii="Arial" w:hAnsi="Arial" w:cs="Arial"/>
          <w:color w:val="auto"/>
          <w:lang w:eastAsia="en-US" w:bidi="ar-SA"/>
        </w:rPr>
        <w:t xml:space="preserve">csapadékvíz hálózat meghibásodásából </w:t>
      </w:r>
      <w:r w:rsidRPr="009446AA">
        <w:rPr>
          <w:rFonts w:ascii="Arial" w:hAnsi="Arial" w:cs="Arial"/>
          <w:color w:val="auto"/>
          <w:lang w:eastAsia="en-US" w:bidi="ar-SA"/>
        </w:rPr>
        <w:t>keletkeztek</w:t>
      </w:r>
      <w:r w:rsidR="0083528E" w:rsidRPr="009446AA">
        <w:rPr>
          <w:rFonts w:ascii="Arial" w:hAnsi="Arial" w:cs="Arial"/>
          <w:color w:val="auto"/>
          <w:lang w:eastAsia="en-US" w:bidi="ar-SA"/>
        </w:rPr>
        <w:t>,</w:t>
      </w:r>
      <w:r w:rsidRPr="009446AA">
        <w:rPr>
          <w:rFonts w:ascii="Arial" w:hAnsi="Arial" w:cs="Arial"/>
          <w:color w:val="auto"/>
          <w:lang w:eastAsia="en-US" w:bidi="ar-SA"/>
        </w:rPr>
        <w:t xml:space="preserve"> melyek helyreállítása számos ponton nem csupán útpadka rendbetételre, kátyúzásra te</w:t>
      </w:r>
      <w:r w:rsidR="0083528E" w:rsidRPr="009446AA">
        <w:rPr>
          <w:rFonts w:ascii="Arial" w:hAnsi="Arial" w:cs="Arial"/>
          <w:color w:val="auto"/>
          <w:lang w:eastAsia="en-US" w:bidi="ar-SA"/>
        </w:rPr>
        <w:t>r</w:t>
      </w:r>
      <w:r w:rsidRPr="009446AA">
        <w:rPr>
          <w:rFonts w:ascii="Arial" w:hAnsi="Arial" w:cs="Arial"/>
          <w:color w:val="auto"/>
          <w:lang w:eastAsia="en-US" w:bidi="ar-SA"/>
        </w:rPr>
        <w:t>jed ki, hanem bontási, újraépítési feladatokat is magába foglal, például víznyelők, elvezető árkok esetében.</w:t>
      </w:r>
    </w:p>
    <w:p w:rsidR="00487BF5" w:rsidRPr="009446AA" w:rsidRDefault="007449D6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Az épületekben keletkezett károk</w:t>
      </w:r>
      <w:r w:rsidR="00C30DF2" w:rsidRPr="009446AA">
        <w:rPr>
          <w:rFonts w:ascii="Arial" w:hAnsi="Arial" w:cs="Arial"/>
          <w:color w:val="auto"/>
          <w:lang w:eastAsia="en-US" w:bidi="ar-SA"/>
        </w:rPr>
        <w:t>at</w:t>
      </w:r>
      <w:r w:rsidRPr="009446AA">
        <w:rPr>
          <w:rFonts w:ascii="Arial" w:hAnsi="Arial" w:cs="Arial"/>
          <w:color w:val="auto"/>
          <w:lang w:eastAsia="en-US" w:bidi="ar-SA"/>
        </w:rPr>
        <w:t xml:space="preserve"> </w:t>
      </w:r>
      <w:r w:rsidR="00C30DF2" w:rsidRPr="009446AA">
        <w:rPr>
          <w:rFonts w:ascii="Arial" w:hAnsi="Arial" w:cs="Arial"/>
          <w:color w:val="auto"/>
          <w:lang w:eastAsia="en-US" w:bidi="ar-SA"/>
        </w:rPr>
        <w:t>az iskola pincéjébe és az orvosi rendelő pincéjébe betörő víz okozta. Ezek helyreállítás</w:t>
      </w:r>
      <w:r w:rsidR="008B165D" w:rsidRPr="009446AA">
        <w:rPr>
          <w:rFonts w:ascii="Arial" w:hAnsi="Arial" w:cs="Arial"/>
          <w:color w:val="auto"/>
          <w:lang w:eastAsia="en-US" w:bidi="ar-SA"/>
        </w:rPr>
        <w:t>i munkálatai</w:t>
      </w:r>
      <w:r w:rsidR="00C30DF2" w:rsidRPr="009446AA">
        <w:rPr>
          <w:rFonts w:ascii="Arial" w:hAnsi="Arial" w:cs="Arial"/>
          <w:color w:val="auto"/>
          <w:lang w:eastAsia="en-US" w:bidi="ar-SA"/>
        </w:rPr>
        <w:t xml:space="preserve"> vakolatleverés</w:t>
      </w:r>
      <w:r w:rsidR="0083528E" w:rsidRPr="009446AA">
        <w:rPr>
          <w:rFonts w:ascii="Arial" w:hAnsi="Arial" w:cs="Arial"/>
          <w:color w:val="auto"/>
          <w:lang w:eastAsia="en-US" w:bidi="ar-SA"/>
        </w:rPr>
        <w:t>t</w:t>
      </w:r>
      <w:r w:rsidR="00C30DF2" w:rsidRPr="009446AA">
        <w:rPr>
          <w:rFonts w:ascii="Arial" w:hAnsi="Arial" w:cs="Arial"/>
          <w:color w:val="auto"/>
          <w:lang w:eastAsia="en-US" w:bidi="ar-SA"/>
        </w:rPr>
        <w:t>, kiszárítás</w:t>
      </w:r>
      <w:r w:rsidR="0083528E" w:rsidRPr="009446AA">
        <w:rPr>
          <w:rFonts w:ascii="Arial" w:hAnsi="Arial" w:cs="Arial"/>
          <w:color w:val="auto"/>
          <w:lang w:eastAsia="en-US" w:bidi="ar-SA"/>
        </w:rPr>
        <w:t>t</w:t>
      </w:r>
      <w:r w:rsidR="00C30DF2" w:rsidRPr="009446AA">
        <w:rPr>
          <w:rFonts w:ascii="Arial" w:hAnsi="Arial" w:cs="Arial"/>
          <w:color w:val="auto"/>
          <w:lang w:eastAsia="en-US" w:bidi="ar-SA"/>
        </w:rPr>
        <w:t>, visszavakolás</w:t>
      </w:r>
      <w:r w:rsidR="0083528E" w:rsidRPr="009446AA">
        <w:rPr>
          <w:rFonts w:ascii="Arial" w:hAnsi="Arial" w:cs="Arial"/>
          <w:color w:val="auto"/>
          <w:lang w:eastAsia="en-US" w:bidi="ar-SA"/>
        </w:rPr>
        <w:t>t</w:t>
      </w:r>
      <w:r w:rsidR="00C30DF2" w:rsidRPr="009446AA">
        <w:rPr>
          <w:rFonts w:ascii="Arial" w:hAnsi="Arial" w:cs="Arial"/>
          <w:color w:val="auto"/>
          <w:lang w:eastAsia="en-US" w:bidi="ar-SA"/>
        </w:rPr>
        <w:t xml:space="preserve"> és meszelés</w:t>
      </w:r>
      <w:r w:rsidR="0083528E" w:rsidRPr="009446AA">
        <w:rPr>
          <w:rFonts w:ascii="Arial" w:hAnsi="Arial" w:cs="Arial"/>
          <w:color w:val="auto"/>
          <w:lang w:eastAsia="en-US" w:bidi="ar-SA"/>
        </w:rPr>
        <w:t>t</w:t>
      </w:r>
      <w:r w:rsidR="00C30DF2" w:rsidRPr="009446AA">
        <w:rPr>
          <w:rFonts w:ascii="Arial" w:hAnsi="Arial" w:cs="Arial"/>
          <w:color w:val="auto"/>
          <w:lang w:eastAsia="en-US" w:bidi="ar-SA"/>
        </w:rPr>
        <w:t xml:space="preserve"> igényel</w:t>
      </w:r>
      <w:r w:rsidR="00487BF5" w:rsidRPr="009446AA">
        <w:rPr>
          <w:rFonts w:ascii="Arial" w:hAnsi="Arial" w:cs="Arial"/>
          <w:color w:val="auto"/>
          <w:lang w:eastAsia="en-US" w:bidi="ar-SA"/>
        </w:rPr>
        <w:t>nek</w:t>
      </w:r>
      <w:r w:rsidR="00C30DF2" w:rsidRPr="009446AA">
        <w:rPr>
          <w:rFonts w:ascii="Arial" w:hAnsi="Arial" w:cs="Arial"/>
          <w:color w:val="auto"/>
          <w:lang w:eastAsia="en-US" w:bidi="ar-SA"/>
        </w:rPr>
        <w:t xml:space="preserve">. </w:t>
      </w:r>
    </w:p>
    <w:p w:rsidR="007449D6" w:rsidRPr="009446AA" w:rsidRDefault="00C30DF2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Nagyságrendileg jelentősebb a kár a sportcsarnokban, ahol a sportparketta károsodást a műszaki szakértő 100 %-os mértékben határozta meg, ott teljes parketta csere szükséges.</w:t>
      </w:r>
    </w:p>
    <w:p w:rsidR="00C30DF2" w:rsidRPr="009446AA" w:rsidRDefault="0083528E" w:rsidP="00AC563E">
      <w:pPr>
        <w:pStyle w:val="Szvegtrzs4"/>
        <w:shd w:val="clear" w:color="auto" w:fill="auto"/>
        <w:spacing w:before="0" w:after="0" w:line="360" w:lineRule="auto"/>
        <w:ind w:left="23" w:right="23" w:firstLine="0"/>
        <w:jc w:val="both"/>
        <w:rPr>
          <w:rFonts w:ascii="Arial" w:hAnsi="Arial" w:cs="Arial"/>
          <w:color w:val="auto"/>
          <w:lang w:eastAsia="en-US" w:bidi="ar-SA"/>
        </w:rPr>
      </w:pPr>
      <w:r w:rsidRPr="009446AA">
        <w:rPr>
          <w:rFonts w:ascii="Arial" w:hAnsi="Arial" w:cs="Arial"/>
          <w:color w:val="auto"/>
          <w:lang w:eastAsia="en-US" w:bidi="ar-SA"/>
        </w:rPr>
        <w:t>Mivel biztosítással rendelkezünk, a</w:t>
      </w:r>
      <w:r w:rsidR="00C30DF2" w:rsidRPr="009446AA">
        <w:rPr>
          <w:rFonts w:ascii="Arial" w:hAnsi="Arial" w:cs="Arial"/>
          <w:color w:val="auto"/>
          <w:lang w:eastAsia="en-US" w:bidi="ar-SA"/>
        </w:rPr>
        <w:t xml:space="preserve"> káresemények terheinek enyhítésére, a biztosítónál is megtettük a szükséges lépéseket, így párhuzamosan a vis maior támogatás benyújtásával a biztosítási esemény</w:t>
      </w:r>
      <w:r w:rsidRPr="009446AA">
        <w:rPr>
          <w:rFonts w:ascii="Arial" w:hAnsi="Arial" w:cs="Arial"/>
          <w:color w:val="auto"/>
          <w:lang w:eastAsia="en-US" w:bidi="ar-SA"/>
        </w:rPr>
        <w:t>ek</w:t>
      </w:r>
      <w:r w:rsidR="009446AA">
        <w:rPr>
          <w:rFonts w:ascii="Arial" w:hAnsi="Arial" w:cs="Arial"/>
          <w:color w:val="auto"/>
          <w:lang w:eastAsia="en-US" w:bidi="ar-SA"/>
        </w:rPr>
        <w:t xml:space="preserve"> kárrendezése is zajlik. Ha </w:t>
      </w:r>
      <w:r w:rsidR="00C30DF2" w:rsidRPr="009446AA">
        <w:rPr>
          <w:rFonts w:ascii="Arial" w:hAnsi="Arial" w:cs="Arial"/>
          <w:color w:val="auto"/>
          <w:lang w:eastAsia="en-US" w:bidi="ar-SA"/>
        </w:rPr>
        <w:t>támogatási igényünket eredményesen bírálják el, akkor a biztosító által megítélt kártérítés arányában a támogatás csökkenni fog.</w:t>
      </w:r>
    </w:p>
    <w:p w:rsidR="0083528E" w:rsidRPr="009446AA" w:rsidRDefault="0083528E" w:rsidP="00AC563E">
      <w:pPr>
        <w:spacing w:after="0" w:line="360" w:lineRule="auto"/>
        <w:jc w:val="both"/>
        <w:rPr>
          <w:rFonts w:ascii="Arial" w:hAnsi="Arial" w:cs="Arial"/>
          <w:b/>
          <w:lang w:eastAsia="hu-HU"/>
        </w:rPr>
      </w:pPr>
    </w:p>
    <w:p w:rsidR="00ED7AF4" w:rsidRPr="009446AA" w:rsidRDefault="00733BE1" w:rsidP="00AC563E">
      <w:pPr>
        <w:spacing w:after="0" w:line="360" w:lineRule="auto"/>
        <w:jc w:val="both"/>
        <w:rPr>
          <w:rFonts w:ascii="Arial" w:hAnsi="Arial" w:cs="Arial"/>
          <w:b/>
          <w:lang w:eastAsia="hu-HU"/>
        </w:rPr>
      </w:pPr>
      <w:r w:rsidRPr="009446AA">
        <w:rPr>
          <w:rFonts w:ascii="Arial" w:hAnsi="Arial" w:cs="Arial"/>
          <w:b/>
          <w:lang w:eastAsia="hu-HU"/>
        </w:rPr>
        <w:t>Tisztelt Képviselő-testület!</w:t>
      </w:r>
    </w:p>
    <w:p w:rsidR="0083528E" w:rsidRPr="009446AA" w:rsidRDefault="0083528E" w:rsidP="00AC563E">
      <w:pPr>
        <w:spacing w:after="0" w:line="360" w:lineRule="auto"/>
        <w:jc w:val="both"/>
        <w:rPr>
          <w:rFonts w:ascii="Arial" w:hAnsi="Arial" w:cs="Arial"/>
          <w:b/>
          <w:lang w:eastAsia="hu-HU"/>
        </w:rPr>
      </w:pPr>
    </w:p>
    <w:p w:rsidR="0083528E" w:rsidRDefault="0083528E" w:rsidP="00AC563E">
      <w:pPr>
        <w:spacing w:after="0" w:line="36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  <w:lang w:eastAsia="hu-HU"/>
        </w:rPr>
        <w:t xml:space="preserve">A </w:t>
      </w:r>
      <w:r w:rsidRPr="009446AA">
        <w:rPr>
          <w:rFonts w:ascii="Arial" w:hAnsi="Arial" w:cs="Arial"/>
        </w:rPr>
        <w:t>vis maior támogatás felhasználásának részletes szabályairól szóló 9/2011. (XI.15.) Korm. rendelet a kérelmet benyújtó önkormányzatok számára kötelező tartalmú határozat elfogadását írta elő.</w:t>
      </w:r>
    </w:p>
    <w:p w:rsidR="009446AA" w:rsidRPr="009446AA" w:rsidRDefault="009446AA" w:rsidP="00AC563E">
      <w:pPr>
        <w:spacing w:after="0" w:line="360" w:lineRule="auto"/>
        <w:jc w:val="both"/>
        <w:rPr>
          <w:rFonts w:ascii="Arial" w:hAnsi="Arial" w:cs="Arial"/>
        </w:rPr>
      </w:pPr>
    </w:p>
    <w:p w:rsidR="0083528E" w:rsidRPr="009446AA" w:rsidRDefault="0083528E" w:rsidP="00AC563E">
      <w:pPr>
        <w:spacing w:after="0" w:line="360" w:lineRule="auto"/>
        <w:jc w:val="both"/>
        <w:rPr>
          <w:rFonts w:ascii="Arial" w:hAnsi="Arial" w:cs="Arial"/>
          <w:lang w:eastAsia="hu-HU"/>
        </w:rPr>
      </w:pPr>
      <w:r w:rsidRPr="009446AA">
        <w:rPr>
          <w:rFonts w:ascii="Arial" w:hAnsi="Arial" w:cs="Arial"/>
        </w:rPr>
        <w:t>Jelen előterjesztésünk határozati javaslata ennek a rendeleti elvárásnak felel meg, kérjük a képviselő-testületet, hogy az előterjesztés megtárgyalása után azt elfogadni szíveskedjen.</w:t>
      </w:r>
    </w:p>
    <w:p w:rsidR="00733BE1" w:rsidRDefault="00733BE1" w:rsidP="00AC563E">
      <w:pPr>
        <w:spacing w:after="0" w:line="360" w:lineRule="auto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A Képviselő-testület és Szervei Szervezeti és Működési Szabályzatáról szóló 34/2014. (X. 30.) önkormányzati rendelet 61. § (3) bekezdése értelmében – az idő rövidsége miatt – az előterjesztést bizottsági véleményezés nélkül nyújtom be.</w:t>
      </w:r>
    </w:p>
    <w:p w:rsidR="009446AA" w:rsidRDefault="009446AA" w:rsidP="00AC563E">
      <w:pPr>
        <w:spacing w:after="0" w:line="360" w:lineRule="auto"/>
        <w:jc w:val="both"/>
        <w:rPr>
          <w:rFonts w:ascii="Arial" w:hAnsi="Arial" w:cs="Arial"/>
        </w:rPr>
      </w:pPr>
    </w:p>
    <w:p w:rsidR="009446AA" w:rsidRPr="009446AA" w:rsidRDefault="009446AA" w:rsidP="00AC563E">
      <w:pPr>
        <w:spacing w:after="0" w:line="360" w:lineRule="auto"/>
        <w:jc w:val="both"/>
        <w:rPr>
          <w:rFonts w:ascii="Arial" w:hAnsi="Arial" w:cs="Arial"/>
          <w:b/>
          <w:lang w:eastAsia="hu-HU"/>
        </w:rPr>
      </w:pPr>
      <w:r>
        <w:rPr>
          <w:rFonts w:ascii="Arial" w:hAnsi="Arial" w:cs="Arial"/>
        </w:rPr>
        <w:t>A döntés egyszerű szótöbbséget igényel.</w:t>
      </w:r>
    </w:p>
    <w:p w:rsidR="004F4213" w:rsidRPr="009446AA" w:rsidRDefault="004F4213" w:rsidP="00AC563E">
      <w:pPr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733BE1" w:rsidRPr="009446AA" w:rsidRDefault="00733BE1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733BE1" w:rsidRPr="009446AA" w:rsidRDefault="00733BE1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733BE1" w:rsidRPr="009446AA" w:rsidRDefault="00733BE1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9446AA" w:rsidRDefault="009446A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3528E" w:rsidRPr="009446AA" w:rsidRDefault="0083528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8B165D" w:rsidRPr="009446AA" w:rsidRDefault="008B165D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D40F2E" w:rsidRPr="009446AA" w:rsidRDefault="00D40F2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2.</w:t>
      </w:r>
    </w:p>
    <w:p w:rsidR="00D40F2E" w:rsidRPr="009446AA" w:rsidRDefault="00D40F2E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</w:p>
    <w:p w:rsidR="004F4213" w:rsidRPr="009446AA" w:rsidRDefault="004F4213" w:rsidP="00AC563E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</w:rPr>
      </w:pPr>
      <w:r w:rsidRPr="009446AA">
        <w:rPr>
          <w:rFonts w:ascii="Arial" w:hAnsi="Arial" w:cs="Arial"/>
          <w:b/>
        </w:rPr>
        <w:t>Határozati javaslat</w:t>
      </w:r>
    </w:p>
    <w:p w:rsidR="0044339B" w:rsidRPr="009446AA" w:rsidRDefault="0044339B" w:rsidP="001E0A3A">
      <w:pPr>
        <w:pStyle w:val="Listaszerbekezds"/>
        <w:numPr>
          <w:ilvl w:val="0"/>
          <w:numId w:val="22"/>
        </w:numPr>
        <w:spacing w:before="120" w:after="0" w:line="240" w:lineRule="auto"/>
        <w:ind w:right="141"/>
        <w:jc w:val="both"/>
        <w:rPr>
          <w:rFonts w:ascii="Arial" w:hAnsi="Arial" w:cs="Arial"/>
        </w:rPr>
      </w:pPr>
      <w:r w:rsidRPr="009446AA">
        <w:rPr>
          <w:rFonts w:ascii="Arial" w:hAnsi="Arial" w:cs="Arial"/>
        </w:rPr>
        <w:t>Hévíz Város Önkormányzat Képviselő-testülete úgy határozott, hogy a vis maior címen támogatási igényt nyújt be a Belügyminisztérium felé.</w:t>
      </w:r>
    </w:p>
    <w:p w:rsidR="0044339B" w:rsidRPr="009446AA" w:rsidRDefault="0044339B" w:rsidP="0044339B">
      <w:pPr>
        <w:pStyle w:val="Szvegtrzsbehzssal"/>
        <w:ind w:left="0" w:right="-2"/>
        <w:jc w:val="both"/>
        <w:rPr>
          <w:rFonts w:ascii="Arial" w:hAnsi="Arial" w:cs="Arial"/>
          <w:bCs/>
          <w:sz w:val="22"/>
          <w:szCs w:val="22"/>
        </w:rPr>
      </w:pPr>
    </w:p>
    <w:p w:rsidR="0044339B" w:rsidRPr="009446AA" w:rsidRDefault="0044339B" w:rsidP="00764CF8">
      <w:pPr>
        <w:pStyle w:val="Szvegtrzsbehzssal"/>
        <w:numPr>
          <w:ilvl w:val="0"/>
          <w:numId w:val="22"/>
        </w:numPr>
        <w:ind w:right="-2"/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9446AA">
        <w:rPr>
          <w:rFonts w:ascii="Arial" w:hAnsi="Arial" w:cs="Arial"/>
          <w:sz w:val="22"/>
          <w:szCs w:val="22"/>
        </w:rPr>
        <w:t>A káresemény megnevezése, helye: Hévíz város teljes közigazgatási területe</w:t>
      </w:r>
      <w:r w:rsidR="00986131" w:rsidRPr="009446AA">
        <w:rPr>
          <w:rFonts w:ascii="Arial" w:hAnsi="Arial" w:cs="Arial"/>
          <w:sz w:val="22"/>
          <w:szCs w:val="22"/>
        </w:rPr>
        <w:t>, 2016. június 5-ei</w:t>
      </w:r>
      <w:r w:rsidRPr="009446AA">
        <w:rPr>
          <w:rFonts w:ascii="Arial" w:hAnsi="Arial" w:cs="Arial"/>
          <w:sz w:val="22"/>
          <w:szCs w:val="22"/>
        </w:rPr>
        <w:t xml:space="preserve"> felhőszakadás</w:t>
      </w:r>
      <w:r w:rsidR="00986131" w:rsidRPr="009446AA">
        <w:rPr>
          <w:rFonts w:ascii="Arial" w:hAnsi="Arial" w:cs="Arial"/>
          <w:sz w:val="22"/>
          <w:szCs w:val="22"/>
        </w:rPr>
        <w:t>.</w:t>
      </w:r>
    </w:p>
    <w:p w:rsidR="00764CF8" w:rsidRPr="009446AA" w:rsidRDefault="00764CF8" w:rsidP="00764CF8">
      <w:pPr>
        <w:pStyle w:val="Listaszerbekezds"/>
        <w:rPr>
          <w:rFonts w:ascii="Arial" w:hAnsi="Arial" w:cs="Arial"/>
          <w:bCs/>
          <w:i/>
          <w:iCs/>
        </w:rPr>
      </w:pPr>
    </w:p>
    <w:tbl>
      <w:tblPr>
        <w:tblW w:w="8080" w:type="dxa"/>
        <w:tblInd w:w="84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"/>
        <w:gridCol w:w="2259"/>
        <w:gridCol w:w="1080"/>
        <w:gridCol w:w="4120"/>
      </w:tblGrid>
      <w:tr w:rsidR="0044339B" w:rsidRPr="009446AA" w:rsidTr="00A43039">
        <w:trPr>
          <w:trHeight w:val="495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6730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9446AA">
              <w:rPr>
                <w:rFonts w:ascii="Arial" w:hAnsi="Arial" w:cs="Arial"/>
                <w:b/>
                <w:bCs/>
                <w:lang w:eastAsia="hu-HU"/>
              </w:rPr>
              <w:t>Ssz.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4339B" w:rsidRPr="009446AA" w:rsidRDefault="0044339B" w:rsidP="006730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9446AA">
              <w:rPr>
                <w:rFonts w:ascii="Arial" w:hAnsi="Arial" w:cs="Arial"/>
                <w:b/>
                <w:bCs/>
                <w:lang w:eastAsia="hu-HU"/>
              </w:rPr>
              <w:t>Utca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6730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9446AA">
              <w:rPr>
                <w:rFonts w:ascii="Arial" w:hAnsi="Arial" w:cs="Arial"/>
                <w:b/>
                <w:bCs/>
                <w:lang w:eastAsia="hu-HU"/>
              </w:rPr>
              <w:t>Hrsz.</w:t>
            </w:r>
          </w:p>
        </w:tc>
        <w:tc>
          <w:tcPr>
            <w:tcW w:w="4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67302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eastAsia="hu-HU"/>
              </w:rPr>
            </w:pPr>
            <w:r w:rsidRPr="009446AA">
              <w:rPr>
                <w:rFonts w:ascii="Arial" w:hAnsi="Arial" w:cs="Arial"/>
                <w:b/>
                <w:bCs/>
                <w:lang w:eastAsia="hu-HU"/>
              </w:rPr>
              <w:t>Megnevezés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Kossuth L. u. 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1089/2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épület károsodása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Széchenyi u. 25.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1089/1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épület károsodása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József A. 2.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1075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épület károsodása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4.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Széchenyi u. 25.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932/1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tulajdon, víznyelő sérült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5.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Kossuth L. u. 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1063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tulajdon, támfal és járda károsodott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6.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Honvéd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1082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járda károsodott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7.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Honvéd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1118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tulajdon, partfal lemosódás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8.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Széchenyi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932/1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tulajdon, partfal lemosódás</w:t>
            </w:r>
          </w:p>
        </w:tc>
      </w:tr>
      <w:tr w:rsidR="0044339B" w:rsidRPr="009446AA" w:rsidTr="0067302C">
        <w:trPr>
          <w:trHeight w:val="5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9.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Petőfi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965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tulajdon, aknafedél és térburkolat károsodás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10.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Moll Károly tér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1021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tulajdon, járda károsodott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11.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Rákóczi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969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 károsodása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12.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Erzsébet királyné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979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 károsodása</w:t>
            </w:r>
          </w:p>
        </w:tc>
      </w:tr>
      <w:tr w:rsidR="0044339B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339B" w:rsidRPr="009446AA" w:rsidRDefault="0044339B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13.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Festetics tér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968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339B" w:rsidRPr="009446AA" w:rsidRDefault="0044339B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 illetve járda károsodása</w:t>
            </w:r>
          </w:p>
        </w:tc>
      </w:tr>
      <w:tr w:rsidR="006A1132" w:rsidRPr="009446AA" w:rsidTr="0067302C">
        <w:trPr>
          <w:trHeight w:val="5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14.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Széchenyi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932/1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 károsodása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15.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Kölcsey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986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 károsodása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16.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Kölcsey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986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árok eltelítődött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17.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Széchenyi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932/1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árok eltelítődött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18.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Nagyparkoló tér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118/3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árok eltelítődött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19.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Ady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1500/1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padka kimosódás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20.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Vörösmarty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1154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árok eltelítődött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21.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Park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1249/45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padka kimosódás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22.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Park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1295/4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padka kimosódás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23.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Kisfaludy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718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térkő járda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lastRenderedPageBreak/>
              <w:t>24.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Kisfaludy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675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25.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Kisfaludy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718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árok eltelítődött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26.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Magyar P.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677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27.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Dózsa György u. 37.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668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C92402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önkormányzati tulajdonú, </w:t>
            </w:r>
            <w:r w:rsidR="00C92402" w:rsidRPr="009446AA">
              <w:rPr>
                <w:rFonts w:ascii="Arial" w:hAnsi="Arial" w:cs="Arial"/>
                <w:color w:val="000000"/>
                <w:lang w:eastAsia="hu-HU"/>
              </w:rPr>
              <w:t>közmű</w:t>
            </w: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 akna károsodás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28.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Szabó </w:t>
            </w:r>
            <w:r w:rsidR="00314ACA" w:rsidRPr="009446AA">
              <w:rPr>
                <w:rFonts w:ascii="Arial" w:hAnsi="Arial" w:cs="Arial"/>
                <w:color w:val="000000"/>
                <w:lang w:eastAsia="hu-HU"/>
              </w:rPr>
              <w:t>Lőrinc</w:t>
            </w: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483/3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károsodása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29.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Dr.Babócsay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345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padka kimosódás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30.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Mikes K.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1531/2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31.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Derűs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1550/1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32.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Búza köz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410/10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33.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Búzakalász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1584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34.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Egregyi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305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35.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Dombföldi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2015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 támfala és kerítéslábazata sérült, térkő burkolat károsodott</w:t>
            </w:r>
          </w:p>
        </w:tc>
      </w:tr>
      <w:tr w:rsidR="006A1132" w:rsidRPr="009446AA" w:rsidTr="0067302C">
        <w:trPr>
          <w:trHeight w:val="54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36.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Romkert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6713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járda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37.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Zrínyi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021/2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38.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Attila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134/1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C92402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önkormányzati tulajdonú </w:t>
            </w:r>
            <w:r w:rsidR="00C92402" w:rsidRPr="009446AA">
              <w:rPr>
                <w:rFonts w:ascii="Arial" w:hAnsi="Arial" w:cs="Arial"/>
                <w:color w:val="000000"/>
                <w:lang w:eastAsia="hu-HU"/>
              </w:rPr>
              <w:t>közmű</w:t>
            </w: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 akna sérült (2 db)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A43039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39.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Dr. Strecker köz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118/1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8C3FA7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jc w:val="right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40.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Nyírfa köz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285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útburkolat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41.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Attila u. 1.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932/4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járdaburkolat sérült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42.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Madách u.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578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víznyelő rács sérült, 2 db</w:t>
            </w:r>
          </w:p>
        </w:tc>
      </w:tr>
      <w:tr w:rsidR="006A1132" w:rsidRPr="009446AA" w:rsidTr="0067302C">
        <w:trPr>
          <w:trHeight w:val="27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1132" w:rsidRPr="009446AA" w:rsidRDefault="006A1132" w:rsidP="006A1132">
            <w:pPr>
              <w:spacing w:after="0" w:line="240" w:lineRule="auto"/>
              <w:rPr>
                <w:rFonts w:ascii="Arial" w:hAnsi="Arial" w:cs="Arial"/>
                <w:lang w:eastAsia="hu-HU"/>
              </w:rPr>
            </w:pPr>
            <w:r w:rsidRPr="009446AA">
              <w:rPr>
                <w:rFonts w:ascii="Arial" w:hAnsi="Arial" w:cs="Arial"/>
                <w:lang w:eastAsia="hu-HU"/>
              </w:rPr>
              <w:t>43.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Madách köz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740/2</w:t>
            </w:r>
          </w:p>
        </w:tc>
        <w:tc>
          <w:tcPr>
            <w:tcW w:w="4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A1132" w:rsidRPr="009446AA" w:rsidRDefault="006A1132" w:rsidP="00A909A8">
            <w:pPr>
              <w:spacing w:after="0" w:line="240" w:lineRule="auto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önkormányzati tulajdonú víznyelő rács sérült, 1 db</w:t>
            </w:r>
          </w:p>
        </w:tc>
      </w:tr>
    </w:tbl>
    <w:p w:rsidR="0044339B" w:rsidRPr="009446AA" w:rsidRDefault="0044339B" w:rsidP="0044339B">
      <w:pPr>
        <w:rPr>
          <w:rFonts w:ascii="Arial" w:hAnsi="Arial" w:cs="Arial"/>
          <w:bCs/>
          <w:iCs/>
        </w:rPr>
      </w:pPr>
    </w:p>
    <w:p w:rsidR="0044339B" w:rsidRPr="009446AA" w:rsidRDefault="0044339B" w:rsidP="0044339B">
      <w:pPr>
        <w:pStyle w:val="Szvegtrzsbehzssal"/>
        <w:numPr>
          <w:ilvl w:val="0"/>
          <w:numId w:val="22"/>
        </w:numPr>
        <w:ind w:right="851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 káresemény forrásösszetétele:</w:t>
      </w:r>
    </w:p>
    <w:p w:rsidR="0044339B" w:rsidRPr="009446AA" w:rsidRDefault="0044339B" w:rsidP="0044339B">
      <w:pPr>
        <w:pStyle w:val="Szvegtrzsbehzssal"/>
        <w:ind w:left="0" w:right="851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0"/>
        <w:gridCol w:w="2651"/>
        <w:gridCol w:w="2124"/>
      </w:tblGrid>
      <w:tr w:rsidR="00BE0314" w:rsidRPr="009446AA" w:rsidTr="00BE0314">
        <w:trPr>
          <w:trHeight w:val="267"/>
        </w:trPr>
        <w:tc>
          <w:tcPr>
            <w:tcW w:w="3300" w:type="dxa"/>
            <w:vAlign w:val="center"/>
          </w:tcPr>
          <w:p w:rsidR="00BE0314" w:rsidRPr="009446AA" w:rsidRDefault="00BE0314" w:rsidP="00BE0314">
            <w:pPr>
              <w:jc w:val="center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b/>
                <w:color w:val="000000"/>
                <w:lang w:eastAsia="hu-HU"/>
              </w:rPr>
              <w:t>Megnevezés</w:t>
            </w:r>
          </w:p>
        </w:tc>
        <w:tc>
          <w:tcPr>
            <w:tcW w:w="2651" w:type="dxa"/>
            <w:vAlign w:val="center"/>
          </w:tcPr>
          <w:p w:rsidR="00BE0314" w:rsidRPr="009446AA" w:rsidRDefault="00BE0314" w:rsidP="00BE0314">
            <w:pPr>
              <w:jc w:val="center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b/>
                <w:color w:val="000000"/>
                <w:lang w:eastAsia="hu-HU"/>
              </w:rPr>
              <w:t>2016. év</w:t>
            </w:r>
          </w:p>
        </w:tc>
        <w:tc>
          <w:tcPr>
            <w:tcW w:w="2124" w:type="dxa"/>
            <w:vAlign w:val="center"/>
          </w:tcPr>
          <w:p w:rsidR="00BE0314" w:rsidRPr="009446AA" w:rsidRDefault="00BE0314" w:rsidP="00BE0314">
            <w:pPr>
              <w:jc w:val="center"/>
              <w:rPr>
                <w:rFonts w:ascii="Arial" w:hAnsi="Arial" w:cs="Arial"/>
                <w:b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b/>
                <w:color w:val="000000"/>
                <w:lang w:eastAsia="hu-HU"/>
              </w:rPr>
              <w:t>%</w:t>
            </w:r>
          </w:p>
        </w:tc>
      </w:tr>
      <w:tr w:rsidR="00BE0314" w:rsidRPr="009446AA" w:rsidTr="00BE0314">
        <w:trPr>
          <w:trHeight w:val="599"/>
        </w:trPr>
        <w:tc>
          <w:tcPr>
            <w:tcW w:w="3300" w:type="dxa"/>
            <w:vAlign w:val="center"/>
          </w:tcPr>
          <w:p w:rsidR="00BE0314" w:rsidRPr="009446AA" w:rsidRDefault="00BE0314" w:rsidP="00BE0314">
            <w:pPr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Saját forrás (biztosítási összeg nélkül)</w:t>
            </w:r>
          </w:p>
        </w:tc>
        <w:tc>
          <w:tcPr>
            <w:tcW w:w="2651" w:type="dxa"/>
            <w:vAlign w:val="center"/>
          </w:tcPr>
          <w:p w:rsidR="00BE0314" w:rsidRPr="009446AA" w:rsidRDefault="00D426ED" w:rsidP="00D426ED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21 525 109</w:t>
            </w:r>
            <w:r w:rsidRPr="009446AA">
              <w:rPr>
                <w:rFonts w:ascii="Arial" w:hAnsi="Arial" w:cs="Arial"/>
                <w:color w:val="000000"/>
              </w:rPr>
              <w:t xml:space="preserve"> </w:t>
            </w:r>
            <w:r w:rsidR="00BE0314" w:rsidRPr="009446AA">
              <w:rPr>
                <w:rFonts w:ascii="Arial" w:hAnsi="Arial" w:cs="Arial"/>
                <w:color w:val="000000"/>
                <w:lang w:eastAsia="hu-HU"/>
              </w:rPr>
              <w:t>Ft</w:t>
            </w:r>
          </w:p>
        </w:tc>
        <w:tc>
          <w:tcPr>
            <w:tcW w:w="2124" w:type="dxa"/>
            <w:vAlign w:val="center"/>
          </w:tcPr>
          <w:p w:rsidR="00BE0314" w:rsidRPr="009446AA" w:rsidRDefault="00BE0314" w:rsidP="00487BF5">
            <w:pPr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30</w:t>
            </w:r>
          </w:p>
        </w:tc>
      </w:tr>
      <w:tr w:rsidR="00BE0314" w:rsidRPr="009446AA" w:rsidTr="00BE0314">
        <w:trPr>
          <w:trHeight w:val="429"/>
        </w:trPr>
        <w:tc>
          <w:tcPr>
            <w:tcW w:w="3300" w:type="dxa"/>
            <w:vAlign w:val="center"/>
          </w:tcPr>
          <w:p w:rsidR="00BE0314" w:rsidRPr="009446AA" w:rsidRDefault="00BE0314" w:rsidP="00BE0314">
            <w:pPr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Biztosító kártérítése</w:t>
            </w:r>
          </w:p>
        </w:tc>
        <w:tc>
          <w:tcPr>
            <w:tcW w:w="2651" w:type="dxa"/>
            <w:vAlign w:val="center"/>
          </w:tcPr>
          <w:p w:rsidR="00BE0314" w:rsidRPr="009446AA" w:rsidRDefault="00BE0314" w:rsidP="00BE0314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Ft</w:t>
            </w:r>
          </w:p>
        </w:tc>
        <w:tc>
          <w:tcPr>
            <w:tcW w:w="2124" w:type="dxa"/>
            <w:vAlign w:val="center"/>
          </w:tcPr>
          <w:p w:rsidR="00BE0314" w:rsidRPr="009446AA" w:rsidRDefault="00BE0314" w:rsidP="00487BF5">
            <w:pPr>
              <w:jc w:val="center"/>
              <w:rPr>
                <w:rFonts w:ascii="Arial" w:hAnsi="Arial" w:cs="Arial"/>
                <w:color w:val="000000"/>
                <w:lang w:eastAsia="hu-HU"/>
              </w:rPr>
            </w:pPr>
          </w:p>
        </w:tc>
      </w:tr>
      <w:tr w:rsidR="00BE0314" w:rsidRPr="009446AA" w:rsidTr="00BE0314">
        <w:trPr>
          <w:trHeight w:val="421"/>
        </w:trPr>
        <w:tc>
          <w:tcPr>
            <w:tcW w:w="3300" w:type="dxa"/>
            <w:vAlign w:val="center"/>
          </w:tcPr>
          <w:p w:rsidR="00BE0314" w:rsidRPr="009446AA" w:rsidRDefault="00BE0314" w:rsidP="00BE0314">
            <w:pPr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Egyéb forrás </w:t>
            </w:r>
          </w:p>
        </w:tc>
        <w:tc>
          <w:tcPr>
            <w:tcW w:w="2651" w:type="dxa"/>
            <w:vAlign w:val="center"/>
          </w:tcPr>
          <w:p w:rsidR="00BE0314" w:rsidRPr="009446AA" w:rsidRDefault="00BE0314" w:rsidP="00BE0314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Ft</w:t>
            </w:r>
          </w:p>
        </w:tc>
        <w:tc>
          <w:tcPr>
            <w:tcW w:w="2124" w:type="dxa"/>
            <w:vAlign w:val="center"/>
          </w:tcPr>
          <w:p w:rsidR="00BE0314" w:rsidRPr="009446AA" w:rsidRDefault="00BE0314" w:rsidP="00487BF5">
            <w:pPr>
              <w:jc w:val="center"/>
              <w:rPr>
                <w:rFonts w:ascii="Arial" w:hAnsi="Arial" w:cs="Arial"/>
                <w:color w:val="000000"/>
                <w:lang w:eastAsia="hu-HU"/>
              </w:rPr>
            </w:pPr>
          </w:p>
        </w:tc>
      </w:tr>
      <w:tr w:rsidR="00BE0314" w:rsidRPr="009446AA" w:rsidTr="00BE0314">
        <w:tc>
          <w:tcPr>
            <w:tcW w:w="3300" w:type="dxa"/>
            <w:vAlign w:val="center"/>
          </w:tcPr>
          <w:p w:rsidR="00BE0314" w:rsidRPr="009446AA" w:rsidRDefault="00BE0314" w:rsidP="00BE0314">
            <w:pPr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Vis maior támogatási igény</w:t>
            </w:r>
          </w:p>
        </w:tc>
        <w:tc>
          <w:tcPr>
            <w:tcW w:w="2651" w:type="dxa"/>
            <w:vAlign w:val="center"/>
          </w:tcPr>
          <w:p w:rsidR="00BE0314" w:rsidRPr="009446AA" w:rsidRDefault="00D426ED" w:rsidP="00BE0314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50 225 254 </w:t>
            </w:r>
            <w:r w:rsidR="00BE0314" w:rsidRPr="009446AA">
              <w:rPr>
                <w:rFonts w:ascii="Arial" w:hAnsi="Arial" w:cs="Arial"/>
                <w:color w:val="000000"/>
                <w:lang w:eastAsia="hu-HU"/>
              </w:rPr>
              <w:t>Ft</w:t>
            </w:r>
          </w:p>
        </w:tc>
        <w:tc>
          <w:tcPr>
            <w:tcW w:w="2124" w:type="dxa"/>
            <w:vAlign w:val="center"/>
          </w:tcPr>
          <w:p w:rsidR="00BE0314" w:rsidRPr="009446AA" w:rsidRDefault="00BE0314" w:rsidP="00487BF5">
            <w:pPr>
              <w:jc w:val="center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70</w:t>
            </w:r>
          </w:p>
        </w:tc>
      </w:tr>
      <w:tr w:rsidR="00BE0314" w:rsidRPr="009446AA" w:rsidTr="00BE0314">
        <w:trPr>
          <w:trHeight w:val="549"/>
        </w:trPr>
        <w:tc>
          <w:tcPr>
            <w:tcW w:w="3300" w:type="dxa"/>
            <w:vAlign w:val="center"/>
          </w:tcPr>
          <w:p w:rsidR="00BE0314" w:rsidRPr="009446AA" w:rsidRDefault="00BE0314" w:rsidP="00BE0314">
            <w:pPr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Források összesen</w:t>
            </w:r>
          </w:p>
        </w:tc>
        <w:tc>
          <w:tcPr>
            <w:tcW w:w="2651" w:type="dxa"/>
            <w:vAlign w:val="center"/>
          </w:tcPr>
          <w:p w:rsidR="00BE0314" w:rsidRPr="009446AA" w:rsidRDefault="00BE0314" w:rsidP="00D426ED">
            <w:pPr>
              <w:jc w:val="right"/>
              <w:rPr>
                <w:rFonts w:ascii="Arial" w:hAnsi="Arial" w:cs="Arial"/>
                <w:color w:val="000000"/>
                <w:lang w:eastAsia="hu-HU"/>
              </w:rPr>
            </w:pPr>
            <w:r w:rsidRPr="009446AA">
              <w:rPr>
                <w:rFonts w:ascii="Arial" w:hAnsi="Arial" w:cs="Arial"/>
                <w:color w:val="000000"/>
                <w:lang w:eastAsia="hu-HU"/>
              </w:rPr>
              <w:t>71 750 3</w:t>
            </w:r>
            <w:r w:rsidR="00D426ED" w:rsidRPr="009446AA">
              <w:rPr>
                <w:rFonts w:ascii="Arial" w:hAnsi="Arial" w:cs="Arial"/>
                <w:color w:val="000000"/>
                <w:lang w:eastAsia="hu-HU"/>
              </w:rPr>
              <w:t>63</w:t>
            </w:r>
            <w:r w:rsidRPr="009446AA">
              <w:rPr>
                <w:rFonts w:ascii="Arial" w:hAnsi="Arial" w:cs="Arial"/>
                <w:color w:val="000000"/>
                <w:lang w:eastAsia="hu-HU"/>
              </w:rPr>
              <w:t xml:space="preserve"> Ft</w:t>
            </w:r>
          </w:p>
        </w:tc>
        <w:tc>
          <w:tcPr>
            <w:tcW w:w="2124" w:type="dxa"/>
            <w:vAlign w:val="center"/>
          </w:tcPr>
          <w:p w:rsidR="00BE0314" w:rsidRPr="009446AA" w:rsidRDefault="00BE0314" w:rsidP="00487BF5">
            <w:pPr>
              <w:jc w:val="center"/>
              <w:rPr>
                <w:rFonts w:ascii="Arial" w:hAnsi="Arial" w:cs="Arial"/>
                <w:color w:val="000000"/>
                <w:lang w:eastAsia="hu-HU"/>
              </w:rPr>
            </w:pPr>
          </w:p>
        </w:tc>
      </w:tr>
    </w:tbl>
    <w:p w:rsidR="0044339B" w:rsidRPr="009446AA" w:rsidRDefault="0044339B" w:rsidP="0044339B">
      <w:pPr>
        <w:pStyle w:val="Szvegtrzsbehzssal"/>
        <w:ind w:left="0" w:right="-2"/>
        <w:rPr>
          <w:rFonts w:ascii="Arial" w:hAnsi="Arial" w:cs="Arial"/>
          <w:bCs/>
          <w:sz w:val="22"/>
          <w:szCs w:val="22"/>
        </w:rPr>
      </w:pPr>
    </w:p>
    <w:p w:rsidR="001B58A6" w:rsidRPr="009446AA" w:rsidRDefault="0044339B" w:rsidP="00986131">
      <w:pPr>
        <w:pStyle w:val="Szvegtrzsbehzssal"/>
        <w:numPr>
          <w:ilvl w:val="0"/>
          <w:numId w:val="22"/>
        </w:numPr>
        <w:ind w:right="141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 károk helyreállításának (költségvetés alapján) tervezett összköltsége</w:t>
      </w:r>
      <w:r w:rsidR="001B58A6" w:rsidRPr="009446AA">
        <w:rPr>
          <w:rFonts w:ascii="Arial" w:hAnsi="Arial" w:cs="Arial"/>
          <w:color w:val="000000"/>
          <w:sz w:val="22"/>
          <w:szCs w:val="22"/>
        </w:rPr>
        <w:t>:</w:t>
      </w:r>
    </w:p>
    <w:p w:rsidR="0044339B" w:rsidRPr="009446AA" w:rsidRDefault="001B58A6" w:rsidP="00986131">
      <w:pPr>
        <w:pStyle w:val="Szvegtrzsbehzssal"/>
        <w:ind w:left="720" w:right="141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71.750. 3</w:t>
      </w:r>
      <w:r w:rsidR="00D426ED" w:rsidRPr="009446AA">
        <w:rPr>
          <w:rFonts w:ascii="Arial" w:hAnsi="Arial" w:cs="Arial"/>
          <w:color w:val="000000"/>
          <w:sz w:val="22"/>
          <w:szCs w:val="22"/>
        </w:rPr>
        <w:t>63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.- </w:t>
      </w:r>
      <w:r w:rsidR="0044339B" w:rsidRPr="009446AA">
        <w:rPr>
          <w:rFonts w:ascii="Arial" w:hAnsi="Arial" w:cs="Arial"/>
          <w:color w:val="000000"/>
          <w:sz w:val="22"/>
          <w:szCs w:val="22"/>
        </w:rPr>
        <w:t xml:space="preserve"> Ft, melynek fedezetét részben tudja biztosítani. </w:t>
      </w:r>
    </w:p>
    <w:p w:rsidR="0044339B" w:rsidRPr="009446AA" w:rsidRDefault="0044339B" w:rsidP="0044339B">
      <w:pPr>
        <w:pStyle w:val="Szvegtrzsbehzssal"/>
        <w:ind w:left="0" w:right="-2"/>
        <w:jc w:val="both"/>
        <w:rPr>
          <w:rFonts w:ascii="Arial" w:hAnsi="Arial" w:cs="Arial"/>
          <w:bCs/>
          <w:sz w:val="22"/>
          <w:szCs w:val="22"/>
        </w:rPr>
      </w:pPr>
    </w:p>
    <w:p w:rsidR="0044339B" w:rsidRPr="009446AA" w:rsidRDefault="0044339B" w:rsidP="001E0A3A">
      <w:pPr>
        <w:pStyle w:val="Szvegtrzsbehzssal"/>
        <w:numPr>
          <w:ilvl w:val="0"/>
          <w:numId w:val="22"/>
        </w:numPr>
        <w:ind w:right="141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 xml:space="preserve">A </w:t>
      </w:r>
      <w:r w:rsidR="00986131" w:rsidRPr="009446AA">
        <w:rPr>
          <w:rFonts w:ascii="Arial" w:hAnsi="Arial" w:cs="Arial"/>
          <w:color w:val="000000"/>
          <w:sz w:val="22"/>
          <w:szCs w:val="22"/>
        </w:rPr>
        <w:t>Képviselő-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testület nyilatkozik arról, hogy a káreseménnyel érintett vagyonelem a tulajdonát képezi. </w:t>
      </w:r>
    </w:p>
    <w:p w:rsidR="0044339B" w:rsidRPr="009446AA" w:rsidRDefault="0044339B" w:rsidP="0044339B">
      <w:pPr>
        <w:pStyle w:val="Szvegtrzsbehzssal"/>
        <w:ind w:left="0" w:right="-2"/>
        <w:jc w:val="both"/>
        <w:rPr>
          <w:rFonts w:ascii="Arial" w:hAnsi="Arial" w:cs="Arial"/>
          <w:color w:val="000000"/>
          <w:sz w:val="22"/>
          <w:szCs w:val="22"/>
        </w:rPr>
      </w:pPr>
    </w:p>
    <w:p w:rsidR="0044339B" w:rsidRPr="009446AA" w:rsidRDefault="0044339B" w:rsidP="001E0A3A">
      <w:pPr>
        <w:pStyle w:val="Szvegtrzsbehzssal"/>
        <w:numPr>
          <w:ilvl w:val="0"/>
          <w:numId w:val="22"/>
        </w:numPr>
        <w:ind w:right="141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 xml:space="preserve">A károsodott </w:t>
      </w:r>
      <w:r w:rsidR="001B58A6" w:rsidRPr="009446AA">
        <w:rPr>
          <w:rFonts w:ascii="Arial" w:hAnsi="Arial" w:cs="Arial"/>
          <w:color w:val="000000"/>
          <w:sz w:val="22"/>
          <w:szCs w:val="22"/>
        </w:rPr>
        <w:t>közterületek, épületek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 az önkormányzat kötelező feladatának ellátását szolgáljá</w:t>
      </w:r>
      <w:r w:rsidR="001E0A3A" w:rsidRPr="009446AA">
        <w:rPr>
          <w:rFonts w:ascii="Arial" w:hAnsi="Arial" w:cs="Arial"/>
          <w:color w:val="000000"/>
          <w:sz w:val="22"/>
          <w:szCs w:val="22"/>
        </w:rPr>
        <w:t>k</w:t>
      </w:r>
      <w:r w:rsidRPr="009446AA">
        <w:rPr>
          <w:rFonts w:ascii="Arial" w:hAnsi="Arial" w:cs="Arial"/>
          <w:color w:val="000000"/>
          <w:sz w:val="22"/>
          <w:szCs w:val="22"/>
        </w:rPr>
        <w:t>.</w:t>
      </w:r>
    </w:p>
    <w:p w:rsidR="005870E4" w:rsidRPr="009446AA" w:rsidRDefault="005870E4" w:rsidP="005870E4">
      <w:pPr>
        <w:pStyle w:val="Listaszerbekezds"/>
        <w:spacing w:before="120" w:after="120"/>
        <w:rPr>
          <w:rFonts w:ascii="Arial" w:hAnsi="Arial" w:cs="Arial"/>
          <w:color w:val="000000"/>
        </w:rPr>
      </w:pPr>
    </w:p>
    <w:tbl>
      <w:tblPr>
        <w:tblStyle w:val="Rcsostblzat"/>
        <w:tblW w:w="0" w:type="auto"/>
        <w:tblInd w:w="708" w:type="dxa"/>
        <w:tblLook w:val="04A0" w:firstRow="1" w:lastRow="0" w:firstColumn="1" w:lastColumn="0" w:noHBand="0" w:noVBand="1"/>
      </w:tblPr>
      <w:tblGrid>
        <w:gridCol w:w="4091"/>
        <w:gridCol w:w="4122"/>
      </w:tblGrid>
      <w:tr w:rsidR="005870E4" w:rsidRPr="009446AA" w:rsidTr="005870E4">
        <w:tc>
          <w:tcPr>
            <w:tcW w:w="4091" w:type="dxa"/>
          </w:tcPr>
          <w:p w:rsidR="005870E4" w:rsidRPr="009446AA" w:rsidRDefault="005870E4" w:rsidP="005870E4">
            <w:pPr>
              <w:pStyle w:val="Szvegtrzsbehzssal"/>
              <w:spacing w:before="120" w:after="120"/>
              <w:ind w:left="0" w:right="-2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b/>
                <w:color w:val="000000"/>
                <w:sz w:val="22"/>
                <w:szCs w:val="22"/>
              </w:rPr>
              <w:t>Épületek megnevezése</w:t>
            </w:r>
          </w:p>
        </w:tc>
        <w:tc>
          <w:tcPr>
            <w:tcW w:w="4122" w:type="dxa"/>
          </w:tcPr>
          <w:p w:rsidR="005870E4" w:rsidRPr="009446AA" w:rsidRDefault="005870E4" w:rsidP="005870E4">
            <w:pPr>
              <w:pStyle w:val="Szvegtrzsbehzssal"/>
              <w:spacing w:before="120" w:after="120"/>
              <w:ind w:left="333" w:right="-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b/>
                <w:color w:val="000000"/>
                <w:sz w:val="22"/>
                <w:szCs w:val="22"/>
              </w:rPr>
              <w:t>Kötelező feladat megnevezése</w:t>
            </w:r>
          </w:p>
        </w:tc>
      </w:tr>
      <w:tr w:rsidR="005870E4" w:rsidRPr="009446AA" w:rsidTr="005870E4">
        <w:tc>
          <w:tcPr>
            <w:tcW w:w="4091" w:type="dxa"/>
          </w:tcPr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>Illyés Gyula Általános Iskola Hévíz Kossuth u. 2. Hrsz: 1089/2</w:t>
            </w:r>
          </w:p>
        </w:tc>
        <w:tc>
          <w:tcPr>
            <w:tcW w:w="4122" w:type="dxa"/>
          </w:tcPr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 xml:space="preserve">közoktatás </w:t>
            </w:r>
          </w:p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70E4" w:rsidRPr="009446AA" w:rsidTr="005870E4">
        <w:tc>
          <w:tcPr>
            <w:tcW w:w="4091" w:type="dxa"/>
          </w:tcPr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>Illyés Gyula Általános Iskola Sportcsarnok Hrsz:1089/1</w:t>
            </w:r>
          </w:p>
        </w:tc>
        <w:tc>
          <w:tcPr>
            <w:tcW w:w="4122" w:type="dxa"/>
          </w:tcPr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 xml:space="preserve">sport, ifjúsági ügyekkel kapcsolatos feladatok </w:t>
            </w:r>
          </w:p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870E4" w:rsidRPr="009446AA" w:rsidTr="005870E4">
        <w:tc>
          <w:tcPr>
            <w:tcW w:w="4091" w:type="dxa"/>
          </w:tcPr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>Orvosi rendelő Hévíz, József Attila u. 2. Hrsz:1075</w:t>
            </w:r>
          </w:p>
        </w:tc>
        <w:tc>
          <w:tcPr>
            <w:tcW w:w="4122" w:type="dxa"/>
          </w:tcPr>
          <w:p w:rsidR="005870E4" w:rsidRPr="009446AA" w:rsidRDefault="005870E4" w:rsidP="005870E4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>egészségügyi alapellátás, az egészséges életmód segítését célzó szolgáltatások</w:t>
            </w:r>
          </w:p>
        </w:tc>
      </w:tr>
    </w:tbl>
    <w:p w:rsidR="005870E4" w:rsidRPr="009446AA" w:rsidRDefault="005870E4" w:rsidP="005870E4">
      <w:pPr>
        <w:pStyle w:val="Szvegtrzsbehzssal"/>
        <w:ind w:right="-2"/>
        <w:rPr>
          <w:rFonts w:ascii="Arial" w:hAnsi="Arial" w:cs="Arial"/>
          <w:color w:val="000000"/>
          <w:sz w:val="22"/>
          <w:szCs w:val="22"/>
        </w:rPr>
      </w:pPr>
    </w:p>
    <w:p w:rsidR="005870E4" w:rsidRPr="009446AA" w:rsidRDefault="005870E4" w:rsidP="005870E4">
      <w:pPr>
        <w:pStyle w:val="Szvegtrzsbehzssal"/>
        <w:ind w:right="-2"/>
        <w:rPr>
          <w:rFonts w:ascii="Arial" w:hAnsi="Arial" w:cs="Arial"/>
          <w:color w:val="000000"/>
          <w:sz w:val="22"/>
          <w:szCs w:val="22"/>
        </w:rPr>
      </w:pPr>
    </w:p>
    <w:p w:rsidR="0044339B" w:rsidRPr="009446AA" w:rsidRDefault="0044339B" w:rsidP="0044339B">
      <w:pPr>
        <w:pStyle w:val="Szvegtrzsbehzssal"/>
        <w:numPr>
          <w:ilvl w:val="0"/>
          <w:numId w:val="22"/>
        </w:numPr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 bekövetkezett káreseménnyel kapcsolatban az Önkormányzat biztosítással</w:t>
      </w:r>
      <w:r w:rsidR="001E0A3A" w:rsidRPr="009446AA">
        <w:rPr>
          <w:rFonts w:ascii="Arial" w:hAnsi="Arial" w:cs="Arial"/>
          <w:color w:val="000000"/>
          <w:sz w:val="22"/>
          <w:szCs w:val="22"/>
        </w:rPr>
        <w:t xml:space="preserve"> </w:t>
      </w:r>
      <w:r w:rsidR="00986131" w:rsidRPr="009446AA">
        <w:rPr>
          <w:rFonts w:ascii="Arial" w:hAnsi="Arial" w:cs="Arial"/>
          <w:color w:val="000000"/>
          <w:sz w:val="22"/>
          <w:szCs w:val="22"/>
        </w:rPr>
        <w:t>rendelkezik.</w:t>
      </w:r>
    </w:p>
    <w:p w:rsidR="0044339B" w:rsidRPr="009446AA" w:rsidRDefault="0044339B" w:rsidP="0044339B">
      <w:pPr>
        <w:pStyle w:val="Szvegtrzsbehzssal"/>
        <w:ind w:left="426" w:right="-2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8008" w:type="dxa"/>
        <w:tblInd w:w="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99"/>
        <w:gridCol w:w="3309"/>
      </w:tblGrid>
      <w:tr w:rsidR="0044339B" w:rsidRPr="009446AA" w:rsidTr="001E0A3A">
        <w:tc>
          <w:tcPr>
            <w:tcW w:w="4699" w:type="dxa"/>
            <w:vAlign w:val="center"/>
          </w:tcPr>
          <w:p w:rsidR="0044339B" w:rsidRPr="009446AA" w:rsidRDefault="0044339B" w:rsidP="00A909A8">
            <w:pPr>
              <w:pStyle w:val="Szvegtrzsbehzssal"/>
              <w:ind w:left="0" w:right="-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b/>
                <w:color w:val="000000"/>
                <w:sz w:val="22"/>
                <w:szCs w:val="22"/>
              </w:rPr>
              <w:t>Biztosító Társaság megnevezése</w:t>
            </w:r>
          </w:p>
        </w:tc>
        <w:tc>
          <w:tcPr>
            <w:tcW w:w="3309" w:type="dxa"/>
          </w:tcPr>
          <w:p w:rsidR="0044339B" w:rsidRPr="009446AA" w:rsidRDefault="001B58A6" w:rsidP="001B58A6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>AEGON Magyarország Zrt.</w:t>
            </w:r>
          </w:p>
        </w:tc>
      </w:tr>
      <w:tr w:rsidR="0044339B" w:rsidRPr="009446AA" w:rsidTr="001E0A3A">
        <w:tc>
          <w:tcPr>
            <w:tcW w:w="4699" w:type="dxa"/>
            <w:vAlign w:val="center"/>
          </w:tcPr>
          <w:p w:rsidR="0044339B" w:rsidRPr="009446AA" w:rsidRDefault="0044339B" w:rsidP="00A909A8">
            <w:pPr>
              <w:pStyle w:val="Szvegtrzsbehzssal"/>
              <w:ind w:left="0" w:right="-2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b/>
                <w:color w:val="000000"/>
                <w:sz w:val="22"/>
                <w:szCs w:val="22"/>
              </w:rPr>
              <w:t>Biztosítási szerződés száma</w:t>
            </w:r>
          </w:p>
        </w:tc>
        <w:tc>
          <w:tcPr>
            <w:tcW w:w="3309" w:type="dxa"/>
          </w:tcPr>
          <w:p w:rsidR="0044339B" w:rsidRPr="009446AA" w:rsidRDefault="001B58A6" w:rsidP="00A909A8">
            <w:pPr>
              <w:pStyle w:val="Szvegtrzsbehzssal"/>
              <w:ind w:left="0" w:right="-2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446AA">
              <w:rPr>
                <w:rFonts w:ascii="Arial" w:hAnsi="Arial" w:cs="Arial"/>
                <w:color w:val="000000"/>
                <w:sz w:val="22"/>
                <w:szCs w:val="22"/>
              </w:rPr>
              <w:t>68360</w:t>
            </w:r>
          </w:p>
        </w:tc>
      </w:tr>
    </w:tbl>
    <w:p w:rsidR="0044339B" w:rsidRPr="009446AA" w:rsidRDefault="0044339B" w:rsidP="0044339B">
      <w:pPr>
        <w:pStyle w:val="Szvegtrzsbehzssal"/>
        <w:ind w:left="0" w:right="-2"/>
        <w:rPr>
          <w:rFonts w:ascii="Arial" w:hAnsi="Arial" w:cs="Arial"/>
          <w:bCs/>
          <w:sz w:val="22"/>
          <w:szCs w:val="22"/>
        </w:rPr>
      </w:pPr>
    </w:p>
    <w:p w:rsidR="0044339B" w:rsidRPr="009446AA" w:rsidRDefault="0044339B" w:rsidP="001E0A3A">
      <w:pPr>
        <w:pStyle w:val="Szvegtrzsbehzssal"/>
        <w:numPr>
          <w:ilvl w:val="0"/>
          <w:numId w:val="22"/>
        </w:numPr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 xml:space="preserve">Az adott káreseményre biztosítási összeget: </w:t>
      </w:r>
      <w:r w:rsidR="00986131" w:rsidRPr="009446AA">
        <w:rPr>
          <w:rFonts w:ascii="Arial" w:hAnsi="Arial" w:cs="Arial"/>
          <w:color w:val="000000"/>
          <w:sz w:val="22"/>
          <w:szCs w:val="22"/>
        </w:rPr>
        <w:t>igényelt</w:t>
      </w:r>
      <w:r w:rsidR="0067302C" w:rsidRPr="009446AA">
        <w:rPr>
          <w:rFonts w:ascii="Arial" w:hAnsi="Arial" w:cs="Arial"/>
          <w:color w:val="000000"/>
          <w:sz w:val="22"/>
          <w:szCs w:val="22"/>
        </w:rPr>
        <w:t>.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44339B" w:rsidRPr="009446AA" w:rsidRDefault="0044339B" w:rsidP="0044339B">
      <w:pPr>
        <w:pStyle w:val="Szvegtrzsbehzssal"/>
        <w:ind w:left="0" w:right="-2"/>
        <w:jc w:val="both"/>
        <w:rPr>
          <w:rFonts w:ascii="Arial" w:hAnsi="Arial" w:cs="Arial"/>
          <w:color w:val="000000"/>
          <w:sz w:val="22"/>
          <w:szCs w:val="22"/>
        </w:rPr>
      </w:pPr>
    </w:p>
    <w:p w:rsidR="0044339B" w:rsidRPr="009446AA" w:rsidRDefault="00986131" w:rsidP="001E0A3A">
      <w:pPr>
        <w:pStyle w:val="Szvegtrzsbehzssal"/>
        <w:numPr>
          <w:ilvl w:val="0"/>
          <w:numId w:val="22"/>
        </w:numPr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 Képviselő-testület v</w:t>
      </w:r>
      <w:r w:rsidR="0044339B" w:rsidRPr="009446AA">
        <w:rPr>
          <w:rFonts w:ascii="Arial" w:hAnsi="Arial" w:cs="Arial"/>
          <w:color w:val="000000"/>
          <w:sz w:val="22"/>
          <w:szCs w:val="22"/>
        </w:rPr>
        <w:t>állalja a károsodott ingatlannak a költséghatékonyság és a megvalósíthatóság szempontjaira tekintettel történő helyreállítását.</w:t>
      </w:r>
    </w:p>
    <w:p w:rsidR="0044339B" w:rsidRPr="009446AA" w:rsidRDefault="0044339B" w:rsidP="0044339B">
      <w:pPr>
        <w:pStyle w:val="Szvegtrzsbehzssal"/>
        <w:ind w:left="0" w:right="-2"/>
        <w:rPr>
          <w:rFonts w:ascii="Arial" w:hAnsi="Arial" w:cs="Arial"/>
          <w:color w:val="000000"/>
          <w:sz w:val="22"/>
          <w:szCs w:val="22"/>
        </w:rPr>
      </w:pPr>
    </w:p>
    <w:p w:rsidR="0044339B" w:rsidRPr="009446AA" w:rsidRDefault="0044339B" w:rsidP="000C28BF">
      <w:pPr>
        <w:pStyle w:val="Szvegtrzsbehzssal"/>
        <w:numPr>
          <w:ilvl w:val="0"/>
          <w:numId w:val="22"/>
        </w:numPr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Az önkormányzat más - a tulajdonában lévő - vagyontárggy</w:t>
      </w:r>
      <w:r w:rsidR="00986131" w:rsidRPr="009446AA">
        <w:rPr>
          <w:rFonts w:ascii="Arial" w:hAnsi="Arial" w:cs="Arial"/>
          <w:color w:val="000000"/>
          <w:sz w:val="22"/>
          <w:szCs w:val="22"/>
        </w:rPr>
        <w:t xml:space="preserve">al a feladatát </w:t>
      </w:r>
      <w:r w:rsidRPr="009446AA">
        <w:rPr>
          <w:rFonts w:ascii="Arial" w:hAnsi="Arial" w:cs="Arial"/>
          <w:color w:val="000000"/>
          <w:sz w:val="22"/>
          <w:szCs w:val="22"/>
        </w:rPr>
        <w:t>nem tudja ellátni</w:t>
      </w:r>
      <w:r w:rsidR="00986131" w:rsidRPr="009446AA">
        <w:rPr>
          <w:rFonts w:ascii="Arial" w:hAnsi="Arial" w:cs="Arial"/>
          <w:color w:val="000000"/>
          <w:sz w:val="22"/>
          <w:szCs w:val="22"/>
        </w:rPr>
        <w:t>.</w:t>
      </w:r>
    </w:p>
    <w:p w:rsidR="001E0A3A" w:rsidRPr="009446AA" w:rsidRDefault="001E0A3A" w:rsidP="001E0A3A">
      <w:pPr>
        <w:pStyle w:val="Szvegtrzsbehzssal"/>
        <w:ind w:left="720" w:right="-2"/>
        <w:jc w:val="both"/>
        <w:rPr>
          <w:rFonts w:ascii="Arial" w:hAnsi="Arial" w:cs="Arial"/>
          <w:color w:val="000000"/>
          <w:sz w:val="22"/>
          <w:szCs w:val="22"/>
        </w:rPr>
      </w:pPr>
    </w:p>
    <w:p w:rsidR="0044339B" w:rsidRPr="009446AA" w:rsidRDefault="0044339B" w:rsidP="001E0A3A">
      <w:pPr>
        <w:pStyle w:val="Szvegtrzsbehzssal"/>
        <w:numPr>
          <w:ilvl w:val="0"/>
          <w:numId w:val="22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</w:t>
      </w:r>
      <w:r w:rsidR="00986131" w:rsidRPr="009446AA">
        <w:rPr>
          <w:rFonts w:ascii="Arial" w:hAnsi="Arial" w:cs="Arial"/>
          <w:color w:val="000000"/>
          <w:sz w:val="22"/>
          <w:szCs w:val="22"/>
        </w:rPr>
        <w:t xml:space="preserve"> Képviselő-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testület a saját forrás összegét a </w:t>
      </w:r>
      <w:r w:rsidR="001E0A3A" w:rsidRPr="009446AA">
        <w:rPr>
          <w:rFonts w:ascii="Arial" w:hAnsi="Arial" w:cs="Arial"/>
          <w:color w:val="000000"/>
          <w:sz w:val="22"/>
          <w:szCs w:val="22"/>
        </w:rPr>
        <w:t xml:space="preserve">2016. </w:t>
      </w:r>
      <w:r w:rsidRPr="009446AA">
        <w:rPr>
          <w:rFonts w:ascii="Arial" w:hAnsi="Arial" w:cs="Arial"/>
          <w:color w:val="000000"/>
          <w:sz w:val="22"/>
          <w:szCs w:val="22"/>
        </w:rPr>
        <w:t>évi költségvetéséről szóló</w:t>
      </w:r>
      <w:r w:rsidR="001E0A3A" w:rsidRPr="009446AA">
        <w:rPr>
          <w:rFonts w:ascii="Arial" w:hAnsi="Arial" w:cs="Arial"/>
          <w:color w:val="000000"/>
          <w:sz w:val="22"/>
          <w:szCs w:val="22"/>
        </w:rPr>
        <w:t xml:space="preserve"> 2/</w:t>
      </w:r>
      <w:r w:rsidR="001E0A3A" w:rsidRPr="009446AA">
        <w:rPr>
          <w:rFonts w:ascii="Arial" w:hAnsi="Arial" w:cs="Arial"/>
          <w:sz w:val="22"/>
          <w:szCs w:val="22"/>
          <w:lang w:eastAsia="en-US"/>
        </w:rPr>
        <w:t xml:space="preserve">2016. (I.29) 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 számú </w:t>
      </w:r>
      <w:r w:rsidR="001E0A3A" w:rsidRPr="009446AA">
        <w:rPr>
          <w:rFonts w:ascii="Arial" w:hAnsi="Arial" w:cs="Arial"/>
          <w:color w:val="000000"/>
          <w:sz w:val="22"/>
          <w:szCs w:val="22"/>
        </w:rPr>
        <w:t>k</w:t>
      </w:r>
      <w:r w:rsidRPr="009446AA">
        <w:rPr>
          <w:rFonts w:ascii="Arial" w:hAnsi="Arial" w:cs="Arial"/>
          <w:color w:val="000000"/>
          <w:sz w:val="22"/>
          <w:szCs w:val="22"/>
        </w:rPr>
        <w:t xml:space="preserve">öltségvetési </w:t>
      </w:r>
      <w:r w:rsidR="001E0A3A" w:rsidRPr="009446AA">
        <w:rPr>
          <w:rFonts w:ascii="Arial" w:hAnsi="Arial" w:cs="Arial"/>
          <w:color w:val="000000"/>
          <w:sz w:val="22"/>
          <w:szCs w:val="22"/>
        </w:rPr>
        <w:t>r</w:t>
      </w:r>
      <w:r w:rsidRPr="009446AA">
        <w:rPr>
          <w:rFonts w:ascii="Arial" w:hAnsi="Arial" w:cs="Arial"/>
          <w:color w:val="000000"/>
          <w:sz w:val="22"/>
          <w:szCs w:val="22"/>
        </w:rPr>
        <w:t>endeletében biztosítja.</w:t>
      </w:r>
    </w:p>
    <w:p w:rsidR="0044339B" w:rsidRPr="009446AA" w:rsidRDefault="0044339B" w:rsidP="0044339B">
      <w:pPr>
        <w:pStyle w:val="Szvegtrzsbehzssal"/>
        <w:ind w:left="0" w:right="-2"/>
        <w:jc w:val="both"/>
        <w:rPr>
          <w:rFonts w:ascii="Arial" w:hAnsi="Arial" w:cs="Arial"/>
          <w:color w:val="000000"/>
          <w:sz w:val="22"/>
          <w:szCs w:val="22"/>
        </w:rPr>
      </w:pPr>
    </w:p>
    <w:p w:rsidR="00535C1B" w:rsidRPr="009446AA" w:rsidRDefault="00986131" w:rsidP="00986131">
      <w:pPr>
        <w:pStyle w:val="Szvegtrzsbehzssal"/>
        <w:numPr>
          <w:ilvl w:val="0"/>
          <w:numId w:val="22"/>
        </w:numPr>
        <w:ind w:right="-2"/>
        <w:jc w:val="both"/>
        <w:rPr>
          <w:rFonts w:ascii="Arial" w:hAnsi="Arial" w:cs="Arial"/>
          <w:color w:val="000000"/>
          <w:sz w:val="22"/>
          <w:szCs w:val="22"/>
        </w:rPr>
      </w:pPr>
      <w:r w:rsidRPr="009446AA">
        <w:rPr>
          <w:rFonts w:ascii="Arial" w:hAnsi="Arial" w:cs="Arial"/>
          <w:color w:val="000000"/>
          <w:sz w:val="22"/>
          <w:szCs w:val="22"/>
        </w:rPr>
        <w:t>A Képviselő-t</w:t>
      </w:r>
      <w:r w:rsidR="0044339B" w:rsidRPr="009446AA">
        <w:rPr>
          <w:rFonts w:ascii="Arial" w:hAnsi="Arial" w:cs="Arial"/>
          <w:color w:val="000000"/>
          <w:sz w:val="22"/>
          <w:szCs w:val="22"/>
        </w:rPr>
        <w:t>estület felhatalmazza a polgármestert a pályázat benyújtására.</w:t>
      </w:r>
    </w:p>
    <w:p w:rsidR="001E0A3A" w:rsidRPr="009446AA" w:rsidRDefault="001E0A3A" w:rsidP="001E0A3A">
      <w:pPr>
        <w:spacing w:before="271" w:line="274" w:lineRule="exact"/>
        <w:ind w:firstLine="284"/>
        <w:jc w:val="both"/>
        <w:rPr>
          <w:rFonts w:ascii="Arial" w:eastAsia="Calibri" w:hAnsi="Arial" w:cs="Arial"/>
          <w:bCs/>
        </w:rPr>
      </w:pPr>
      <w:r w:rsidRPr="009446AA">
        <w:rPr>
          <w:rFonts w:ascii="Arial" w:eastAsia="Calibri" w:hAnsi="Arial" w:cs="Arial"/>
          <w:bCs/>
          <w:u w:val="single"/>
        </w:rPr>
        <w:t>Határidő:</w:t>
      </w:r>
      <w:r w:rsidRPr="009446AA">
        <w:rPr>
          <w:rFonts w:ascii="Arial" w:eastAsia="Calibri" w:hAnsi="Arial" w:cs="Arial"/>
          <w:bCs/>
        </w:rPr>
        <w:t xml:space="preserve"> </w:t>
      </w:r>
      <w:r w:rsidR="00764CF8" w:rsidRPr="009446AA">
        <w:rPr>
          <w:rFonts w:ascii="Arial" w:eastAsia="Calibri" w:hAnsi="Arial" w:cs="Arial"/>
          <w:bCs/>
        </w:rPr>
        <w:tab/>
      </w:r>
      <w:r w:rsidRPr="009446AA">
        <w:rPr>
          <w:rFonts w:ascii="Arial" w:eastAsia="Calibri" w:hAnsi="Arial" w:cs="Arial"/>
          <w:bCs/>
        </w:rPr>
        <w:t>2016. július 20.</w:t>
      </w:r>
    </w:p>
    <w:p w:rsidR="001E0A3A" w:rsidRPr="009446AA" w:rsidRDefault="001E0A3A" w:rsidP="001E0A3A">
      <w:pPr>
        <w:spacing w:before="271" w:line="274" w:lineRule="exact"/>
        <w:ind w:firstLine="284"/>
        <w:jc w:val="both"/>
        <w:rPr>
          <w:rFonts w:ascii="Arial" w:eastAsia="Calibri" w:hAnsi="Arial" w:cs="Arial"/>
          <w:bCs/>
        </w:rPr>
      </w:pPr>
      <w:r w:rsidRPr="009446AA">
        <w:rPr>
          <w:rFonts w:ascii="Arial" w:eastAsia="Calibri" w:hAnsi="Arial" w:cs="Arial"/>
          <w:bCs/>
          <w:u w:val="single"/>
        </w:rPr>
        <w:t>Felelős:</w:t>
      </w:r>
      <w:r w:rsidRPr="009446AA">
        <w:rPr>
          <w:rFonts w:ascii="Arial" w:eastAsia="Calibri" w:hAnsi="Arial" w:cs="Arial"/>
          <w:bCs/>
        </w:rPr>
        <w:t xml:space="preserve"> </w:t>
      </w:r>
      <w:r w:rsidR="00764CF8" w:rsidRPr="009446AA">
        <w:rPr>
          <w:rFonts w:ascii="Arial" w:eastAsia="Calibri" w:hAnsi="Arial" w:cs="Arial"/>
          <w:bCs/>
        </w:rPr>
        <w:tab/>
      </w:r>
      <w:r w:rsidRPr="009446AA">
        <w:rPr>
          <w:rFonts w:ascii="Arial" w:eastAsia="Calibri" w:hAnsi="Arial" w:cs="Arial"/>
          <w:bCs/>
        </w:rPr>
        <w:t>Papp Gábor polgármester</w:t>
      </w:r>
    </w:p>
    <w:p w:rsidR="004F4213" w:rsidRPr="009446AA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33BE1" w:rsidRPr="009446AA" w:rsidRDefault="00733BE1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86131" w:rsidRPr="009446AA" w:rsidRDefault="00986131">
      <w:pPr>
        <w:spacing w:after="0" w:line="240" w:lineRule="auto"/>
        <w:rPr>
          <w:rFonts w:ascii="Arial" w:hAnsi="Arial" w:cs="Arial"/>
        </w:rPr>
      </w:pPr>
      <w:r w:rsidRPr="009446AA">
        <w:rPr>
          <w:rFonts w:ascii="Arial" w:hAnsi="Arial" w:cs="Arial"/>
        </w:rPr>
        <w:br w:type="page"/>
      </w:r>
    </w:p>
    <w:p w:rsidR="004F4213" w:rsidRPr="00CF4805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406D47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7E4C31">
        <w:tc>
          <w:tcPr>
            <w:tcW w:w="9959" w:type="dxa"/>
            <w:gridSpan w:val="4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7E4C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7E4C3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406D47">
      <w:pPr>
        <w:jc w:val="center"/>
        <w:rPr>
          <w:rFonts w:ascii="Arial" w:hAnsi="Arial" w:cs="Arial"/>
          <w:b/>
          <w:sz w:val="24"/>
          <w:szCs w:val="24"/>
        </w:rPr>
      </w:pPr>
    </w:p>
    <w:sectPr w:rsidR="008E2138" w:rsidRPr="006419E8" w:rsidSect="001E0A3A">
      <w:pgSz w:w="11906" w:h="16838"/>
      <w:pgMar w:top="56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AF3" w:rsidRDefault="00F34AF3">
      <w:r>
        <w:separator/>
      </w:r>
    </w:p>
  </w:endnote>
  <w:endnote w:type="continuationSeparator" w:id="0">
    <w:p w:rsidR="00F34AF3" w:rsidRDefault="00F3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AF3" w:rsidRDefault="00F34AF3">
      <w:r>
        <w:separator/>
      </w:r>
    </w:p>
  </w:footnote>
  <w:footnote w:type="continuationSeparator" w:id="0">
    <w:p w:rsidR="00F34AF3" w:rsidRDefault="00F34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5134"/>
    <w:multiLevelType w:val="hybridMultilevel"/>
    <w:tmpl w:val="E7402B94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DF50126"/>
    <w:multiLevelType w:val="hybridMultilevel"/>
    <w:tmpl w:val="6E9CCE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43E41"/>
    <w:multiLevelType w:val="multilevel"/>
    <w:tmpl w:val="EA5454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8F5942"/>
    <w:multiLevelType w:val="hybridMultilevel"/>
    <w:tmpl w:val="A2B6B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665034"/>
    <w:multiLevelType w:val="hybridMultilevel"/>
    <w:tmpl w:val="834440B0"/>
    <w:lvl w:ilvl="0" w:tplc="63CE7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C355BB"/>
    <w:multiLevelType w:val="multilevel"/>
    <w:tmpl w:val="709A67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19D21B5"/>
    <w:multiLevelType w:val="hybridMultilevel"/>
    <w:tmpl w:val="81B21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B3B82"/>
    <w:multiLevelType w:val="hybridMultilevel"/>
    <w:tmpl w:val="C908B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52A32"/>
    <w:multiLevelType w:val="multilevel"/>
    <w:tmpl w:val="19867FC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254510"/>
    <w:multiLevelType w:val="hybridMultilevel"/>
    <w:tmpl w:val="5D40BF6C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9255C"/>
    <w:multiLevelType w:val="hybridMultilevel"/>
    <w:tmpl w:val="C92E67C2"/>
    <w:lvl w:ilvl="0" w:tplc="6FD84BD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553C6F"/>
    <w:multiLevelType w:val="hybridMultilevel"/>
    <w:tmpl w:val="0D48C7DE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B8404C"/>
    <w:multiLevelType w:val="hybridMultilevel"/>
    <w:tmpl w:val="6DA6FB14"/>
    <w:lvl w:ilvl="0" w:tplc="D8C47978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7A6FD8"/>
    <w:multiLevelType w:val="hybridMultilevel"/>
    <w:tmpl w:val="AB5A40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C914603"/>
    <w:multiLevelType w:val="hybridMultilevel"/>
    <w:tmpl w:val="7D1885EA"/>
    <w:lvl w:ilvl="0" w:tplc="63CE7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3429A"/>
    <w:multiLevelType w:val="hybridMultilevel"/>
    <w:tmpl w:val="8424DF8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F33A1A"/>
    <w:multiLevelType w:val="hybridMultilevel"/>
    <w:tmpl w:val="7E7A759A"/>
    <w:lvl w:ilvl="0" w:tplc="63CE7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83481"/>
    <w:multiLevelType w:val="hybridMultilevel"/>
    <w:tmpl w:val="3A3A1A1A"/>
    <w:lvl w:ilvl="0" w:tplc="63CE7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F95DA4"/>
    <w:multiLevelType w:val="hybridMultilevel"/>
    <w:tmpl w:val="64428C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82D41"/>
    <w:multiLevelType w:val="hybridMultilevel"/>
    <w:tmpl w:val="3A3A1A1A"/>
    <w:lvl w:ilvl="0" w:tplc="63CE7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2"/>
  </w:num>
  <w:num w:numId="5">
    <w:abstractNumId w:val="15"/>
  </w:num>
  <w:num w:numId="6">
    <w:abstractNumId w:val="9"/>
  </w:num>
  <w:num w:numId="7">
    <w:abstractNumId w:val="12"/>
  </w:num>
  <w:num w:numId="8">
    <w:abstractNumId w:val="18"/>
  </w:num>
  <w:num w:numId="9">
    <w:abstractNumId w:val="16"/>
  </w:num>
  <w:num w:numId="10">
    <w:abstractNumId w:val="1"/>
  </w:num>
  <w:num w:numId="11">
    <w:abstractNumId w:val="8"/>
  </w:num>
  <w:num w:numId="12">
    <w:abstractNumId w:val="5"/>
  </w:num>
  <w:num w:numId="13">
    <w:abstractNumId w:val="10"/>
  </w:num>
  <w:num w:numId="14">
    <w:abstractNumId w:val="7"/>
  </w:num>
  <w:num w:numId="15">
    <w:abstractNumId w:val="4"/>
  </w:num>
  <w:num w:numId="16">
    <w:abstractNumId w:val="17"/>
  </w:num>
  <w:num w:numId="17">
    <w:abstractNumId w:val="6"/>
  </w:num>
  <w:num w:numId="18">
    <w:abstractNumId w:val="21"/>
  </w:num>
  <w:num w:numId="19">
    <w:abstractNumId w:val="22"/>
  </w:num>
  <w:num w:numId="20">
    <w:abstractNumId w:val="24"/>
  </w:num>
  <w:num w:numId="21">
    <w:abstractNumId w:val="23"/>
  </w:num>
  <w:num w:numId="22">
    <w:abstractNumId w:val="19"/>
  </w:num>
  <w:num w:numId="23">
    <w:abstractNumId w:val="3"/>
  </w:num>
  <w:num w:numId="24">
    <w:abstractNumId w:val="11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2725A"/>
    <w:rsid w:val="000714B4"/>
    <w:rsid w:val="00081DE9"/>
    <w:rsid w:val="000945DE"/>
    <w:rsid w:val="000E08C3"/>
    <w:rsid w:val="0014285B"/>
    <w:rsid w:val="001B58A6"/>
    <w:rsid w:val="001B6A2E"/>
    <w:rsid w:val="001E0A3A"/>
    <w:rsid w:val="00227D76"/>
    <w:rsid w:val="0025497A"/>
    <w:rsid w:val="002C5682"/>
    <w:rsid w:val="002F2211"/>
    <w:rsid w:val="00314ACA"/>
    <w:rsid w:val="00406D47"/>
    <w:rsid w:val="0044339B"/>
    <w:rsid w:val="004611FB"/>
    <w:rsid w:val="00487BF5"/>
    <w:rsid w:val="004F4213"/>
    <w:rsid w:val="00501878"/>
    <w:rsid w:val="005325C0"/>
    <w:rsid w:val="00535C1B"/>
    <w:rsid w:val="005870E4"/>
    <w:rsid w:val="005D0CE7"/>
    <w:rsid w:val="006419E8"/>
    <w:rsid w:val="00651F57"/>
    <w:rsid w:val="0067302C"/>
    <w:rsid w:val="006761B6"/>
    <w:rsid w:val="006825E7"/>
    <w:rsid w:val="006A1132"/>
    <w:rsid w:val="006A5443"/>
    <w:rsid w:val="0071723E"/>
    <w:rsid w:val="00733BE1"/>
    <w:rsid w:val="007449D6"/>
    <w:rsid w:val="00764CF8"/>
    <w:rsid w:val="007A7736"/>
    <w:rsid w:val="007B7CCB"/>
    <w:rsid w:val="007D0D30"/>
    <w:rsid w:val="007E4C31"/>
    <w:rsid w:val="00812C69"/>
    <w:rsid w:val="00833414"/>
    <w:rsid w:val="0083528E"/>
    <w:rsid w:val="00873459"/>
    <w:rsid w:val="008866C9"/>
    <w:rsid w:val="008939DD"/>
    <w:rsid w:val="008B165D"/>
    <w:rsid w:val="008B73EB"/>
    <w:rsid w:val="008C7345"/>
    <w:rsid w:val="008E2138"/>
    <w:rsid w:val="009446AA"/>
    <w:rsid w:val="00986131"/>
    <w:rsid w:val="009F2A0C"/>
    <w:rsid w:val="00A0150E"/>
    <w:rsid w:val="00A075C0"/>
    <w:rsid w:val="00A157BA"/>
    <w:rsid w:val="00A43039"/>
    <w:rsid w:val="00A50166"/>
    <w:rsid w:val="00AC563E"/>
    <w:rsid w:val="00AF0DCC"/>
    <w:rsid w:val="00AF4CC5"/>
    <w:rsid w:val="00B74464"/>
    <w:rsid w:val="00BA76FF"/>
    <w:rsid w:val="00BB2DD4"/>
    <w:rsid w:val="00BE0314"/>
    <w:rsid w:val="00C24105"/>
    <w:rsid w:val="00C30DF2"/>
    <w:rsid w:val="00C610AA"/>
    <w:rsid w:val="00C82154"/>
    <w:rsid w:val="00C92402"/>
    <w:rsid w:val="00C9684E"/>
    <w:rsid w:val="00CA7F08"/>
    <w:rsid w:val="00CD2965"/>
    <w:rsid w:val="00CF4AE7"/>
    <w:rsid w:val="00D40F2E"/>
    <w:rsid w:val="00D426ED"/>
    <w:rsid w:val="00E35C1F"/>
    <w:rsid w:val="00E66DF6"/>
    <w:rsid w:val="00EA6CA3"/>
    <w:rsid w:val="00EC29EC"/>
    <w:rsid w:val="00ED3894"/>
    <w:rsid w:val="00ED7AF4"/>
    <w:rsid w:val="00EE7CAE"/>
    <w:rsid w:val="00F34AF3"/>
    <w:rsid w:val="00FD5577"/>
    <w:rsid w:val="00FE42A4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5CE74C4-CE69-424C-A081-04EEDCF8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="Calibr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link w:val="Cmsor1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Szvegtrzs4">
    <w:name w:val="Szövegtörzs4"/>
    <w:basedOn w:val="Norml"/>
    <w:rsid w:val="00ED7AF4"/>
    <w:pPr>
      <w:widowControl w:val="0"/>
      <w:shd w:val="clear" w:color="auto" w:fill="FFFFFF"/>
      <w:spacing w:before="840" w:after="360" w:line="0" w:lineRule="atLeast"/>
      <w:ind w:hanging="420"/>
      <w:jc w:val="right"/>
    </w:pPr>
    <w:rPr>
      <w:rFonts w:ascii="Times New Roman" w:hAnsi="Times New Roman"/>
      <w:color w:val="000000"/>
      <w:lang w:eastAsia="hu-HU" w:bidi="hu-HU"/>
    </w:rPr>
  </w:style>
  <w:style w:type="character" w:customStyle="1" w:styleId="Cmsor2">
    <w:name w:val="Címsor #2_"/>
    <w:link w:val="Cmsor20"/>
    <w:rsid w:val="00ED7AF4"/>
    <w:rPr>
      <w:b/>
      <w:bCs/>
      <w:sz w:val="22"/>
      <w:szCs w:val="22"/>
      <w:shd w:val="clear" w:color="auto" w:fill="FFFFFF"/>
      <w:lang w:bidi="ar-SA"/>
    </w:rPr>
  </w:style>
  <w:style w:type="paragraph" w:customStyle="1" w:styleId="Cmsor20">
    <w:name w:val="Címsor #2"/>
    <w:basedOn w:val="Norml"/>
    <w:link w:val="Cmsor2"/>
    <w:rsid w:val="00ED7AF4"/>
    <w:pPr>
      <w:widowControl w:val="0"/>
      <w:shd w:val="clear" w:color="auto" w:fill="FFFFFF"/>
      <w:spacing w:after="300" w:line="0" w:lineRule="atLeast"/>
      <w:ind w:hanging="400"/>
      <w:jc w:val="both"/>
      <w:outlineLvl w:val="1"/>
    </w:pPr>
    <w:rPr>
      <w:rFonts w:ascii="Times New Roman" w:hAnsi="Times New Roman"/>
      <w:b/>
      <w:bCs/>
      <w:shd w:val="clear" w:color="auto" w:fill="FFFFFF"/>
      <w:lang w:eastAsia="hu-HU"/>
    </w:rPr>
  </w:style>
  <w:style w:type="character" w:customStyle="1" w:styleId="Szvegtrzs3">
    <w:name w:val="Szövegtörzs (3)"/>
    <w:rsid w:val="00535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character" w:customStyle="1" w:styleId="SzvegtrzsFlkvr">
    <w:name w:val="Szövegtörzs + Félkövér"/>
    <w:rsid w:val="00535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Tblzatfelirata">
    <w:name w:val="Táblázat felirata_"/>
    <w:link w:val="Tblzatfelirata0"/>
    <w:rsid w:val="00535C1B"/>
    <w:rPr>
      <w:b/>
      <w:bCs/>
      <w:sz w:val="22"/>
      <w:szCs w:val="22"/>
      <w:lang w:bidi="ar-SA"/>
    </w:rPr>
  </w:style>
  <w:style w:type="character" w:customStyle="1" w:styleId="Szvegtrzs4pt">
    <w:name w:val="Szövegtörzs + 4 pt"/>
    <w:rsid w:val="00535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hu-HU" w:eastAsia="hu-HU" w:bidi="hu-HU"/>
    </w:rPr>
  </w:style>
  <w:style w:type="character" w:customStyle="1" w:styleId="Szvegtrzs30">
    <w:name w:val="Szövegtörzs3"/>
    <w:rsid w:val="00535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  <w:style w:type="paragraph" w:customStyle="1" w:styleId="Tblzatfelirata0">
    <w:name w:val="Táblázat felirata"/>
    <w:basedOn w:val="Norml"/>
    <w:link w:val="Tblzatfelirata"/>
    <w:rsid w:val="00535C1B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lang w:eastAsia="hu-HU"/>
    </w:rPr>
  </w:style>
  <w:style w:type="character" w:customStyle="1" w:styleId="Szvegtrzs20">
    <w:name w:val="Szövegtörzs (2)_"/>
    <w:link w:val="Szvegtrzs21"/>
    <w:rsid w:val="00535C1B"/>
    <w:rPr>
      <w:b/>
      <w:bCs/>
      <w:sz w:val="22"/>
      <w:szCs w:val="22"/>
      <w:lang w:bidi="ar-SA"/>
    </w:rPr>
  </w:style>
  <w:style w:type="character" w:customStyle="1" w:styleId="Szvegtrzs2Nemflkvr">
    <w:name w:val="Szövegtörzs (2) + Nem félkövér"/>
    <w:rsid w:val="00535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10ptFlkvr">
    <w:name w:val="Szövegtörzs + 10 pt;Félkövér"/>
    <w:rsid w:val="00535C1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 w:eastAsia="hu-HU" w:bidi="hu-HU"/>
    </w:rPr>
  </w:style>
  <w:style w:type="character" w:customStyle="1" w:styleId="Szvegtrzs1">
    <w:name w:val="Szövegtörzs1"/>
    <w:rsid w:val="00535C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paragraph" w:customStyle="1" w:styleId="Szvegtrzs21">
    <w:name w:val="Szövegtörzs (2)"/>
    <w:basedOn w:val="Norml"/>
    <w:link w:val="Szvegtrzs20"/>
    <w:rsid w:val="00535C1B"/>
    <w:pPr>
      <w:widowControl w:val="0"/>
      <w:shd w:val="clear" w:color="auto" w:fill="FFFFFF"/>
      <w:spacing w:after="0" w:line="283" w:lineRule="exact"/>
      <w:jc w:val="center"/>
    </w:pPr>
    <w:rPr>
      <w:rFonts w:ascii="Times New Roman" w:hAnsi="Times New Roman"/>
      <w:b/>
      <w:bCs/>
      <w:lang w:eastAsia="hu-HU"/>
    </w:rPr>
  </w:style>
  <w:style w:type="character" w:customStyle="1" w:styleId="Szvegtrzs2Exact">
    <w:name w:val="Szövegtörzs (2) Exact"/>
    <w:basedOn w:val="Bekezdsalapbettpusa"/>
    <w:rsid w:val="00AC563E"/>
    <w:rPr>
      <w:rFonts w:ascii="Times New Roman" w:hAnsi="Times New Roman" w:cs="Times New Roman"/>
      <w:sz w:val="21"/>
      <w:szCs w:val="21"/>
      <w:u w:val="none"/>
    </w:rPr>
  </w:style>
  <w:style w:type="paragraph" w:customStyle="1" w:styleId="Szvegtrzs210">
    <w:name w:val="Szövegtörzs (2)1"/>
    <w:basedOn w:val="Norml"/>
    <w:rsid w:val="00AC563E"/>
    <w:pPr>
      <w:widowControl w:val="0"/>
      <w:shd w:val="clear" w:color="auto" w:fill="FFFFFF"/>
      <w:spacing w:after="600" w:line="240" w:lineRule="atLeast"/>
      <w:jc w:val="right"/>
    </w:pPr>
    <w:rPr>
      <w:rFonts w:ascii="Times New Roman" w:hAnsi="Times New Roman"/>
      <w:sz w:val="21"/>
      <w:szCs w:val="21"/>
      <w:lang w:eastAsia="hu-HU"/>
    </w:rPr>
  </w:style>
  <w:style w:type="paragraph" w:styleId="Szvegtrzsbehzssal">
    <w:name w:val="Body Text Indent"/>
    <w:basedOn w:val="Norml"/>
    <w:link w:val="SzvegtrzsbehzssalChar"/>
    <w:rsid w:val="0044339B"/>
    <w:pPr>
      <w:spacing w:after="0" w:line="240" w:lineRule="auto"/>
      <w:ind w:left="708"/>
    </w:pPr>
    <w:rPr>
      <w:rFonts w:ascii="Times New Roman" w:hAnsi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4433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1462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HÉVÍZ VÁROS POLGÁRMESTERE</vt:lpstr>
    </vt:vector>
  </TitlesOfParts>
  <Company/>
  <LinksUpToDate>false</LinksUpToDate>
  <CharactersWithSpaces>11528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HÉVÍZ VÁROS POLGÁRMESTERE</dc:title>
  <dc:creator>Dr. Keserű Klaudia</dc:creator>
  <cp:lastModifiedBy>Lajkó Erzsébet Márta</cp:lastModifiedBy>
  <cp:revision>5</cp:revision>
  <dcterms:created xsi:type="dcterms:W3CDTF">2016-07-11T07:29:00Z</dcterms:created>
  <dcterms:modified xsi:type="dcterms:W3CDTF">2016-07-11T07:38:00Z</dcterms:modified>
</cp:coreProperties>
</file>