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B3F5B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D36E2">
        <w:rPr>
          <w:rFonts w:ascii="Arial" w:hAnsi="Arial" w:cs="Arial"/>
          <w:sz w:val="24"/>
          <w:szCs w:val="24"/>
        </w:rPr>
        <w:t>586-4</w:t>
      </w:r>
      <w:r>
        <w:rPr>
          <w:rFonts w:ascii="Arial" w:hAnsi="Arial" w:cs="Arial"/>
          <w:sz w:val="24"/>
          <w:szCs w:val="24"/>
        </w:rPr>
        <w:t>/201</w:t>
      </w:r>
      <w:r w:rsidR="008A25C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D6C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405135">
        <w:rPr>
          <w:rFonts w:ascii="Arial" w:hAnsi="Arial" w:cs="Arial"/>
          <w:b/>
          <w:sz w:val="24"/>
          <w:szCs w:val="24"/>
        </w:rPr>
        <w:t>november 11</w:t>
      </w:r>
      <w:r>
        <w:rPr>
          <w:rFonts w:ascii="Arial" w:hAnsi="Arial" w:cs="Arial"/>
          <w:b/>
          <w:sz w:val="24"/>
          <w:szCs w:val="24"/>
        </w:rPr>
        <w:t>-</w:t>
      </w:r>
      <w:r w:rsidR="00097D64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i rendkívüli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A25C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D6C4A" w:rsidRPr="008A25C4">
        <w:rPr>
          <w:rFonts w:ascii="Arial" w:hAnsi="Arial" w:cs="Arial"/>
          <w:sz w:val="24"/>
          <w:szCs w:val="24"/>
        </w:rPr>
        <w:t>A Hévíz</w:t>
      </w:r>
      <w:r w:rsidR="00E7569D">
        <w:rPr>
          <w:rFonts w:ascii="Arial" w:hAnsi="Arial" w:cs="Arial"/>
          <w:sz w:val="24"/>
          <w:szCs w:val="24"/>
        </w:rPr>
        <w:t>i</w:t>
      </w:r>
      <w:r w:rsidR="008D6C4A" w:rsidRPr="008A25C4">
        <w:rPr>
          <w:rFonts w:ascii="Arial" w:hAnsi="Arial" w:cs="Arial"/>
          <w:sz w:val="24"/>
          <w:szCs w:val="24"/>
        </w:rPr>
        <w:t xml:space="preserve"> Televízió Nonprofit Kft. ügyvezető igazgatói státuszának betöltése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97D6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 xml:space="preserve">Készítette: 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8D6C4A" w:rsidRPr="00097D64">
        <w:rPr>
          <w:rFonts w:ascii="Arial" w:hAnsi="Arial" w:cs="Arial"/>
          <w:sz w:val="24"/>
          <w:szCs w:val="24"/>
        </w:rPr>
        <w:t>Antal Anita sajtóreferens</w:t>
      </w:r>
    </w:p>
    <w:p w:rsidR="008E2138" w:rsidRPr="00097D64" w:rsidRDefault="00097D64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97D64">
        <w:rPr>
          <w:rFonts w:ascii="Arial" w:hAnsi="Arial" w:cs="Arial"/>
          <w:sz w:val="24"/>
          <w:szCs w:val="24"/>
        </w:rPr>
        <w:tab/>
        <w:t>dr. Lengyel Katalin Nóra jogász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D6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>Megtárgyalta: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097D64">
        <w:rPr>
          <w:rFonts w:ascii="Arial" w:hAnsi="Arial" w:cs="Arial"/>
          <w:sz w:val="24"/>
          <w:szCs w:val="24"/>
        </w:rPr>
        <w:tab/>
        <w:t>-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A2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640BE1" w:rsidRDefault="008A25C4" w:rsidP="008A25C4">
      <w:pPr>
        <w:spacing w:after="0" w:line="240" w:lineRule="auto"/>
        <w:rPr>
          <w:rFonts w:ascii="Arial" w:hAnsi="Arial" w:cs="Arial"/>
          <w:b/>
        </w:rPr>
      </w:pPr>
      <w:r w:rsidRPr="00640BE1">
        <w:rPr>
          <w:rFonts w:ascii="Arial" w:hAnsi="Arial" w:cs="Arial"/>
          <w:b/>
        </w:rPr>
        <w:t>Tisztelt Képviselő-testület!</w:t>
      </w:r>
    </w:p>
    <w:p w:rsidR="008E2138" w:rsidRPr="00956A7D" w:rsidRDefault="008E2138" w:rsidP="008A25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C5F5A" w:rsidRDefault="008D6C4A" w:rsidP="008A25C4">
      <w:pPr>
        <w:spacing w:after="120"/>
        <w:contextualSpacing/>
        <w:jc w:val="both"/>
        <w:rPr>
          <w:rFonts w:ascii="Arial" w:hAnsi="Arial" w:cs="Arial"/>
        </w:rPr>
      </w:pPr>
      <w:r w:rsidRPr="001C5F5A">
        <w:rPr>
          <w:rFonts w:ascii="Arial" w:hAnsi="Arial" w:cs="Arial"/>
          <w:spacing w:val="2"/>
        </w:rPr>
        <w:t>Hévíz Város Önkormányzat Képviselő-testülete 290/2015. (X. 29.) határozatában</w:t>
      </w:r>
      <w:r w:rsidR="008A25C4">
        <w:rPr>
          <w:rFonts w:ascii="Arial" w:hAnsi="Arial" w:cs="Arial"/>
          <w:spacing w:val="2"/>
        </w:rPr>
        <w:t>,</w:t>
      </w:r>
      <w:r w:rsidRPr="001C5F5A">
        <w:rPr>
          <w:rFonts w:ascii="Arial" w:hAnsi="Arial" w:cs="Arial"/>
          <w:spacing w:val="2"/>
        </w:rPr>
        <w:t xml:space="preserve"> mint a </w:t>
      </w:r>
      <w:r w:rsidRPr="001C5F5A">
        <w:rPr>
          <w:rFonts w:ascii="Arial" w:hAnsi="Arial" w:cs="Arial"/>
        </w:rPr>
        <w:t>Hévízi Televízió Nonprofit Kft. alapítója, elfogadta Partics Andrea ügyvezető ügyvezetői tisztségről történő lemondását és közös megegyezéssel történő távozá</w:t>
      </w:r>
      <w:r w:rsidR="00560F05" w:rsidRPr="001C5F5A">
        <w:rPr>
          <w:rFonts w:ascii="Arial" w:hAnsi="Arial" w:cs="Arial"/>
        </w:rPr>
        <w:t xml:space="preserve">sát 2015. november 15. napjával, és határozott arról is, hogy megszünteti az ez év végéig szóló munkaszerződést is ezzel a nappal.  </w:t>
      </w:r>
    </w:p>
    <w:p w:rsidR="00560F05" w:rsidRPr="001C5F5A" w:rsidRDefault="00560F05" w:rsidP="008A25C4">
      <w:pPr>
        <w:spacing w:after="120"/>
        <w:contextualSpacing/>
        <w:jc w:val="both"/>
        <w:rPr>
          <w:rFonts w:ascii="Arial" w:hAnsi="Arial" w:cs="Arial"/>
        </w:rPr>
      </w:pPr>
    </w:p>
    <w:p w:rsidR="00560F05" w:rsidRPr="001C5F5A" w:rsidRDefault="00560F05" w:rsidP="008A25C4">
      <w:pPr>
        <w:spacing w:after="120"/>
        <w:contextualSpacing/>
        <w:jc w:val="both"/>
        <w:rPr>
          <w:rFonts w:ascii="Arial" w:hAnsi="Arial" w:cs="Arial"/>
        </w:rPr>
      </w:pPr>
      <w:r w:rsidRPr="001C5F5A">
        <w:rPr>
          <w:rFonts w:ascii="Arial" w:hAnsi="Arial" w:cs="Arial"/>
        </w:rPr>
        <w:t xml:space="preserve">Az új ügyvezető személyéről döntést hozni megalapozottan és körültekintően kíván az </w:t>
      </w:r>
      <w:r w:rsidR="008A25C4">
        <w:rPr>
          <w:rFonts w:ascii="Arial" w:hAnsi="Arial" w:cs="Arial"/>
        </w:rPr>
        <w:t>Ö</w:t>
      </w:r>
      <w:r w:rsidRPr="001C5F5A">
        <w:rPr>
          <w:rFonts w:ascii="Arial" w:hAnsi="Arial" w:cs="Arial"/>
        </w:rPr>
        <w:t>nkormányzat, ehhez</w:t>
      </w:r>
      <w:r w:rsidR="00D06CEE">
        <w:rPr>
          <w:rFonts w:ascii="Arial" w:hAnsi="Arial" w:cs="Arial"/>
        </w:rPr>
        <w:t xml:space="preserve"> jelenleg</w:t>
      </w:r>
      <w:r w:rsidRPr="001C5F5A">
        <w:rPr>
          <w:rFonts w:ascii="Arial" w:hAnsi="Arial" w:cs="Arial"/>
        </w:rPr>
        <w:t xml:space="preserve"> elegendő idő nem áll rendelkezé</w:t>
      </w:r>
      <w:r w:rsidR="00D06CEE">
        <w:rPr>
          <w:rFonts w:ascii="Arial" w:hAnsi="Arial" w:cs="Arial"/>
        </w:rPr>
        <w:t>sre. Elsődleges szempont ugyanakkor</w:t>
      </w:r>
      <w:r w:rsidRPr="001C5F5A">
        <w:rPr>
          <w:rFonts w:ascii="Arial" w:hAnsi="Arial" w:cs="Arial"/>
        </w:rPr>
        <w:t xml:space="preserve">, hogy a televízió munkája zökkenőmentesen folyatódjék. </w:t>
      </w:r>
      <w:r w:rsidR="00D06CEE">
        <w:rPr>
          <w:rFonts w:ascii="Arial" w:hAnsi="Arial" w:cs="Arial"/>
        </w:rPr>
        <w:t xml:space="preserve">Meglátásom szerint, 2016. január </w:t>
      </w:r>
      <w:r w:rsidR="001541C7">
        <w:rPr>
          <w:rFonts w:ascii="Arial" w:hAnsi="Arial" w:cs="Arial"/>
        </w:rPr>
        <w:t>1-ig</w:t>
      </w:r>
      <w:r w:rsidR="00D06CEE">
        <w:rPr>
          <w:rFonts w:ascii="Arial" w:hAnsi="Arial" w:cs="Arial"/>
        </w:rPr>
        <w:t xml:space="preserve"> kellő idő áll rendelkezésre, hogy alapos döntést hozzunk hosszabb távra, így azonban - a</w:t>
      </w:r>
      <w:r w:rsidRPr="001C5F5A">
        <w:rPr>
          <w:rFonts w:ascii="Arial" w:hAnsi="Arial" w:cs="Arial"/>
        </w:rPr>
        <w:t>z átmeneti i</w:t>
      </w:r>
      <w:r w:rsidR="00D06CEE">
        <w:rPr>
          <w:rFonts w:ascii="Arial" w:hAnsi="Arial" w:cs="Arial"/>
        </w:rPr>
        <w:t>dőszakra - 2015. november 16-át</w:t>
      </w:r>
      <w:r w:rsidR="0053038D">
        <w:rPr>
          <w:rFonts w:ascii="Arial" w:hAnsi="Arial" w:cs="Arial"/>
        </w:rPr>
        <w:t>ó</w:t>
      </w:r>
      <w:r w:rsidRPr="001C5F5A">
        <w:rPr>
          <w:rFonts w:ascii="Arial" w:hAnsi="Arial" w:cs="Arial"/>
        </w:rPr>
        <w:t>l 2015. december 31-</w:t>
      </w:r>
      <w:r w:rsidR="00D06CEE">
        <w:rPr>
          <w:rFonts w:ascii="Arial" w:hAnsi="Arial" w:cs="Arial"/>
        </w:rPr>
        <w:t>é</w:t>
      </w:r>
      <w:r w:rsidRPr="001C5F5A">
        <w:rPr>
          <w:rFonts w:ascii="Arial" w:hAnsi="Arial" w:cs="Arial"/>
        </w:rPr>
        <w:t xml:space="preserve">ig </w:t>
      </w:r>
      <w:proofErr w:type="spellStart"/>
      <w:r w:rsidRPr="001C5F5A">
        <w:rPr>
          <w:rFonts w:ascii="Arial" w:hAnsi="Arial" w:cs="Arial"/>
        </w:rPr>
        <w:t>Balaicz</w:t>
      </w:r>
      <w:proofErr w:type="spellEnd"/>
      <w:r w:rsidRPr="001C5F5A">
        <w:rPr>
          <w:rFonts w:ascii="Arial" w:hAnsi="Arial" w:cs="Arial"/>
        </w:rPr>
        <w:t xml:space="preserve"> Zoltánt, a Hévízi Televízió jelenlegi stúdióvezetőjét javaslom</w:t>
      </w:r>
      <w:r w:rsidR="00D06CEE">
        <w:rPr>
          <w:rFonts w:ascii="Arial" w:hAnsi="Arial" w:cs="Arial"/>
        </w:rPr>
        <w:t xml:space="preserve"> megválasztani</w:t>
      </w:r>
      <w:r w:rsidRPr="001C5F5A">
        <w:rPr>
          <w:rFonts w:ascii="Arial" w:hAnsi="Arial" w:cs="Arial"/>
        </w:rPr>
        <w:t xml:space="preserve"> az ügyvezetői feladatok ellátására.</w:t>
      </w:r>
    </w:p>
    <w:p w:rsidR="00560F05" w:rsidRPr="001C5F5A" w:rsidRDefault="00560F05" w:rsidP="008A25C4">
      <w:pPr>
        <w:spacing w:after="120"/>
        <w:contextualSpacing/>
        <w:jc w:val="both"/>
        <w:rPr>
          <w:rFonts w:ascii="Arial" w:hAnsi="Arial" w:cs="Arial"/>
        </w:rPr>
      </w:pPr>
    </w:p>
    <w:p w:rsidR="00560F05" w:rsidRPr="001C5F5A" w:rsidRDefault="00560F05" w:rsidP="008A25C4">
      <w:pPr>
        <w:spacing w:after="120"/>
        <w:contextualSpacing/>
        <w:jc w:val="both"/>
        <w:rPr>
          <w:rFonts w:ascii="Arial" w:hAnsi="Arial" w:cs="Arial"/>
        </w:rPr>
      </w:pPr>
      <w:proofErr w:type="spellStart"/>
      <w:r w:rsidRPr="001C5F5A">
        <w:rPr>
          <w:rFonts w:ascii="Arial" w:hAnsi="Arial" w:cs="Arial"/>
        </w:rPr>
        <w:t>Balaicz</w:t>
      </w:r>
      <w:proofErr w:type="spellEnd"/>
      <w:r w:rsidRPr="001C5F5A">
        <w:rPr>
          <w:rFonts w:ascii="Arial" w:hAnsi="Arial" w:cs="Arial"/>
        </w:rPr>
        <w:t xml:space="preserve"> Zoltán 1985-ben az egyik alapítója, majd első és sokáig egyetlen főállású munkatársa volt a Zalaegerszegi Városi Televíziónak. A Színház és Filmművészeti Főiskola mellett újságíró iskolát végzett Budapesten, városi televíziósként pedig a Magyar Televízió számos produkciójában szerzett gyakorlatot és dolgozott olyan ismert televíziós személyiségekkel</w:t>
      </w:r>
      <w:r w:rsidR="00D06CEE">
        <w:rPr>
          <w:rFonts w:ascii="Arial" w:hAnsi="Arial" w:cs="Arial"/>
        </w:rPr>
        <w:t>, mint Déri János, Peták István</w:t>
      </w:r>
      <w:r w:rsidRPr="001C5F5A">
        <w:rPr>
          <w:rFonts w:ascii="Arial" w:hAnsi="Arial" w:cs="Arial"/>
        </w:rPr>
        <w:t xml:space="preserve"> vagy később Gundel Takács Gábor. 1995-től 2000-ig stúdióvezetőként dolgozott a </w:t>
      </w:r>
      <w:proofErr w:type="spellStart"/>
      <w:r w:rsidRPr="001C5F5A">
        <w:rPr>
          <w:rFonts w:ascii="Arial" w:hAnsi="Arial" w:cs="Arial"/>
        </w:rPr>
        <w:t>ZTV-ben</w:t>
      </w:r>
      <w:proofErr w:type="spellEnd"/>
      <w:r w:rsidRPr="001C5F5A">
        <w:rPr>
          <w:rFonts w:ascii="Arial" w:hAnsi="Arial" w:cs="Arial"/>
        </w:rPr>
        <w:t>. 2011-ben megalapította a Zaláért Egyesület TV Stúdiót, mely a mai napig készíti a Zala Megyei Önkormányzat televíziós műsorát, a Zalai Krónikát. 2009-ben a Zala Megyei Önkormányzat neki ítélte Zala Megye Sajtódíját. Jelenleg nyugdíjas, részfoglalkozásban látja el a Hévízi Városi Tel</w:t>
      </w:r>
      <w:r w:rsidR="00D06CEE">
        <w:rPr>
          <w:rFonts w:ascii="Arial" w:hAnsi="Arial" w:cs="Arial"/>
        </w:rPr>
        <w:t>evízió stúdióvezetői feladatait, illetőleg</w:t>
      </w:r>
      <w:r w:rsidRPr="001C5F5A">
        <w:rPr>
          <w:rFonts w:ascii="Arial" w:hAnsi="Arial" w:cs="Arial"/>
        </w:rPr>
        <w:t xml:space="preserve"> 2014. májusától</w:t>
      </w:r>
      <w:r w:rsidR="00727531">
        <w:rPr>
          <w:rFonts w:ascii="Arial" w:hAnsi="Arial" w:cs="Arial"/>
        </w:rPr>
        <w:t xml:space="preserve"> feladatokat látott el a cég adminisztrációs ügyintézésében.</w:t>
      </w:r>
      <w:r w:rsidRPr="001C5F5A">
        <w:rPr>
          <w:rFonts w:ascii="Arial" w:hAnsi="Arial" w:cs="Arial"/>
        </w:rPr>
        <w:t xml:space="preserve"> </w:t>
      </w:r>
    </w:p>
    <w:p w:rsidR="00C610AA" w:rsidRDefault="00C610AA" w:rsidP="008A25C4">
      <w:pPr>
        <w:spacing w:after="0"/>
        <w:jc w:val="both"/>
      </w:pPr>
    </w:p>
    <w:p w:rsidR="002E26BE" w:rsidRPr="002E26BE" w:rsidRDefault="00D06CEE" w:rsidP="008A25C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E26BE">
        <w:rPr>
          <w:rFonts w:ascii="Arial" w:hAnsi="Arial" w:cs="Arial"/>
        </w:rPr>
        <w:t>z előterjesztés mellékletét képezi az egységes szer</w:t>
      </w:r>
      <w:r>
        <w:rPr>
          <w:rFonts w:ascii="Arial" w:hAnsi="Arial" w:cs="Arial"/>
        </w:rPr>
        <w:t>kezetű alapító okirat tervezete, mely az ügyvezető személyében történő változást tartalmazza.</w:t>
      </w:r>
    </w:p>
    <w:p w:rsidR="00C610AA" w:rsidRDefault="00C610AA"/>
    <w:p w:rsidR="008A25C4" w:rsidRPr="00DD456E" w:rsidRDefault="008A25C4" w:rsidP="008A25C4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Default="008A25C4" w:rsidP="008A25C4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Pr="00825F29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 w:rsidR="009045CC">
        <w:rPr>
          <w:rFonts w:ascii="Arial" w:hAnsi="Arial" w:cs="Arial"/>
          <w:sz w:val="22"/>
          <w:szCs w:val="22"/>
        </w:rPr>
        <w:t>november 9</w:t>
      </w:r>
      <w:r w:rsidRPr="00825F29">
        <w:rPr>
          <w:rFonts w:ascii="Arial" w:hAnsi="Arial" w:cs="Arial"/>
          <w:sz w:val="22"/>
          <w:szCs w:val="22"/>
        </w:rPr>
        <w:t>.</w:t>
      </w:r>
    </w:p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A2A13" w:rsidRDefault="00C610AA" w:rsidP="006A2A13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1C5F5A" w:rsidRPr="001C5F5A" w:rsidRDefault="001C5F5A">
      <w:pPr>
        <w:rPr>
          <w:rFonts w:ascii="Arial" w:hAnsi="Arial" w:cs="Arial"/>
        </w:rPr>
      </w:pPr>
    </w:p>
    <w:p w:rsidR="001C5F5A" w:rsidRPr="007F6A51" w:rsidRDefault="00497C9A" w:rsidP="007F6A51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Képviselő-testülete, </w:t>
      </w:r>
      <w:r w:rsidR="00E83440">
        <w:rPr>
          <w:rFonts w:ascii="Arial" w:hAnsi="Arial" w:cs="Arial"/>
        </w:rPr>
        <w:t>mint a Hévízi Televízió</w:t>
      </w:r>
      <w:r w:rsidRPr="00497C9A">
        <w:rPr>
          <w:rFonts w:ascii="Arial" w:hAnsi="Arial" w:cs="Arial"/>
        </w:rPr>
        <w:t xml:space="preserve"> Nonprofit Kft</w:t>
      </w:r>
      <w:r>
        <w:rPr>
          <w:rFonts w:ascii="Arial" w:hAnsi="Arial" w:cs="Arial"/>
        </w:rPr>
        <w:t>.</w:t>
      </w:r>
      <w:r w:rsidRPr="00497C9A">
        <w:rPr>
          <w:rFonts w:ascii="Arial" w:hAnsi="Arial" w:cs="Arial"/>
        </w:rPr>
        <w:t xml:space="preserve"> alapítója </w:t>
      </w:r>
      <w:r w:rsidR="002568BA" w:rsidRPr="001C5F5A">
        <w:rPr>
          <w:rFonts w:ascii="Arial" w:hAnsi="Arial" w:cs="Arial"/>
        </w:rPr>
        <w:t>egyeté</w:t>
      </w:r>
      <w:r w:rsidR="0053038D">
        <w:rPr>
          <w:rFonts w:ascii="Arial" w:hAnsi="Arial" w:cs="Arial"/>
        </w:rPr>
        <w:t>rt azzal, hogy 2015. november 16-</w:t>
      </w:r>
      <w:r w:rsidR="004B23DB">
        <w:rPr>
          <w:rFonts w:ascii="Arial" w:hAnsi="Arial" w:cs="Arial"/>
        </w:rPr>
        <w:t>á</w:t>
      </w:r>
      <w:r w:rsidR="0053038D">
        <w:rPr>
          <w:rFonts w:ascii="Arial" w:hAnsi="Arial" w:cs="Arial"/>
        </w:rPr>
        <w:t>tó</w:t>
      </w:r>
      <w:r w:rsidR="002568BA" w:rsidRPr="001C5F5A">
        <w:rPr>
          <w:rFonts w:ascii="Arial" w:hAnsi="Arial" w:cs="Arial"/>
        </w:rPr>
        <w:t>l 2015</w:t>
      </w:r>
      <w:r w:rsidR="00143901">
        <w:rPr>
          <w:rFonts w:ascii="Arial" w:hAnsi="Arial" w:cs="Arial"/>
        </w:rPr>
        <w:t>. december 31-</w:t>
      </w:r>
      <w:r w:rsidR="004B23DB">
        <w:rPr>
          <w:rFonts w:ascii="Arial" w:hAnsi="Arial" w:cs="Arial"/>
        </w:rPr>
        <w:t>é</w:t>
      </w:r>
      <w:r w:rsidR="00143901">
        <w:rPr>
          <w:rFonts w:ascii="Arial" w:hAnsi="Arial" w:cs="Arial"/>
        </w:rPr>
        <w:t xml:space="preserve">ig </w:t>
      </w:r>
      <w:proofErr w:type="spellStart"/>
      <w:r w:rsidR="00143901">
        <w:rPr>
          <w:rFonts w:ascii="Arial" w:hAnsi="Arial" w:cs="Arial"/>
        </w:rPr>
        <w:t>Balaicz</w:t>
      </w:r>
      <w:proofErr w:type="spellEnd"/>
      <w:r w:rsidR="00143901">
        <w:rPr>
          <w:rFonts w:ascii="Arial" w:hAnsi="Arial" w:cs="Arial"/>
        </w:rPr>
        <w:t xml:space="preserve"> Zoltánt</w:t>
      </w:r>
      <w:r w:rsidR="00CA03A7">
        <w:rPr>
          <w:rFonts w:ascii="Arial" w:hAnsi="Arial" w:cs="Arial"/>
        </w:rPr>
        <w:t xml:space="preserve"> </w:t>
      </w:r>
      <w:r w:rsidR="00DF34DA">
        <w:rPr>
          <w:rFonts w:ascii="Arial" w:hAnsi="Arial" w:cs="Arial"/>
        </w:rPr>
        <w:t>(an</w:t>
      </w:r>
      <w:r w:rsidR="00CA03A7">
        <w:rPr>
          <w:rFonts w:ascii="Arial" w:hAnsi="Arial" w:cs="Arial"/>
        </w:rPr>
        <w:t>:</w:t>
      </w:r>
      <w:r w:rsidR="00DF34DA">
        <w:rPr>
          <w:rFonts w:ascii="Arial" w:hAnsi="Arial" w:cs="Arial"/>
        </w:rPr>
        <w:t xml:space="preserve"> Vörös Gizella </w:t>
      </w:r>
      <w:r w:rsidR="0033686D">
        <w:rPr>
          <w:rFonts w:ascii="Arial" w:hAnsi="Arial" w:cs="Arial"/>
        </w:rPr>
        <w:t>szül.</w:t>
      </w:r>
      <w:r w:rsidR="00CA03A7">
        <w:rPr>
          <w:rFonts w:ascii="Arial" w:hAnsi="Arial" w:cs="Arial"/>
        </w:rPr>
        <w:t>:</w:t>
      </w:r>
      <w:r w:rsidR="00DF34DA" w:rsidRPr="00497C9A">
        <w:rPr>
          <w:rFonts w:ascii="Arial" w:eastAsia="Times New Roman" w:hAnsi="Arial" w:cs="Arial"/>
          <w:lang w:eastAsia="hu-HU"/>
        </w:rPr>
        <w:t xml:space="preserve"> </w:t>
      </w:r>
      <w:r w:rsidRPr="00497C9A">
        <w:rPr>
          <w:rFonts w:ascii="Arial" w:eastAsia="Times New Roman" w:hAnsi="Arial" w:cs="Arial"/>
          <w:lang w:eastAsia="hu-HU"/>
        </w:rPr>
        <w:t xml:space="preserve">Nova, </w:t>
      </w:r>
      <w:r w:rsidR="00DF34DA" w:rsidRPr="00497C9A">
        <w:rPr>
          <w:rFonts w:ascii="Arial" w:hAnsi="Arial" w:cs="Arial"/>
        </w:rPr>
        <w:t>1948. október 30.</w:t>
      </w:r>
      <w:r w:rsidR="00CA03A7" w:rsidRPr="00497C9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7C9A">
        <w:rPr>
          <w:rFonts w:ascii="Arial" w:hAnsi="Arial" w:cs="Arial"/>
        </w:rPr>
        <w:t>8900 Zalaegerszeg, Deák tér 4. II./5.</w:t>
      </w:r>
      <w:r w:rsidR="0033686D" w:rsidRPr="00497C9A">
        <w:rPr>
          <w:rFonts w:ascii="Arial" w:hAnsi="Arial" w:cs="Arial"/>
        </w:rPr>
        <w:t xml:space="preserve"> </w:t>
      </w:r>
      <w:r w:rsidR="0033686D">
        <w:rPr>
          <w:rFonts w:ascii="Arial" w:hAnsi="Arial" w:cs="Arial"/>
        </w:rPr>
        <w:t>sz. alatti lakost</w:t>
      </w:r>
      <w:r w:rsidR="002568BA" w:rsidRPr="001C5F5A">
        <w:rPr>
          <w:rFonts w:ascii="Arial" w:hAnsi="Arial" w:cs="Arial"/>
        </w:rPr>
        <w:t xml:space="preserve"> bízza meg a Hévízi Televízió Nonprofit Kft. ügyvezetői feladatainak ellátásával. </w:t>
      </w:r>
      <w:r w:rsidR="001C5F5A" w:rsidRPr="007F6A51">
        <w:rPr>
          <w:rFonts w:ascii="Arial" w:hAnsi="Arial" w:cs="Arial"/>
        </w:rPr>
        <w:t xml:space="preserve">Az ügyvezető e feladatait munkaviszony keretében látja el. </w:t>
      </w:r>
      <w:r w:rsidR="007F6A51">
        <w:rPr>
          <w:rFonts w:ascii="Arial" w:hAnsi="Arial" w:cs="Arial"/>
        </w:rPr>
        <w:t>M</w:t>
      </w:r>
      <w:r w:rsidR="004B23DB">
        <w:rPr>
          <w:rFonts w:ascii="Arial" w:hAnsi="Arial" w:cs="Arial"/>
        </w:rPr>
        <w:t>unkabérét havi bruttó 300.000.-</w:t>
      </w:r>
      <w:r w:rsidR="001C5F5A" w:rsidRPr="007F6A51">
        <w:rPr>
          <w:rFonts w:ascii="Arial" w:hAnsi="Arial" w:cs="Arial"/>
        </w:rPr>
        <w:t xml:space="preserve"> Ft</w:t>
      </w:r>
      <w:r w:rsidR="004B23DB">
        <w:rPr>
          <w:rFonts w:ascii="Arial" w:hAnsi="Arial" w:cs="Arial"/>
        </w:rPr>
        <w:t>, azaz háromszázezer forint</w:t>
      </w:r>
      <w:r w:rsidR="001C5F5A" w:rsidRPr="007F6A51">
        <w:rPr>
          <w:rFonts w:ascii="Arial" w:hAnsi="Arial" w:cs="Arial"/>
        </w:rPr>
        <w:t xml:space="preserve"> összegben határozza meg.</w:t>
      </w:r>
    </w:p>
    <w:p w:rsidR="001C5F5A" w:rsidRDefault="001C5F5A" w:rsidP="001C5F5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>A Képviselő-testület felhatalmazza Papp Gábor polgármestert az ügyvezető munkaszerződésének aláírására.</w:t>
      </w:r>
    </w:p>
    <w:p w:rsidR="0053038D" w:rsidRDefault="0053038D" w:rsidP="0053038D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:rsidR="0053038D" w:rsidRDefault="0053038D" w:rsidP="0053038D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FF0000"/>
        </w:rPr>
      </w:pPr>
      <w:r w:rsidRPr="0053038D">
        <w:rPr>
          <w:rFonts w:ascii="Arial" w:hAnsi="Arial" w:cs="Arial"/>
        </w:rPr>
        <w:t>A Képviselő-testület az előterjesztés mellékletét képező egységes szerkezetű alapító okirat</w:t>
      </w:r>
      <w:r w:rsidR="00326F11">
        <w:rPr>
          <w:rFonts w:ascii="Arial" w:hAnsi="Arial" w:cs="Arial"/>
        </w:rPr>
        <w:t>ot</w:t>
      </w:r>
      <w:r w:rsidRPr="0053038D">
        <w:rPr>
          <w:rFonts w:ascii="Arial" w:hAnsi="Arial" w:cs="Arial"/>
        </w:rPr>
        <w:t xml:space="preserve"> jóváhagyja</w:t>
      </w:r>
      <w:r w:rsidRPr="001D10E6">
        <w:rPr>
          <w:rFonts w:ascii="Arial" w:hAnsi="Arial" w:cs="Arial"/>
          <w:color w:val="FF0000"/>
        </w:rPr>
        <w:t>.</w:t>
      </w:r>
    </w:p>
    <w:p w:rsidR="00B6184C" w:rsidRDefault="00B6184C" w:rsidP="00B6184C">
      <w:pPr>
        <w:spacing w:after="0" w:line="240" w:lineRule="auto"/>
        <w:ind w:left="720"/>
        <w:jc w:val="both"/>
        <w:rPr>
          <w:rFonts w:ascii="Arial" w:hAnsi="Arial" w:cs="Arial"/>
          <w:color w:val="FF0000"/>
        </w:rPr>
      </w:pPr>
    </w:p>
    <w:p w:rsidR="00B6184C" w:rsidRPr="00EA1D09" w:rsidRDefault="00B6184C" w:rsidP="00B6184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EA1D09">
        <w:rPr>
          <w:rFonts w:ascii="Arial" w:hAnsi="Arial" w:cs="Arial"/>
        </w:rPr>
        <w:t xml:space="preserve">A Képviselő-testülete felhatalmazza az ügyvezetőt, hogy a </w:t>
      </w:r>
      <w:r w:rsidR="00EA1D09" w:rsidRPr="00EA1D09">
        <w:rPr>
          <w:rFonts w:ascii="Arial" w:eastAsia="Calibri" w:hAnsi="Arial" w:cs="Arial"/>
        </w:rPr>
        <w:t xml:space="preserve">Zalaegerszegi Törvényszék Cégbíróságán </w:t>
      </w:r>
      <w:r w:rsidRPr="00EA1D09">
        <w:rPr>
          <w:rFonts w:ascii="Arial" w:hAnsi="Arial" w:cs="Arial"/>
        </w:rPr>
        <w:t>az alapító okiraton történő átvezetés miatt a szükséges intézkedéseket tegye meg.</w:t>
      </w:r>
    </w:p>
    <w:p w:rsidR="001C5F5A" w:rsidRPr="001C5F5A" w:rsidRDefault="001C5F5A" w:rsidP="001C5F5A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>A Képviselő-testület felkéri az ügyvezetőt, hogy a cégnyilvánosságról, a bírósági cégeljárásról és a végelszámolásról szóló 2006. évi V. törvény 1. sz. mellékletének I/</w:t>
      </w:r>
      <w:proofErr w:type="spellStart"/>
      <w:r w:rsidRPr="001C5F5A">
        <w:rPr>
          <w:rFonts w:ascii="Arial" w:eastAsia="Calibri" w:hAnsi="Arial" w:cs="Arial"/>
        </w:rPr>
        <w:t>7.a</w:t>
      </w:r>
      <w:proofErr w:type="spellEnd"/>
      <w:r w:rsidRPr="001C5F5A">
        <w:rPr>
          <w:rFonts w:ascii="Arial" w:eastAsia="Calibri" w:hAnsi="Arial" w:cs="Arial"/>
        </w:rPr>
        <w:t>) pontja szerint a tisztség elfogadásáról szóló, az összeférhetetlenségre is kiterjedő nyilatkozatát tegye meg és a Z</w:t>
      </w:r>
      <w:r w:rsidR="00786A3A">
        <w:rPr>
          <w:rFonts w:ascii="Arial" w:eastAsia="Calibri" w:hAnsi="Arial" w:cs="Arial"/>
        </w:rPr>
        <w:t xml:space="preserve">alaegerszegi </w:t>
      </w:r>
      <w:r w:rsidRPr="001C5F5A">
        <w:rPr>
          <w:rFonts w:ascii="Arial" w:eastAsia="Calibri" w:hAnsi="Arial" w:cs="Arial"/>
        </w:rPr>
        <w:t>Törvényszék Cégbíróságának küldje meg.</w:t>
      </w:r>
    </w:p>
    <w:p w:rsidR="001C5F5A" w:rsidRDefault="001C5F5A" w:rsidP="001C5F5A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 xml:space="preserve">Felelős: </w:t>
      </w:r>
      <w:r w:rsidR="00326F11">
        <w:rPr>
          <w:rFonts w:ascii="Arial" w:eastAsia="Calibri" w:hAnsi="Arial" w:cs="Arial"/>
        </w:rPr>
        <w:tab/>
      </w:r>
      <w:r w:rsidRPr="001C5F5A">
        <w:rPr>
          <w:rFonts w:ascii="Arial" w:eastAsia="Calibri" w:hAnsi="Arial" w:cs="Arial"/>
        </w:rPr>
        <w:t>Papp Gábor polgármester</w:t>
      </w:r>
    </w:p>
    <w:p w:rsidR="00326F11" w:rsidRPr="00326F11" w:rsidRDefault="00326F11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roofErr w:type="spellStart"/>
      <w:r>
        <w:rPr>
          <w:rFonts w:ascii="Arial" w:eastAsia="Calibri" w:hAnsi="Arial" w:cs="Arial"/>
        </w:rPr>
        <w:t>Balaicz</w:t>
      </w:r>
      <w:proofErr w:type="spellEnd"/>
      <w:r>
        <w:rPr>
          <w:rFonts w:ascii="Arial" w:eastAsia="Calibri" w:hAnsi="Arial" w:cs="Arial"/>
        </w:rPr>
        <w:t xml:space="preserve"> Zoltán ügyvezető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 xml:space="preserve">Határidő: </w:t>
      </w:r>
      <w:r w:rsidR="00326F11">
        <w:rPr>
          <w:rFonts w:ascii="Arial" w:eastAsia="Calibri" w:hAnsi="Arial" w:cs="Arial"/>
        </w:rPr>
        <w:tab/>
      </w:r>
      <w:bookmarkStart w:id="0" w:name="_GoBack"/>
      <w:bookmarkEnd w:id="0"/>
      <w:r w:rsidRPr="001C5F5A">
        <w:rPr>
          <w:rFonts w:ascii="Arial" w:eastAsia="Calibri" w:hAnsi="Arial" w:cs="Arial"/>
        </w:rPr>
        <w:t xml:space="preserve">2015. november </w:t>
      </w:r>
      <w:r w:rsidR="0053038D">
        <w:rPr>
          <w:rFonts w:ascii="Arial" w:eastAsia="Calibri" w:hAnsi="Arial" w:cs="Arial"/>
        </w:rPr>
        <w:t>16</w:t>
      </w:r>
      <w:r w:rsidR="008A25C4">
        <w:rPr>
          <w:rFonts w:ascii="Arial" w:eastAsia="Calibri" w:hAnsi="Arial" w:cs="Arial"/>
        </w:rPr>
        <w:t>.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 xml:space="preserve"> 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926BC" w:rsidRDefault="008926BC"/>
    <w:p w:rsidR="008926BC" w:rsidRDefault="008926BC"/>
    <w:p w:rsidR="00326F11" w:rsidRDefault="00326F11"/>
    <w:p w:rsidR="008A25C4" w:rsidRPr="00902FD9" w:rsidRDefault="00902FD9" w:rsidP="00902FD9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02FD9">
        <w:rPr>
          <w:rFonts w:ascii="Arial" w:hAnsi="Arial" w:cs="Arial"/>
          <w:b/>
          <w:sz w:val="24"/>
          <w:szCs w:val="24"/>
        </w:rPr>
        <w:t>3.</w:t>
      </w:r>
    </w:p>
    <w:p w:rsidR="00902FD9" w:rsidRPr="00902FD9" w:rsidRDefault="00902FD9" w:rsidP="00902FD9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02FD9">
        <w:rPr>
          <w:rFonts w:ascii="Arial" w:hAnsi="Arial" w:cs="Arial"/>
          <w:b/>
          <w:sz w:val="24"/>
          <w:szCs w:val="24"/>
        </w:rPr>
        <w:t>Melléklet</w:t>
      </w:r>
    </w:p>
    <w:p w:rsidR="008E2138" w:rsidRDefault="008E2138"/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ALAPÍTÓ OKIRAT</w:t>
      </w:r>
    </w:p>
    <w:p w:rsidR="00B76CA6" w:rsidRDefault="00B76CA6" w:rsidP="00902FD9">
      <w:pPr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nonprofit korlátolt felelősségű társaság</w:t>
      </w:r>
      <w:r w:rsidRPr="00902FD9">
        <w:rPr>
          <w:rFonts w:ascii="Times New Roman" w:hAnsi="Times New Roman"/>
          <w:sz w:val="24"/>
          <w:szCs w:val="24"/>
        </w:rPr>
        <w:t xml:space="preserve"> (a továbbiakban: Társaság) létrehozásáról és működéséről, amelynek a …………../2015. számú alapítói határozatok alapján hatályosított, változásokkal egységes szerkezetbe fogalt szövegét az 1. pontban megjelölt alapító az alábbiak szerint állapítja meg.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I.</w:t>
      </w:r>
    </w:p>
    <w:p w:rsidR="00902FD9" w:rsidRPr="00902FD9" w:rsidRDefault="00B76CA6" w:rsidP="00B76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Alapvető rendelkezések</w:t>
      </w:r>
    </w:p>
    <w:p w:rsidR="00902FD9" w:rsidRPr="00902FD9" w:rsidRDefault="00902FD9" w:rsidP="00902FD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alapítója:           Hévíz Város Önkormányzat</w:t>
      </w:r>
      <w:r w:rsidR="00B76CA6">
        <w:rPr>
          <w:rFonts w:ascii="Times New Roman" w:hAnsi="Times New Roman"/>
          <w:b/>
          <w:sz w:val="24"/>
          <w:szCs w:val="24"/>
        </w:rPr>
        <w:t>a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902FD9">
        <w:rPr>
          <w:rFonts w:ascii="Times New Roman" w:hAnsi="Times New Roman"/>
          <w:sz w:val="24"/>
          <w:szCs w:val="24"/>
        </w:rPr>
        <w:t xml:space="preserve">(székhelye: 8380 Hévíz, Kossuth L. utca 1.,  </w:t>
      </w:r>
    </w:p>
    <w:p w:rsidR="00902FD9" w:rsidRPr="00902FD9" w:rsidRDefault="00902FD9" w:rsidP="00902FD9">
      <w:pPr>
        <w:ind w:left="6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Pr="00902FD9">
        <w:rPr>
          <w:rFonts w:ascii="Times New Roman" w:hAnsi="Times New Roman"/>
          <w:sz w:val="24"/>
          <w:szCs w:val="24"/>
        </w:rPr>
        <w:t xml:space="preserve">önkormányzati törzsszáma: 734378, </w:t>
      </w:r>
    </w:p>
    <w:p w:rsidR="00902FD9" w:rsidRPr="00902FD9" w:rsidRDefault="00902FD9" w:rsidP="00B76CA6">
      <w:pPr>
        <w:ind w:left="6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                          adóa</w:t>
      </w:r>
      <w:r w:rsidR="00B76CA6">
        <w:rPr>
          <w:rFonts w:ascii="Times New Roman" w:hAnsi="Times New Roman"/>
          <w:sz w:val="24"/>
          <w:szCs w:val="24"/>
        </w:rPr>
        <w:t xml:space="preserve">zonosító száma: 15734374-2-20) </w:t>
      </w:r>
    </w:p>
    <w:p w:rsidR="00902FD9" w:rsidRPr="00B76CA6" w:rsidRDefault="00902FD9" w:rsidP="00902FD9">
      <w:pPr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2.  </w:t>
      </w:r>
      <w:r w:rsidR="00B76CA6">
        <w:rPr>
          <w:rFonts w:ascii="Times New Roman" w:hAnsi="Times New Roman"/>
          <w:b/>
          <w:sz w:val="24"/>
          <w:szCs w:val="24"/>
        </w:rPr>
        <w:t>A Társaság neve:</w:t>
      </w:r>
    </w:p>
    <w:p w:rsidR="00902FD9" w:rsidRPr="00902FD9" w:rsidRDefault="00902FD9" w:rsidP="00902FD9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2.1.  A Társaság teljes neve:</w:t>
      </w:r>
      <w:r w:rsidRPr="00902FD9">
        <w:rPr>
          <w:rFonts w:ascii="Times New Roman" w:hAnsi="Times New Roman"/>
          <w:sz w:val="24"/>
          <w:szCs w:val="24"/>
        </w:rPr>
        <w:tab/>
        <w:t xml:space="preserve">          </w:t>
      </w:r>
      <w:r w:rsidRPr="00902FD9">
        <w:rPr>
          <w:rFonts w:ascii="Times New Roman" w:hAnsi="Times New Roman"/>
          <w:b/>
          <w:sz w:val="24"/>
          <w:szCs w:val="24"/>
        </w:rPr>
        <w:t xml:space="preserve">Hévízi Televíziós Szolgáltató Nonprofit  </w:t>
      </w:r>
    </w:p>
    <w:p w:rsidR="00902FD9" w:rsidRPr="00B76CA6" w:rsidRDefault="00902FD9" w:rsidP="00902FD9">
      <w:pPr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902FD9">
        <w:rPr>
          <w:rFonts w:ascii="Times New Roman" w:hAnsi="Times New Roman"/>
          <w:b/>
          <w:sz w:val="24"/>
          <w:szCs w:val="24"/>
        </w:rPr>
        <w:t>K</w:t>
      </w:r>
      <w:r w:rsidR="00B76CA6">
        <w:rPr>
          <w:rFonts w:ascii="Times New Roman" w:hAnsi="Times New Roman"/>
          <w:b/>
          <w:sz w:val="24"/>
          <w:szCs w:val="24"/>
        </w:rPr>
        <w:t>orlátolt Felelősségű Társaság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2.2.  A Társaság rövidített neve:</w:t>
      </w:r>
      <w:r w:rsidRPr="00902FD9">
        <w:rPr>
          <w:rFonts w:ascii="Times New Roman" w:hAnsi="Times New Roman"/>
          <w:sz w:val="24"/>
          <w:szCs w:val="24"/>
        </w:rPr>
        <w:tab/>
        <w:t xml:space="preserve">          </w:t>
      </w:r>
      <w:r w:rsidRPr="00902FD9">
        <w:rPr>
          <w:rFonts w:ascii="Times New Roman" w:hAnsi="Times New Roman"/>
          <w:b/>
          <w:sz w:val="24"/>
          <w:szCs w:val="24"/>
        </w:rPr>
        <w:t>Hévízi TV Nonprofit Kft</w:t>
      </w:r>
      <w:r w:rsidR="00B76CA6">
        <w:rPr>
          <w:rFonts w:ascii="Times New Roman" w:hAnsi="Times New Roman"/>
          <w:sz w:val="24"/>
          <w:szCs w:val="24"/>
        </w:rPr>
        <w:t>.</w:t>
      </w:r>
    </w:p>
    <w:p w:rsidR="00902FD9" w:rsidRPr="00B76CA6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3.  </w:t>
      </w:r>
      <w:r w:rsidRPr="00902FD9">
        <w:rPr>
          <w:rFonts w:ascii="Times New Roman" w:hAnsi="Times New Roman"/>
          <w:b/>
          <w:sz w:val="24"/>
          <w:szCs w:val="24"/>
        </w:rPr>
        <w:t xml:space="preserve">A Társaság székhelye, </w:t>
      </w:r>
      <w:r w:rsidRPr="00902FD9">
        <w:rPr>
          <w:rFonts w:ascii="Times New Roman" w:hAnsi="Times New Roman"/>
          <w:i/>
          <w:sz w:val="24"/>
          <w:szCs w:val="24"/>
        </w:rPr>
        <w:t>elektronikus kézbesítési címe</w:t>
      </w:r>
      <w:r w:rsidRPr="00902FD9">
        <w:rPr>
          <w:rFonts w:ascii="Times New Roman" w:hAnsi="Times New Roman"/>
          <w:b/>
          <w:sz w:val="24"/>
          <w:szCs w:val="24"/>
        </w:rPr>
        <w:t>:</w:t>
      </w:r>
      <w:r w:rsidR="00B76CA6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902FD9">
        <w:rPr>
          <w:rFonts w:ascii="Times New Roman" w:hAnsi="Times New Roman"/>
          <w:b/>
          <w:sz w:val="24"/>
          <w:szCs w:val="24"/>
        </w:rPr>
        <w:t xml:space="preserve">       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</w:t>
      </w:r>
      <w:r w:rsidRPr="00902FD9">
        <w:rPr>
          <w:rFonts w:ascii="Times New Roman" w:hAnsi="Times New Roman"/>
          <w:sz w:val="24"/>
          <w:szCs w:val="24"/>
        </w:rPr>
        <w:t>3.1. A Társaság székhelye</w:t>
      </w:r>
      <w:r w:rsidRPr="00902FD9">
        <w:rPr>
          <w:rFonts w:ascii="Times New Roman" w:hAnsi="Times New Roman"/>
          <w:b/>
          <w:sz w:val="24"/>
          <w:szCs w:val="24"/>
        </w:rPr>
        <w:t>:                    8380 Hévíz, Széchenyi utca 29.</w:t>
      </w:r>
    </w:p>
    <w:p w:rsidR="00902FD9" w:rsidRPr="00B76CA6" w:rsidRDefault="00902FD9" w:rsidP="00902FD9">
      <w:pPr>
        <w:jc w:val="both"/>
        <w:rPr>
          <w:rFonts w:ascii="Times New Roman" w:hAnsi="Times New Roman"/>
          <w:i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</w:t>
      </w:r>
      <w:r w:rsidRPr="00902FD9">
        <w:rPr>
          <w:rFonts w:ascii="Times New Roman" w:hAnsi="Times New Roman"/>
          <w:i/>
          <w:sz w:val="24"/>
          <w:szCs w:val="24"/>
        </w:rPr>
        <w:t xml:space="preserve">3.2. </w:t>
      </w:r>
      <w:r w:rsidRPr="00902FD9">
        <w:rPr>
          <w:rFonts w:ascii="Times New Roman" w:hAnsi="Times New Roman"/>
          <w:sz w:val="24"/>
          <w:szCs w:val="24"/>
        </w:rPr>
        <w:t>A Társaság</w:t>
      </w:r>
      <w:r w:rsidRPr="00902FD9">
        <w:rPr>
          <w:rFonts w:ascii="Times New Roman" w:hAnsi="Times New Roman"/>
          <w:i/>
          <w:sz w:val="24"/>
          <w:szCs w:val="24"/>
        </w:rPr>
        <w:t xml:space="preserve"> elektronikus kézbesítési címe: </w:t>
      </w:r>
      <w:hyperlink r:id="rId7" w:history="1">
        <w:proofErr w:type="spellStart"/>
        <w:r w:rsidRPr="00902FD9">
          <w:rPr>
            <w:rStyle w:val="Hiperhivatkozs"/>
            <w:rFonts w:ascii="Times New Roman" w:hAnsi="Times New Roman"/>
            <w:i/>
            <w:sz w:val="24"/>
            <w:szCs w:val="24"/>
          </w:rPr>
          <w:t>heviztv</w:t>
        </w:r>
        <w:proofErr w:type="spellEnd"/>
        <w:r w:rsidRPr="00902FD9">
          <w:rPr>
            <w:rStyle w:val="Hiperhivatkozs"/>
            <w:rFonts w:ascii="Times New Roman" w:hAnsi="Times New Roman"/>
            <w:i/>
            <w:sz w:val="24"/>
            <w:szCs w:val="24"/>
          </w:rPr>
          <w:t>@</w:t>
        </w:r>
        <w:proofErr w:type="spellStart"/>
        <w:r w:rsidRPr="00902FD9">
          <w:rPr>
            <w:rStyle w:val="Hiperhivatkozs"/>
            <w:rFonts w:ascii="Times New Roman" w:hAnsi="Times New Roman"/>
            <w:i/>
            <w:sz w:val="24"/>
            <w:szCs w:val="24"/>
          </w:rPr>
          <w:t>t-online.hu</w:t>
        </w:r>
        <w:proofErr w:type="spellEnd"/>
      </w:hyperlink>
      <w:r w:rsidR="00B76CA6">
        <w:rPr>
          <w:rFonts w:ascii="Times New Roman" w:hAnsi="Times New Roman"/>
          <w:i/>
          <w:sz w:val="24"/>
          <w:szCs w:val="24"/>
        </w:rPr>
        <w:tab/>
      </w:r>
    </w:p>
    <w:p w:rsidR="00902FD9" w:rsidRDefault="00902FD9" w:rsidP="00902F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tevékenységi köre:</w:t>
      </w:r>
    </w:p>
    <w:p w:rsidR="00B76CA6" w:rsidRPr="00B76CA6" w:rsidRDefault="00B76CA6" w:rsidP="00B76CA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B76CA6" w:rsidP="00B76CA6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A Társaság főtevékenysége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20"/>
        <w:gridCol w:w="1115"/>
        <w:gridCol w:w="6237"/>
      </w:tblGrid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60.20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b/>
                <w:sz w:val="24"/>
                <w:szCs w:val="24"/>
              </w:rPr>
              <w:t>Televízióműsor</w:t>
            </w:r>
            <w:proofErr w:type="spellEnd"/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összeállítása, szolgáltatása</w:t>
            </w:r>
          </w:p>
        </w:tc>
      </w:tr>
    </w:tbl>
    <w:p w:rsidR="00902FD9" w:rsidRPr="00902FD9" w:rsidRDefault="00902FD9" w:rsidP="00B76CA6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A Társaság egyéb tevékenysége</w:t>
      </w:r>
    </w:p>
    <w:p w:rsidR="00902FD9" w:rsidRPr="00902FD9" w:rsidRDefault="00902FD9" w:rsidP="00902FD9">
      <w:pPr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20"/>
        <w:gridCol w:w="1115"/>
        <w:gridCol w:w="6237"/>
      </w:tblGrid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18.20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Egyéb sokszorosítás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47.42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Telekommunikációs termék kiskereskedelme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Könyvkiadás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Napilapkiadás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Egyéb kiadói tevékenység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Film-, video-, televízióműsor-gyártás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Film-, video- és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televízióprogram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 xml:space="preserve"> terjesztése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Filmvetítés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Hangfelvétel készítése, kiadása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60.10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Rádióműsor-szolgáltatás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73.11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Reklámügynöki tevékenység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74.20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Fényképészet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77.33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Irodagép kölcsönzése (beleértve: számítógép)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82.99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M.n.s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>. egyéb kiegészítő üzleti szolgáltatás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93.29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M.n.s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>. egyéb szórakoztatás, szabadidős tevékenység</w:t>
            </w:r>
          </w:p>
        </w:tc>
      </w:tr>
    </w:tbl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B76CA6" w:rsidRDefault="00902FD9" w:rsidP="00B76CA6">
      <w:p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5. </w:t>
      </w:r>
      <w:r w:rsidRPr="00902FD9">
        <w:rPr>
          <w:rFonts w:ascii="Times New Roman" w:hAnsi="Times New Roman"/>
          <w:b/>
          <w:sz w:val="24"/>
          <w:szCs w:val="24"/>
        </w:rPr>
        <w:t>A Társaság törzstőkéje, az alapító törzsbetétjének nagysága, rendelkezésre bocsátásána</w:t>
      </w:r>
      <w:r w:rsidR="00B76CA6">
        <w:rPr>
          <w:rFonts w:ascii="Times New Roman" w:hAnsi="Times New Roman"/>
          <w:b/>
          <w:sz w:val="24"/>
          <w:szCs w:val="24"/>
        </w:rPr>
        <w:t>k módja és ideje:</w:t>
      </w:r>
    </w:p>
    <w:p w:rsidR="00902FD9" w:rsidRPr="00902FD9" w:rsidRDefault="00902FD9" w:rsidP="00B76CA6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A Társaság törzstőkéje és az alapító törzsbetétje nagysága </w:t>
      </w:r>
      <w:r w:rsidRPr="00902FD9">
        <w:rPr>
          <w:rFonts w:ascii="Times New Roman" w:hAnsi="Times New Roman"/>
          <w:b/>
          <w:sz w:val="24"/>
          <w:szCs w:val="24"/>
        </w:rPr>
        <w:t>500.000</w:t>
      </w:r>
      <w:r w:rsidR="00B76CA6">
        <w:rPr>
          <w:rFonts w:ascii="Times New Roman" w:hAnsi="Times New Roman"/>
          <w:sz w:val="24"/>
          <w:szCs w:val="24"/>
        </w:rPr>
        <w:t>,- Ft, azaz Ötszázezer forint.</w:t>
      </w:r>
      <w:r w:rsidRPr="00902FD9">
        <w:rPr>
          <w:rFonts w:ascii="Times New Roman" w:hAnsi="Times New Roman"/>
          <w:sz w:val="24"/>
          <w:szCs w:val="24"/>
        </w:rPr>
        <w:tab/>
      </w:r>
    </w:p>
    <w:p w:rsidR="00902FD9" w:rsidRPr="00902FD9" w:rsidRDefault="00902FD9" w:rsidP="00902FD9">
      <w:pPr>
        <w:pStyle w:val="Listafolytatsa2"/>
        <w:ind w:left="390"/>
        <w:jc w:val="both"/>
        <w:rPr>
          <w:sz w:val="24"/>
          <w:szCs w:val="24"/>
        </w:rPr>
      </w:pPr>
      <w:r w:rsidRPr="00902FD9">
        <w:rPr>
          <w:sz w:val="24"/>
          <w:szCs w:val="24"/>
        </w:rPr>
        <w:t>A törzstőke teljes egésze a Társaság rendelkezésére áll.</w:t>
      </w:r>
    </w:p>
    <w:p w:rsidR="00902FD9" w:rsidRPr="00902FD9" w:rsidRDefault="00902FD9" w:rsidP="00902FD9">
      <w:pPr>
        <w:pStyle w:val="Listafolytatsa2"/>
        <w:ind w:left="390"/>
        <w:jc w:val="both"/>
        <w:rPr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II.</w:t>
      </w:r>
    </w:p>
    <w:p w:rsidR="00902FD9" w:rsidRPr="00902FD9" w:rsidRDefault="00B76CA6" w:rsidP="00B76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Üzletrész</w:t>
      </w:r>
    </w:p>
    <w:p w:rsidR="00902FD9" w:rsidRPr="00902FD9" w:rsidRDefault="00902FD9" w:rsidP="00902FD9">
      <w:pPr>
        <w:pStyle w:val="Szvegtrzsbehzssal2"/>
        <w:rPr>
          <w:sz w:val="24"/>
          <w:szCs w:val="24"/>
        </w:rPr>
      </w:pPr>
      <w:r w:rsidRPr="00902FD9">
        <w:rPr>
          <w:sz w:val="24"/>
          <w:szCs w:val="24"/>
        </w:rPr>
        <w:t xml:space="preserve">  6.  A Társaság alapítója, mint tag jogait és a Társaság vagyonából őt megillető részesedést az üzletrész testesíti meg.</w:t>
      </w:r>
    </w:p>
    <w:p w:rsid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Az üzletrész mértéke az alapító t</w:t>
      </w:r>
      <w:r w:rsidR="00B76CA6">
        <w:rPr>
          <w:rFonts w:ascii="Times New Roman" w:hAnsi="Times New Roman"/>
          <w:sz w:val="24"/>
          <w:szCs w:val="24"/>
        </w:rPr>
        <w:t>örzsbetétjéhez igazodóan 100 %.</w:t>
      </w:r>
    </w:p>
    <w:p w:rsidR="00B76CA6" w:rsidRPr="00902FD9" w:rsidRDefault="00B76CA6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III.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szervezete, működése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lastRenderedPageBreak/>
        <w:t>A Társaságnál taggyűlés nem működik, hatáskörét az alapító gyakorolja.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Az alapító döntését határozatba kell foglalni. A hozott határozatról az ügyvezető folyamatosan nyilvántartást köteles vezetni.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Ügyvezető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8.1. </w:t>
      </w:r>
      <w:r w:rsidRPr="00902FD9">
        <w:rPr>
          <w:rFonts w:ascii="Times New Roman" w:hAnsi="Times New Roman"/>
          <w:sz w:val="24"/>
          <w:szCs w:val="24"/>
        </w:rPr>
        <w:tab/>
        <w:t>A Társaság ügyeinek intézésére, vezetésére, képviseletére ügyvezetőt jelöl ki. Az ügyvezető önállóan jogosult a képvi</w:t>
      </w:r>
      <w:r w:rsidR="00B76CA6">
        <w:rPr>
          <w:rFonts w:ascii="Times New Roman" w:hAnsi="Times New Roman"/>
          <w:sz w:val="24"/>
          <w:szCs w:val="24"/>
        </w:rPr>
        <w:t>seletre.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</w:t>
      </w:r>
      <w:r w:rsidRPr="00902FD9">
        <w:rPr>
          <w:rFonts w:ascii="Times New Roman" w:hAnsi="Times New Roman"/>
          <w:sz w:val="24"/>
          <w:szCs w:val="24"/>
        </w:rPr>
        <w:tab/>
        <w:t xml:space="preserve">  8.2.  A Társaság ügyvezetője: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02FD9">
        <w:rPr>
          <w:rFonts w:ascii="Times New Roman" w:hAnsi="Times New Roman"/>
          <w:sz w:val="24"/>
          <w:szCs w:val="24"/>
        </w:rPr>
        <w:tab/>
      </w:r>
      <w:r w:rsidRPr="00902FD9"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902FD9">
        <w:rPr>
          <w:rFonts w:ascii="Times New Roman" w:hAnsi="Times New Roman"/>
          <w:b/>
          <w:i/>
          <w:sz w:val="24"/>
          <w:szCs w:val="24"/>
          <w:u w:val="single"/>
        </w:rPr>
        <w:t>Balaicz</w:t>
      </w:r>
      <w:proofErr w:type="spellEnd"/>
      <w:r w:rsidRPr="00902FD9">
        <w:rPr>
          <w:rFonts w:ascii="Times New Roman" w:hAnsi="Times New Roman"/>
          <w:b/>
          <w:i/>
          <w:sz w:val="24"/>
          <w:szCs w:val="24"/>
          <w:u w:val="single"/>
        </w:rPr>
        <w:t xml:space="preserve"> Zoltán</w:t>
      </w:r>
      <w:r w:rsidRPr="00902FD9">
        <w:rPr>
          <w:rFonts w:ascii="Times New Roman" w:hAnsi="Times New Roman"/>
          <w:i/>
          <w:sz w:val="24"/>
          <w:szCs w:val="24"/>
          <w:u w:val="single"/>
        </w:rPr>
        <w:t xml:space="preserve"> (</w:t>
      </w:r>
      <w:proofErr w:type="spellStart"/>
      <w:r w:rsidRPr="00902FD9">
        <w:rPr>
          <w:rFonts w:ascii="Times New Roman" w:hAnsi="Times New Roman"/>
          <w:i/>
          <w:sz w:val="24"/>
          <w:szCs w:val="24"/>
          <w:u w:val="single"/>
        </w:rPr>
        <w:t>a.n</w:t>
      </w:r>
      <w:proofErr w:type="spellEnd"/>
      <w:r w:rsidRPr="00902FD9">
        <w:rPr>
          <w:rFonts w:ascii="Times New Roman" w:hAnsi="Times New Roman"/>
          <w:i/>
          <w:sz w:val="24"/>
          <w:szCs w:val="24"/>
          <w:u w:val="single"/>
        </w:rPr>
        <w:t>.: Vörös Gizella szül.: Nova, 1948. október 30.,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i/>
          <w:sz w:val="24"/>
          <w:szCs w:val="24"/>
        </w:rPr>
        <w:t xml:space="preserve">                                </w:t>
      </w:r>
      <w:r w:rsidRPr="00902FD9">
        <w:rPr>
          <w:rFonts w:ascii="Times New Roman" w:hAnsi="Times New Roman"/>
          <w:i/>
          <w:sz w:val="24"/>
          <w:szCs w:val="24"/>
          <w:u w:val="single"/>
        </w:rPr>
        <w:t xml:space="preserve">lakcíme: 8900 Zalaegerszeg, Deák tér 4. II./5.) </w:t>
      </w:r>
      <w:r w:rsidRPr="00902FD9">
        <w:rPr>
          <w:rFonts w:ascii="Times New Roman" w:hAnsi="Times New Roman"/>
          <w:b/>
          <w:sz w:val="24"/>
          <w:szCs w:val="24"/>
        </w:rPr>
        <w:tab/>
      </w:r>
    </w:p>
    <w:p w:rsidR="00902FD9" w:rsidRPr="00902FD9" w:rsidRDefault="00902FD9" w:rsidP="00902FD9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Az ügyvezető megbízatása </w:t>
      </w:r>
      <w:r w:rsidRPr="00902FD9">
        <w:rPr>
          <w:rFonts w:ascii="Times New Roman" w:hAnsi="Times New Roman"/>
          <w:i/>
          <w:sz w:val="24"/>
          <w:szCs w:val="24"/>
          <w:u w:val="single"/>
        </w:rPr>
        <w:t>2015. november 16-tól 2015. december 31-ig</w:t>
      </w:r>
      <w:r w:rsidRPr="00902FD9">
        <w:rPr>
          <w:rFonts w:ascii="Times New Roman" w:hAnsi="Times New Roman"/>
          <w:sz w:val="24"/>
          <w:szCs w:val="24"/>
        </w:rPr>
        <w:t xml:space="preserve"> szól.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tabs>
          <w:tab w:val="left" w:pos="0"/>
        </w:tabs>
        <w:ind w:left="993" w:hanging="297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Az ügyvezető a Társaság vezető tisztségviselője, e tisztségét</w:t>
      </w:r>
      <w:r w:rsidR="00B76CA6">
        <w:rPr>
          <w:rFonts w:ascii="Times New Roman" w:hAnsi="Times New Roman"/>
          <w:sz w:val="24"/>
          <w:szCs w:val="24"/>
        </w:rPr>
        <w:t xml:space="preserve"> munkajogviszony alapján végzi.</w:t>
      </w:r>
    </w:p>
    <w:p w:rsidR="00902FD9" w:rsidRPr="00902FD9" w:rsidRDefault="00902FD9" w:rsidP="00B76CA6">
      <w:pPr>
        <w:tabs>
          <w:tab w:val="left" w:pos="426"/>
        </w:tabs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8.3. Az ügyvezető vezeti a határozatok könyvét, a tagjegyzéket, a Társaság üzleti könyveit. Az ügyvezető feladat- és hatáskörének részletes szabályai</w:t>
      </w:r>
      <w:r w:rsidR="00B76CA6">
        <w:rPr>
          <w:rFonts w:ascii="Times New Roman" w:hAnsi="Times New Roman"/>
          <w:sz w:val="24"/>
          <w:szCs w:val="24"/>
        </w:rPr>
        <w:t>t a munkaszerződés tartalmazza.</w:t>
      </w:r>
    </w:p>
    <w:p w:rsidR="00902FD9" w:rsidRPr="00B76CA6" w:rsidRDefault="00902FD9" w:rsidP="00B76CA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76CA6">
        <w:rPr>
          <w:rFonts w:ascii="Times New Roman" w:hAnsi="Times New Roman"/>
          <w:b/>
          <w:sz w:val="24"/>
          <w:szCs w:val="24"/>
        </w:rPr>
        <w:t xml:space="preserve">Cégjegyzés 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tabs>
          <w:tab w:val="left" w:pos="993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ab/>
        <w:t xml:space="preserve">  9.1.   A Társaság cégjegyzésére </w:t>
      </w:r>
      <w:r w:rsidR="00B76CA6">
        <w:rPr>
          <w:rFonts w:ascii="Times New Roman" w:hAnsi="Times New Roman"/>
          <w:sz w:val="24"/>
          <w:szCs w:val="24"/>
        </w:rPr>
        <w:t>az ügyvezető önállóan jogosult.</w:t>
      </w:r>
    </w:p>
    <w:p w:rsidR="00902FD9" w:rsidRPr="00902FD9" w:rsidRDefault="00902FD9" w:rsidP="00B76CA6">
      <w:pPr>
        <w:tabs>
          <w:tab w:val="left" w:pos="28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9.2.  A cégjegyzés akként történik, hogy az előírt, előbélyegzett, előnyomott cégszöveg alá az ügyvezető önállóan írja a nevét a hiteles cégaláírási nyilatkozatának megfelelő formában.</w:t>
      </w:r>
    </w:p>
    <w:p w:rsidR="00902FD9" w:rsidRPr="00902FD9" w:rsidRDefault="00902FD9" w:rsidP="00902FD9">
      <w:pPr>
        <w:numPr>
          <w:ilvl w:val="12"/>
          <w:numId w:val="0"/>
        </w:numPr>
        <w:ind w:left="283" w:hanging="283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</w:t>
      </w:r>
      <w:r w:rsidRPr="00902FD9">
        <w:rPr>
          <w:rFonts w:ascii="Times New Roman" w:hAnsi="Times New Roman"/>
          <w:b/>
          <w:sz w:val="24"/>
          <w:szCs w:val="24"/>
        </w:rPr>
        <w:t>10. Felügyelő Bizottság</w:t>
      </w:r>
    </w:p>
    <w:p w:rsidR="00902FD9" w:rsidRPr="00902FD9" w:rsidRDefault="00902FD9" w:rsidP="00902FD9">
      <w:pPr>
        <w:numPr>
          <w:ilvl w:val="12"/>
          <w:numId w:val="0"/>
        </w:numPr>
        <w:ind w:left="283" w:hanging="283"/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pStyle w:val="Szvegtrzsbehzssal"/>
        <w:rPr>
          <w:sz w:val="24"/>
          <w:szCs w:val="24"/>
        </w:rPr>
      </w:pPr>
      <w:r w:rsidRPr="00902FD9">
        <w:rPr>
          <w:sz w:val="24"/>
          <w:szCs w:val="24"/>
        </w:rPr>
        <w:t xml:space="preserve">   A Felügyelő Bizottság ellenőrzi a Társaság ügyvezetését.</w:t>
      </w:r>
    </w:p>
    <w:p w:rsidR="00902FD9" w:rsidRPr="00902FD9" w:rsidRDefault="00902FD9" w:rsidP="00902FD9">
      <w:pPr>
        <w:pStyle w:val="Lista2"/>
        <w:tabs>
          <w:tab w:val="left" w:pos="993"/>
          <w:tab w:val="num" w:pos="1276"/>
        </w:tabs>
        <w:ind w:left="993" w:hanging="567"/>
        <w:jc w:val="both"/>
        <w:rPr>
          <w:sz w:val="24"/>
          <w:szCs w:val="24"/>
        </w:rPr>
      </w:pPr>
      <w:r w:rsidRPr="00902FD9">
        <w:rPr>
          <w:sz w:val="24"/>
          <w:szCs w:val="24"/>
        </w:rPr>
        <w:t>10.1. A felügyelő bizottság legalább három tagból áll, tagjait az alapító választja   határozott időre, amelynek tartama nem lehet több öt évnél.</w:t>
      </w:r>
    </w:p>
    <w:p w:rsidR="00902FD9" w:rsidRPr="00902FD9" w:rsidRDefault="00902FD9" w:rsidP="00902FD9">
      <w:pPr>
        <w:pStyle w:val="Listafolytatsa2"/>
        <w:spacing w:after="0"/>
        <w:ind w:left="0"/>
        <w:rPr>
          <w:sz w:val="24"/>
          <w:szCs w:val="24"/>
        </w:rPr>
      </w:pPr>
    </w:p>
    <w:p w:rsidR="00902FD9" w:rsidRPr="00902FD9" w:rsidRDefault="00902FD9" w:rsidP="00902FD9">
      <w:pPr>
        <w:pStyle w:val="Listafolytatsa2"/>
        <w:spacing w:after="0"/>
        <w:ind w:left="426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10.2.  A felügyelő bizottság testületként jár el. </w:t>
      </w:r>
    </w:p>
    <w:p w:rsidR="00902FD9" w:rsidRPr="00902FD9" w:rsidRDefault="00902FD9" w:rsidP="00902FD9">
      <w:pPr>
        <w:pStyle w:val="Szvegtrzs4"/>
        <w:numPr>
          <w:ilvl w:val="12"/>
          <w:numId w:val="0"/>
        </w:numPr>
        <w:spacing w:after="0"/>
        <w:ind w:left="682" w:hanging="397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A felügyelő bizottság tagjai sorából elnököt választ. </w:t>
      </w:r>
    </w:p>
    <w:p w:rsidR="00902FD9" w:rsidRPr="00902FD9" w:rsidRDefault="00902FD9" w:rsidP="00902FD9">
      <w:pPr>
        <w:numPr>
          <w:ilvl w:val="12"/>
          <w:numId w:val="0"/>
        </w:numPr>
        <w:ind w:left="994" w:hanging="1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felügyelő bizottság tagjai személyesen kötelesek eljárni, képviseletnek nincs helye.</w:t>
      </w:r>
    </w:p>
    <w:p w:rsidR="00902FD9" w:rsidRPr="00902FD9" w:rsidRDefault="00902FD9" w:rsidP="00B76CA6">
      <w:pPr>
        <w:numPr>
          <w:ilvl w:val="12"/>
          <w:numId w:val="0"/>
        </w:numPr>
        <w:ind w:left="993" w:firstLine="1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lastRenderedPageBreak/>
        <w:t>A felügyelő bizottság egyes ellenőrzési feladatok elvégzésé</w:t>
      </w:r>
      <w:r w:rsidR="00B76CA6">
        <w:rPr>
          <w:rFonts w:ascii="Times New Roman" w:hAnsi="Times New Roman"/>
          <w:sz w:val="24"/>
          <w:szCs w:val="24"/>
        </w:rPr>
        <w:t>vel bármely tagját megbízhatja.</w:t>
      </w:r>
    </w:p>
    <w:p w:rsidR="00902FD9" w:rsidRPr="00902FD9" w:rsidRDefault="00902FD9" w:rsidP="00B76CA6">
      <w:pPr>
        <w:numPr>
          <w:ilvl w:val="12"/>
          <w:numId w:val="0"/>
        </w:numPr>
        <w:tabs>
          <w:tab w:val="left" w:pos="709"/>
        </w:tabs>
        <w:ind w:left="994" w:hanging="1276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10.3.</w:t>
      </w:r>
      <w:r w:rsidRPr="00902FD9">
        <w:rPr>
          <w:rFonts w:ascii="Times New Roman" w:hAnsi="Times New Roman"/>
          <w:sz w:val="24"/>
          <w:szCs w:val="24"/>
        </w:rPr>
        <w:tab/>
        <w:t>A felügyelő bizottság üléseit az elnök hívja össze és vezeti. A felügyelő bizottság határozatképes, ha tagjainak kétharmada, de legalább három tag jelen van; határozatát egyszerű szótöbbséggel hozza. A felügyelő bizottság ügyrendjét maga állapítja meg</w:t>
      </w:r>
      <w:r w:rsidR="00B76CA6">
        <w:rPr>
          <w:rFonts w:ascii="Times New Roman" w:hAnsi="Times New Roman"/>
          <w:sz w:val="24"/>
          <w:szCs w:val="24"/>
        </w:rPr>
        <w:t>, amelyet az alapító hagy jóvá.</w:t>
      </w:r>
    </w:p>
    <w:p w:rsidR="00902FD9" w:rsidRPr="00902FD9" w:rsidRDefault="00902FD9" w:rsidP="00902FD9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10.4. A felügyelő bizottság tagjai: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Kepli József János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Fehér Mária Valéria,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8380 Hévíz, Honvéd utca 18.)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Őry Rozália           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Remete Rozália,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8922 </w:t>
      </w:r>
      <w:proofErr w:type="spellStart"/>
      <w:r w:rsidRPr="00902FD9">
        <w:rPr>
          <w:sz w:val="24"/>
          <w:szCs w:val="24"/>
        </w:rPr>
        <w:t>Petőhenye</w:t>
      </w:r>
      <w:proofErr w:type="spellEnd"/>
      <w:r w:rsidRPr="00902FD9">
        <w:rPr>
          <w:sz w:val="24"/>
          <w:szCs w:val="24"/>
        </w:rPr>
        <w:t xml:space="preserve">, Dózsa </w:t>
      </w:r>
      <w:proofErr w:type="spellStart"/>
      <w:r w:rsidRPr="00902FD9">
        <w:rPr>
          <w:sz w:val="24"/>
          <w:szCs w:val="24"/>
        </w:rPr>
        <w:t>Gy</w:t>
      </w:r>
      <w:proofErr w:type="spellEnd"/>
      <w:r w:rsidRPr="00902FD9">
        <w:rPr>
          <w:sz w:val="24"/>
          <w:szCs w:val="24"/>
        </w:rPr>
        <w:t>. utca 38.)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Antal Anita           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Takács Anna,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8747 Garabonc, Fő utca 86.)</w:t>
      </w:r>
    </w:p>
    <w:p w:rsidR="00902FD9" w:rsidRPr="00902FD9" w:rsidRDefault="00902FD9" w:rsidP="00902FD9">
      <w:pPr>
        <w:ind w:left="948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felügyelő bizottsági tagok megbízatása 2012. augusztus 1-től 2017. augusztus 1-ig szól.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</w:t>
      </w:r>
    </w:p>
    <w:p w:rsidR="00902FD9" w:rsidRPr="00902FD9" w:rsidRDefault="00902FD9" w:rsidP="00902FD9">
      <w:pPr>
        <w:pStyle w:val="Lista2"/>
        <w:tabs>
          <w:tab w:val="left" w:pos="709"/>
          <w:tab w:val="left" w:pos="1276"/>
        </w:tabs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10.5. A felügyelő bizottság hatásköre: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ind w:left="1278" w:hanging="15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a./  A felügyelő bizottság a vezető tisztségviselőktől, illetve a Társaság vezető állású munkavállalóitól felvilágosítást kérhet, a Társaság könyveit és iratait megvizsgálhatja. </w:t>
      </w:r>
    </w:p>
    <w:p w:rsidR="00902FD9" w:rsidRPr="00902FD9" w:rsidRDefault="00902FD9" w:rsidP="00B76CA6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b./  A felügyelő bizottság köteles megvizsgálni az alapító elé kerülő valamennyi lényeges üzletpolitikai jelentést, valamint minden olyan előterjesztést, amely az alapító kizárólagos hatáskörébe tartozó ügyre vonatkozik.</w:t>
      </w:r>
    </w:p>
    <w:p w:rsidR="00902FD9" w:rsidRPr="00902FD9" w:rsidRDefault="00902FD9" w:rsidP="00B76CA6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c./ </w:t>
      </w:r>
      <w:r w:rsidRPr="00902FD9">
        <w:rPr>
          <w:rFonts w:ascii="Times New Roman" w:hAnsi="Times New Roman"/>
          <w:sz w:val="24"/>
          <w:szCs w:val="24"/>
        </w:rPr>
        <w:tab/>
        <w:t>A számviteli előírások szerinti beszámolóról és az adózott eredmény  felhasználásáról az alapító csak a felügyelő bizottság írásbeli jelentésének birtokában határozhat.</w:t>
      </w:r>
    </w:p>
    <w:p w:rsidR="00902FD9" w:rsidRPr="00902FD9" w:rsidRDefault="00902FD9" w:rsidP="00902FD9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d./  </w:t>
      </w:r>
      <w:r w:rsidRPr="00902FD9">
        <w:rPr>
          <w:rFonts w:ascii="Times New Roman" w:hAnsi="Times New Roman"/>
          <w:sz w:val="24"/>
          <w:szCs w:val="24"/>
        </w:rPr>
        <w:tab/>
        <w:t>A felügyelő bizottság  köteles az alapítót értesíteni, ha megítélése szerint az ügyvezetés tevékenysége jogszabályba vagy az alapító okiratba, illetve az alapító határozataiba ütközik, vagy egyébként sérti a Társaság vagy az alapító érdekeit.</w:t>
      </w:r>
    </w:p>
    <w:p w:rsidR="00902FD9" w:rsidRPr="00902FD9" w:rsidRDefault="00902FD9" w:rsidP="00902FD9">
      <w:pPr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IV.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gazdálkodása</w:t>
      </w:r>
    </w:p>
    <w:p w:rsidR="00902FD9" w:rsidRPr="00902FD9" w:rsidRDefault="00902FD9" w:rsidP="00902FD9">
      <w:pPr>
        <w:pStyle w:val="Listafolytatsa"/>
        <w:ind w:left="0"/>
        <w:rPr>
          <w:b/>
          <w:sz w:val="24"/>
          <w:szCs w:val="24"/>
        </w:rPr>
      </w:pPr>
    </w:p>
    <w:p w:rsidR="00902FD9" w:rsidRPr="00902FD9" w:rsidRDefault="00902FD9" w:rsidP="00902FD9">
      <w:pPr>
        <w:pStyle w:val="Listafolytatsa"/>
        <w:numPr>
          <w:ilvl w:val="0"/>
          <w:numId w:val="11"/>
        </w:numPr>
        <w:rPr>
          <w:sz w:val="24"/>
          <w:szCs w:val="24"/>
        </w:rPr>
      </w:pPr>
      <w:r w:rsidRPr="00902FD9">
        <w:rPr>
          <w:sz w:val="24"/>
          <w:szCs w:val="24"/>
        </w:rPr>
        <w:t>A Társaság határozatlan időre alakult, működését 2001. december 31-én kezdte meg.</w:t>
      </w:r>
      <w:r w:rsidRPr="00902FD9">
        <w:rPr>
          <w:sz w:val="24"/>
          <w:szCs w:val="24"/>
        </w:rPr>
        <w:tab/>
      </w:r>
    </w:p>
    <w:p w:rsidR="00902FD9" w:rsidRPr="00902FD9" w:rsidRDefault="00902FD9" w:rsidP="00902FD9">
      <w:pPr>
        <w:pStyle w:val="Listafolytatsa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A Társaság 2008. január 1-jétől alapvetően nem jövedelemszerzésre irányuló gazdasági tevékenységet folytat.      </w:t>
      </w:r>
    </w:p>
    <w:p w:rsidR="00902FD9" w:rsidRPr="00902FD9" w:rsidRDefault="00902FD9" w:rsidP="00902FD9">
      <w:pPr>
        <w:pStyle w:val="Listafolytatsa"/>
        <w:spacing w:after="0"/>
        <w:ind w:left="426" w:firstLine="39"/>
        <w:jc w:val="both"/>
        <w:rPr>
          <w:sz w:val="24"/>
          <w:szCs w:val="24"/>
        </w:rPr>
      </w:pPr>
    </w:p>
    <w:p w:rsidR="00902FD9" w:rsidRPr="00902FD9" w:rsidRDefault="00902FD9" w:rsidP="00902FD9">
      <w:pPr>
        <w:pStyle w:val="Listafolytatsa"/>
        <w:spacing w:after="0"/>
        <w:ind w:left="465"/>
        <w:jc w:val="both"/>
        <w:rPr>
          <w:sz w:val="24"/>
          <w:szCs w:val="24"/>
        </w:rPr>
      </w:pPr>
      <w:r w:rsidRPr="00902FD9">
        <w:rPr>
          <w:sz w:val="24"/>
          <w:szCs w:val="24"/>
        </w:rPr>
        <w:lastRenderedPageBreak/>
        <w:t>Üzletszerű gazdasági tevékenységet csak kiegészítő jelleggel folytat, a tevékenységéből származó nyereség nem osztható fel (az alapítónak nem fizethető ki), az a gazdasági társaság vagyonát gyarapítja.</w:t>
      </w:r>
    </w:p>
    <w:p w:rsidR="00902FD9" w:rsidRPr="00902FD9" w:rsidRDefault="00902FD9" w:rsidP="00902FD9">
      <w:pPr>
        <w:pStyle w:val="Listafolytatsa"/>
        <w:spacing w:after="0"/>
        <w:ind w:left="0"/>
        <w:jc w:val="both"/>
        <w:rPr>
          <w:sz w:val="24"/>
          <w:szCs w:val="24"/>
        </w:rPr>
      </w:pPr>
    </w:p>
    <w:p w:rsidR="00902FD9" w:rsidRPr="00902FD9" w:rsidRDefault="00902FD9" w:rsidP="00902FD9">
      <w:pPr>
        <w:pStyle w:val="Cmsor1"/>
        <w:keepNext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</w:rPr>
      </w:pPr>
      <w:r w:rsidRPr="00902FD9">
        <w:rPr>
          <w:rFonts w:ascii="Times New Roman" w:hAnsi="Times New Roman"/>
          <w:i w:val="0"/>
          <w:sz w:val="24"/>
          <w:szCs w:val="24"/>
        </w:rPr>
        <w:t>A T</w:t>
      </w:r>
      <w:r w:rsidRPr="00902FD9">
        <w:rPr>
          <w:rFonts w:ascii="Times New Roman" w:hAnsi="Times New Roman"/>
          <w:bCs/>
          <w:i w:val="0"/>
          <w:sz w:val="24"/>
          <w:szCs w:val="24"/>
        </w:rPr>
        <w:t>ársaság más társasági formába csak nonprofit jellegének megtartásával alakulhat át, nonprofit gazdasági társasággal egyesülhet, illetve nonprofit gazdasági társaságokká válhat szét.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V.</w:t>
      </w:r>
    </w:p>
    <w:p w:rsidR="00902FD9" w:rsidRPr="00902FD9" w:rsidRDefault="00902FD9" w:rsidP="00902FD9">
      <w:pPr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Záró rendelkezés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Az alapító okiratban nem szabályozott kérdésekben a Polgári Törvénykönyv rendelkezései az irányadók.</w:t>
      </w:r>
    </w:p>
    <w:p w:rsidR="00902FD9" w:rsidRPr="00902FD9" w:rsidRDefault="00902FD9" w:rsidP="00902FD9">
      <w:pPr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pStyle w:val="Szvegtrzs"/>
        <w:spacing w:after="0"/>
        <w:jc w:val="both"/>
        <w:rPr>
          <w:i/>
          <w:sz w:val="24"/>
          <w:szCs w:val="24"/>
        </w:rPr>
      </w:pPr>
      <w:r w:rsidRPr="00902FD9">
        <w:rPr>
          <w:i/>
          <w:sz w:val="24"/>
          <w:szCs w:val="24"/>
        </w:rPr>
        <w:t xml:space="preserve">(Az alapító okirat hatályosítása a cégjegyzékben vezetett adatok közül csak a társaság ügyvezetőjének személyét és mandátumának időtartamát érinti. </w:t>
      </w:r>
      <w:r w:rsidRPr="00902FD9">
        <w:rPr>
          <w:i/>
          <w:sz w:val="24"/>
          <w:szCs w:val="24"/>
          <w:u w:val="single"/>
        </w:rPr>
        <w:t>A módosított szövegrész dőlt betűvel, aláhúzottan szedett</w:t>
      </w:r>
      <w:r w:rsidRPr="00902FD9">
        <w:rPr>
          <w:i/>
          <w:sz w:val="24"/>
          <w:szCs w:val="24"/>
        </w:rPr>
        <w:t>.)</w:t>
      </w:r>
    </w:p>
    <w:p w:rsidR="00902FD9" w:rsidRPr="00902FD9" w:rsidRDefault="00902FD9" w:rsidP="00902FD9">
      <w:pPr>
        <w:pStyle w:val="Szvegtrzs"/>
        <w:spacing w:after="0"/>
        <w:jc w:val="both"/>
        <w:rPr>
          <w:i/>
          <w:sz w:val="24"/>
          <w:szCs w:val="24"/>
        </w:rPr>
      </w:pP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változásokkal egységes szerkezetbe foglalását szerkesztette és ellenjegyezte: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Hévíz, 2015. november ...</w:t>
      </w: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902FD9" w:rsidP="00902FD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5E2A37" w:rsidRPr="00956A7D" w:rsidRDefault="008E2138" w:rsidP="005E2A37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Felülvizsgálatok </w:t>
      </w:r>
      <w:r w:rsidR="005E2A37">
        <w:rPr>
          <w:rFonts w:ascii="Arial" w:hAnsi="Arial" w:cs="Arial"/>
          <w:b/>
          <w:sz w:val="24"/>
          <w:szCs w:val="24"/>
        </w:rPr>
        <w:t>–</w:t>
      </w:r>
      <w:r w:rsidRPr="00956A7D">
        <w:rPr>
          <w:rFonts w:ascii="Arial" w:hAnsi="Arial" w:cs="Arial"/>
          <w:b/>
          <w:sz w:val="24"/>
          <w:szCs w:val="24"/>
        </w:rPr>
        <w:t xml:space="preserve"> egyeztetések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Lengyel Katalin Nóra</w:t>
            </w:r>
          </w:p>
        </w:tc>
        <w:tc>
          <w:tcPr>
            <w:tcW w:w="2483" w:type="dxa"/>
            <w:vAlign w:val="center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B3206" w:rsidRPr="00956A7D" w:rsidTr="004C6D25">
        <w:trPr>
          <w:trHeight w:val="697"/>
        </w:trPr>
        <w:tc>
          <w:tcPr>
            <w:tcW w:w="2303" w:type="dxa"/>
          </w:tcPr>
          <w:p w:rsidR="00DB3206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 Anita</w:t>
            </w:r>
          </w:p>
        </w:tc>
        <w:tc>
          <w:tcPr>
            <w:tcW w:w="2483" w:type="dxa"/>
            <w:vAlign w:val="center"/>
          </w:tcPr>
          <w:p w:rsidR="00DB3206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sajtóreferens</w:t>
            </w:r>
          </w:p>
        </w:tc>
        <w:tc>
          <w:tcPr>
            <w:tcW w:w="1843" w:type="dxa"/>
          </w:tcPr>
          <w:p w:rsidR="00DB3206" w:rsidRPr="00956A7D" w:rsidRDefault="00DB3206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DB3206" w:rsidRPr="00956A7D" w:rsidRDefault="00DB3206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A25C4" w:rsidRDefault="008A25C4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egyeztetési kötelezettség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73C8"/>
    <w:multiLevelType w:val="hybridMultilevel"/>
    <w:tmpl w:val="240AEE4C"/>
    <w:lvl w:ilvl="0" w:tplc="9DCAD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00D4"/>
    <w:multiLevelType w:val="hybridMultilevel"/>
    <w:tmpl w:val="68EA3E36"/>
    <w:lvl w:ilvl="0" w:tplc="16CCF28E">
      <w:start w:val="1"/>
      <w:numFmt w:val="lowerLetter"/>
      <w:lvlText w:val="%1)"/>
      <w:lvlJc w:val="left"/>
      <w:pPr>
        <w:ind w:left="1080" w:hanging="360"/>
      </w:pPr>
      <w:rPr>
        <w:rFonts w:ascii="Arial" w:hAnsi="Arial" w:cs="Calibri" w:hint="default"/>
        <w:color w:val="auto"/>
        <w:sz w:val="2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34160B"/>
    <w:multiLevelType w:val="hybridMultilevel"/>
    <w:tmpl w:val="6F72CF7E"/>
    <w:lvl w:ilvl="0" w:tplc="9550AE3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9274407"/>
    <w:multiLevelType w:val="hybridMultilevel"/>
    <w:tmpl w:val="C88666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D61A8A"/>
    <w:multiLevelType w:val="hybridMultilevel"/>
    <w:tmpl w:val="7F22A98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7D257F"/>
    <w:multiLevelType w:val="multilevel"/>
    <w:tmpl w:val="4D866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811C0"/>
    <w:multiLevelType w:val="multilevel"/>
    <w:tmpl w:val="44B89EF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9" w15:restartNumberingAfterBreak="0">
    <w:nsid w:val="5FFE65D8"/>
    <w:multiLevelType w:val="multilevel"/>
    <w:tmpl w:val="0F0217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" w15:restartNumberingAfterBreak="0">
    <w:nsid w:val="7A0A3053"/>
    <w:multiLevelType w:val="hybridMultilevel"/>
    <w:tmpl w:val="9D46EEB2"/>
    <w:lvl w:ilvl="0" w:tplc="040E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97D64"/>
    <w:rsid w:val="000B3F5B"/>
    <w:rsid w:val="001034B8"/>
    <w:rsid w:val="00143901"/>
    <w:rsid w:val="001541C7"/>
    <w:rsid w:val="001C5F5A"/>
    <w:rsid w:val="001D10E6"/>
    <w:rsid w:val="002568BA"/>
    <w:rsid w:val="002E26BE"/>
    <w:rsid w:val="00326F11"/>
    <w:rsid w:val="0033686D"/>
    <w:rsid w:val="00365E5B"/>
    <w:rsid w:val="003F2AB0"/>
    <w:rsid w:val="00405135"/>
    <w:rsid w:val="00497C9A"/>
    <w:rsid w:val="004B23DB"/>
    <w:rsid w:val="0053038D"/>
    <w:rsid w:val="00560F05"/>
    <w:rsid w:val="005E2A37"/>
    <w:rsid w:val="005F4E94"/>
    <w:rsid w:val="00640BE1"/>
    <w:rsid w:val="00645F36"/>
    <w:rsid w:val="006554D8"/>
    <w:rsid w:val="006761B6"/>
    <w:rsid w:val="006A2A13"/>
    <w:rsid w:val="00727531"/>
    <w:rsid w:val="00786A3A"/>
    <w:rsid w:val="007A6275"/>
    <w:rsid w:val="007D36E2"/>
    <w:rsid w:val="007F6A51"/>
    <w:rsid w:val="008926BC"/>
    <w:rsid w:val="008A25C4"/>
    <w:rsid w:val="008D6C4A"/>
    <w:rsid w:val="008E2138"/>
    <w:rsid w:val="008E5383"/>
    <w:rsid w:val="00902FD9"/>
    <w:rsid w:val="009045CC"/>
    <w:rsid w:val="00AB1F0C"/>
    <w:rsid w:val="00AE1312"/>
    <w:rsid w:val="00B12D95"/>
    <w:rsid w:val="00B306F1"/>
    <w:rsid w:val="00B6184C"/>
    <w:rsid w:val="00B76CA6"/>
    <w:rsid w:val="00B86C38"/>
    <w:rsid w:val="00C610AA"/>
    <w:rsid w:val="00CA03A7"/>
    <w:rsid w:val="00CC55F0"/>
    <w:rsid w:val="00D06CEE"/>
    <w:rsid w:val="00D37D55"/>
    <w:rsid w:val="00DB3206"/>
    <w:rsid w:val="00DF34DA"/>
    <w:rsid w:val="00E35C1F"/>
    <w:rsid w:val="00E7569D"/>
    <w:rsid w:val="00E83440"/>
    <w:rsid w:val="00EA1D09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902FD9"/>
    <w:pPr>
      <w:keepNext/>
      <w:spacing w:after="0" w:line="240" w:lineRule="auto"/>
      <w:outlineLvl w:val="0"/>
    </w:pPr>
    <w:rPr>
      <w:rFonts w:ascii="KerszTimes" w:hAnsi="KerszTimes"/>
      <w:i/>
      <w:snapToGrid w:val="0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nhideWhenUsed/>
    <w:rsid w:val="00560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560F0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0F05"/>
    <w:rPr>
      <w:rFonts w:cstheme="minorHAnsi"/>
      <w:sz w:val="20"/>
      <w:szCs w:val="21"/>
    </w:rPr>
  </w:style>
  <w:style w:type="character" w:customStyle="1" w:styleId="Cmsor1Char">
    <w:name w:val="Címsor 1 Char"/>
    <w:basedOn w:val="Bekezdsalapbettpusa"/>
    <w:link w:val="Cmsor1"/>
    <w:rsid w:val="00902FD9"/>
    <w:rPr>
      <w:rFonts w:ascii="KerszTimes" w:eastAsia="Times New Roman" w:hAnsi="KerszTimes" w:cs="Times New Roman"/>
      <w:i/>
      <w:snapToGrid w:val="0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902FD9"/>
    <w:pPr>
      <w:spacing w:after="12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02FD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folytatsa2">
    <w:name w:val="List Continue 2"/>
    <w:basedOn w:val="Norml"/>
    <w:rsid w:val="00902FD9"/>
    <w:pPr>
      <w:spacing w:after="120" w:line="240" w:lineRule="auto"/>
      <w:ind w:left="566"/>
    </w:pPr>
    <w:rPr>
      <w:rFonts w:ascii="Times New Roman" w:hAnsi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902FD9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02FD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2">
    <w:name w:val="List 2"/>
    <w:basedOn w:val="Norml"/>
    <w:rsid w:val="00902FD9"/>
    <w:pPr>
      <w:spacing w:after="0" w:line="240" w:lineRule="auto"/>
      <w:ind w:left="566" w:hanging="283"/>
    </w:pPr>
    <w:rPr>
      <w:rFonts w:ascii="Times New Roman" w:hAnsi="Times New Roman"/>
      <w:sz w:val="26"/>
      <w:szCs w:val="20"/>
      <w:lang w:eastAsia="hu-HU"/>
    </w:rPr>
  </w:style>
  <w:style w:type="paragraph" w:styleId="Listafolytatsa">
    <w:name w:val="List Continue"/>
    <w:basedOn w:val="Norml"/>
    <w:rsid w:val="00902FD9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902FD9"/>
    <w:pPr>
      <w:spacing w:after="0" w:line="240" w:lineRule="auto"/>
      <w:ind w:left="284" w:hanging="426"/>
      <w:jc w:val="both"/>
    </w:pPr>
    <w:rPr>
      <w:rFonts w:ascii="Times New Roman" w:hAnsi="Times New Roman"/>
      <w:sz w:val="26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02FD9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Hiperhivatkozs">
    <w:name w:val="Hyperlink"/>
    <w:rsid w:val="00902FD9"/>
    <w:rPr>
      <w:color w:val="0000FF"/>
      <w:u w:val="single"/>
    </w:rPr>
  </w:style>
  <w:style w:type="paragraph" w:customStyle="1" w:styleId="Szvegtrzs4">
    <w:name w:val="Szövegtörzs 4"/>
    <w:basedOn w:val="Szvegtrzsbehzssal"/>
    <w:rsid w:val="00902FD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viztv@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1478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11</cp:revision>
  <dcterms:created xsi:type="dcterms:W3CDTF">2015-11-09T09:33:00Z</dcterms:created>
  <dcterms:modified xsi:type="dcterms:W3CDTF">2015-11-09T12:22:00Z</dcterms:modified>
</cp:coreProperties>
</file>