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AF68C" w14:textId="77777777" w:rsidR="00AC6F11" w:rsidRDefault="00AC6F11" w:rsidP="00AC6F11">
      <w:pPr>
        <w:tabs>
          <w:tab w:val="left" w:pos="7655"/>
        </w:tabs>
        <w:jc w:val="both"/>
        <w:rPr>
          <w:sz w:val="24"/>
        </w:rPr>
      </w:pPr>
      <w:r w:rsidRPr="00B95F96">
        <w:rPr>
          <w:rFonts w:ascii="ScalaSans" w:hAnsi="ScalaSans"/>
          <w:noProof/>
          <w:lang w:eastAsia="hu-HU"/>
        </w:rPr>
        <w:drawing>
          <wp:anchor distT="0" distB="0" distL="114300" distR="114300" simplePos="0" relativeHeight="251659264" behindDoc="1" locked="0" layoutInCell="1" allowOverlap="1" wp14:anchorId="44A5FB4A" wp14:editId="2EA62B69">
            <wp:simplePos x="0" y="0"/>
            <wp:positionH relativeFrom="column">
              <wp:posOffset>-419100</wp:posOffset>
            </wp:positionH>
            <wp:positionV relativeFrom="paragraph">
              <wp:posOffset>19685</wp:posOffset>
            </wp:positionV>
            <wp:extent cx="817245" cy="980440"/>
            <wp:effectExtent l="0" t="0" r="1905"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B12151" w14:textId="77777777" w:rsidR="00AC6F11" w:rsidRPr="0092572C" w:rsidRDefault="00AC6F11" w:rsidP="00AC6F11">
      <w:pPr>
        <w:pStyle w:val="BasicParagraph"/>
        <w:spacing w:before="120" w:after="160" w:line="240" w:lineRule="auto"/>
        <w:rPr>
          <w:rFonts w:ascii="ScalaSans" w:hAnsi="ScalaSans" w:cs="ScalaSans"/>
          <w:b/>
          <w:bCs/>
          <w:color w:val="auto"/>
          <w:spacing w:val="42"/>
          <w:sz w:val="32"/>
          <w:szCs w:val="32"/>
          <w:lang w:val="hu-HU"/>
        </w:rPr>
      </w:pPr>
      <w:r w:rsidRPr="00B95F96">
        <w:rPr>
          <w:rFonts w:ascii="ScalaSans" w:hAnsi="ScalaSans"/>
          <w:noProof/>
          <w:lang w:val="hu-HU"/>
        </w:rPr>
        <w:drawing>
          <wp:anchor distT="0" distB="0" distL="114300" distR="114300" simplePos="0" relativeHeight="251660288" behindDoc="0" locked="0" layoutInCell="1" allowOverlap="1" wp14:anchorId="37DC39B4" wp14:editId="169E9113">
            <wp:simplePos x="0" y="0"/>
            <wp:positionH relativeFrom="page">
              <wp:posOffset>1530985</wp:posOffset>
            </wp:positionH>
            <wp:positionV relativeFrom="page">
              <wp:posOffset>1274445</wp:posOffset>
            </wp:positionV>
            <wp:extent cx="4070985" cy="1079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14:sizeRelH relativeFrom="leftMargin">
              <wp14:pctWidth>0</wp14:pctWidth>
            </wp14:sizeRelH>
            <wp14:sizeRelV relativeFrom="topMargin">
              <wp14:pctHeight>0</wp14:pctHeight>
            </wp14:sizeRelV>
          </wp:anchor>
        </w:drawing>
      </w:r>
      <w:r w:rsidRPr="0092572C">
        <w:rPr>
          <w:rFonts w:ascii="ScalaSans" w:hAnsi="ScalaSans" w:cs="ScalaSans"/>
          <w:b/>
          <w:bCs/>
          <w:color w:val="auto"/>
          <w:spacing w:val="42"/>
          <w:sz w:val="32"/>
          <w:szCs w:val="32"/>
          <w:lang w:val="hu-HU"/>
        </w:rPr>
        <w:t>HÉVÍZ VÁROS POLGÁRMESTERE</w:t>
      </w:r>
    </w:p>
    <w:p w14:paraId="2157ECB4" w14:textId="77777777" w:rsidR="00AC6F11" w:rsidRPr="0092572C" w:rsidRDefault="00AC6F11" w:rsidP="00AC6F11">
      <w:pPr>
        <w:pStyle w:val="BasicParagraph"/>
        <w:spacing w:line="240" w:lineRule="auto"/>
        <w:rPr>
          <w:rFonts w:ascii="ScalaSans" w:hAnsi="ScalaSans"/>
          <w:lang w:val="hu-HU"/>
        </w:rPr>
      </w:pPr>
      <w:r w:rsidRPr="0092572C">
        <w:rPr>
          <w:rFonts w:ascii="ScalaSans" w:hAnsi="ScalaSans"/>
          <w:lang w:val="hu-HU"/>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AC6F11" w:rsidRPr="00531988" w14:paraId="59818A3A" w14:textId="77777777" w:rsidTr="00304ADE">
        <w:trPr>
          <w:trHeight w:val="1082"/>
        </w:trPr>
        <w:tc>
          <w:tcPr>
            <w:tcW w:w="3190" w:type="dxa"/>
          </w:tcPr>
          <w:p w14:paraId="45208BC8" w14:textId="77777777" w:rsidR="00AC6F11" w:rsidRPr="00531988" w:rsidRDefault="00AC6F11" w:rsidP="00304ADE">
            <w:pPr>
              <w:spacing w:before="57"/>
              <w:ind w:right="227"/>
              <w:rPr>
                <w:rFonts w:cs="ScalaSans"/>
                <w:color w:val="808080"/>
                <w:spacing w:val="6"/>
              </w:rPr>
            </w:pPr>
          </w:p>
        </w:tc>
        <w:tc>
          <w:tcPr>
            <w:tcW w:w="5030" w:type="dxa"/>
          </w:tcPr>
          <w:p w14:paraId="0C9F620F" w14:textId="77777777" w:rsidR="00AC6F11" w:rsidRPr="00531988" w:rsidRDefault="00AC6F11" w:rsidP="00304ADE">
            <w:pPr>
              <w:spacing w:before="57"/>
              <w:rPr>
                <w:rFonts w:cs="ScalaSans"/>
                <w:color w:val="808080"/>
                <w:spacing w:val="2"/>
              </w:rPr>
            </w:pPr>
          </w:p>
        </w:tc>
      </w:tr>
    </w:tbl>
    <w:p w14:paraId="59A0B66D" w14:textId="77777777" w:rsidR="00AC6F11" w:rsidRDefault="00AC6F11" w:rsidP="00AC6F11">
      <w:pPr>
        <w:spacing w:after="0" w:line="240" w:lineRule="auto"/>
        <w:jc w:val="both"/>
        <w:rPr>
          <w:rFonts w:ascii="Arial" w:hAnsi="Arial" w:cs="Arial"/>
          <w:sz w:val="24"/>
          <w:szCs w:val="24"/>
        </w:rPr>
      </w:pPr>
    </w:p>
    <w:p w14:paraId="058347E5" w14:textId="77777777" w:rsidR="00AC6F11" w:rsidRDefault="00AC6F11" w:rsidP="00AC6F11">
      <w:pPr>
        <w:spacing w:after="0" w:line="240" w:lineRule="auto"/>
        <w:jc w:val="both"/>
        <w:rPr>
          <w:rFonts w:ascii="Arial" w:hAnsi="Arial" w:cs="Arial"/>
          <w:sz w:val="24"/>
          <w:szCs w:val="24"/>
        </w:rPr>
      </w:pPr>
    </w:p>
    <w:p w14:paraId="1869DCEF" w14:textId="77777777" w:rsidR="00AC6F11" w:rsidRDefault="00AC6F11" w:rsidP="00AC6F11">
      <w:pPr>
        <w:spacing w:after="0" w:line="240" w:lineRule="auto"/>
        <w:jc w:val="both"/>
        <w:rPr>
          <w:rFonts w:ascii="Arial" w:hAnsi="Arial" w:cs="Arial"/>
          <w:sz w:val="24"/>
          <w:szCs w:val="24"/>
        </w:rPr>
      </w:pPr>
    </w:p>
    <w:p w14:paraId="304D6DE7" w14:textId="77777777" w:rsidR="00AC6F11" w:rsidRDefault="00AC6F11" w:rsidP="00AC6F11">
      <w:pPr>
        <w:spacing w:after="0" w:line="240" w:lineRule="auto"/>
        <w:jc w:val="both"/>
        <w:rPr>
          <w:rFonts w:ascii="Arial" w:hAnsi="Arial" w:cs="Arial"/>
          <w:sz w:val="24"/>
          <w:szCs w:val="24"/>
        </w:rPr>
      </w:pPr>
    </w:p>
    <w:p w14:paraId="257E0FC9" w14:textId="648CE8F4" w:rsidR="00AC6F11" w:rsidRPr="005C7AA5" w:rsidRDefault="00AC6F11" w:rsidP="00AC6F11">
      <w:pPr>
        <w:spacing w:after="0" w:line="240" w:lineRule="auto"/>
        <w:jc w:val="both"/>
        <w:rPr>
          <w:rFonts w:ascii="Arial" w:hAnsi="Arial" w:cs="Arial"/>
          <w:sz w:val="24"/>
          <w:szCs w:val="24"/>
        </w:rPr>
      </w:pPr>
      <w:r>
        <w:rPr>
          <w:rFonts w:ascii="Arial" w:hAnsi="Arial" w:cs="Arial"/>
          <w:sz w:val="24"/>
          <w:szCs w:val="24"/>
        </w:rPr>
        <w:t>Iktatószám</w:t>
      </w:r>
      <w:r w:rsidRPr="0087703B">
        <w:rPr>
          <w:rFonts w:ascii="Arial" w:hAnsi="Arial" w:cs="Arial"/>
          <w:sz w:val="24"/>
          <w:szCs w:val="24"/>
        </w:rPr>
        <w:t>:</w:t>
      </w:r>
      <w:r w:rsidRPr="002A2405">
        <w:rPr>
          <w:rFonts w:ascii="Arial" w:hAnsi="Arial" w:cs="Arial"/>
          <w:color w:val="00B0F0"/>
          <w:sz w:val="24"/>
          <w:szCs w:val="24"/>
        </w:rPr>
        <w:t xml:space="preserve"> </w:t>
      </w:r>
      <w:r w:rsidR="001476C8" w:rsidRPr="00E4598B">
        <w:rPr>
          <w:rFonts w:ascii="Arial" w:hAnsi="Arial" w:cs="Arial"/>
          <w:sz w:val="24"/>
          <w:szCs w:val="24"/>
        </w:rPr>
        <w:t>HIV</w:t>
      </w:r>
      <w:r w:rsidRPr="00E4598B">
        <w:rPr>
          <w:rFonts w:ascii="Arial" w:hAnsi="Arial" w:cs="Arial"/>
          <w:sz w:val="24"/>
          <w:szCs w:val="24"/>
        </w:rPr>
        <w:t>/</w:t>
      </w:r>
      <w:r w:rsidR="00AB5247">
        <w:rPr>
          <w:rFonts w:ascii="Arial" w:hAnsi="Arial" w:cs="Arial"/>
          <w:sz w:val="24"/>
          <w:szCs w:val="24"/>
        </w:rPr>
        <w:t>7937</w:t>
      </w:r>
      <w:r w:rsidR="00344BD8">
        <w:rPr>
          <w:rFonts w:ascii="Arial" w:hAnsi="Arial" w:cs="Arial"/>
          <w:sz w:val="24"/>
          <w:szCs w:val="24"/>
        </w:rPr>
        <w:t>-</w:t>
      </w:r>
      <w:r w:rsidR="00E64F32">
        <w:rPr>
          <w:rFonts w:ascii="Arial" w:hAnsi="Arial" w:cs="Arial"/>
          <w:sz w:val="24"/>
          <w:szCs w:val="24"/>
        </w:rPr>
        <w:t>3</w:t>
      </w:r>
      <w:r w:rsidR="004D6196">
        <w:rPr>
          <w:rFonts w:ascii="Arial" w:hAnsi="Arial" w:cs="Arial"/>
          <w:sz w:val="24"/>
          <w:szCs w:val="24"/>
        </w:rPr>
        <w:t>/202</w:t>
      </w:r>
      <w:r w:rsidR="00EB3972">
        <w:rPr>
          <w:rFonts w:ascii="Arial" w:hAnsi="Arial" w:cs="Arial"/>
          <w:sz w:val="24"/>
          <w:szCs w:val="24"/>
        </w:rPr>
        <w:t>5</w:t>
      </w:r>
      <w:r w:rsidR="00EB6748">
        <w:rPr>
          <w:rFonts w:ascii="Arial" w:hAnsi="Arial" w:cs="Arial"/>
          <w:sz w:val="24"/>
          <w:szCs w:val="24"/>
        </w:rPr>
        <w:t>.</w:t>
      </w:r>
    </w:p>
    <w:p w14:paraId="703055D4" w14:textId="77777777" w:rsidR="00AC6F11" w:rsidRPr="005C7AA5" w:rsidRDefault="00AC6F11" w:rsidP="00AC6F11">
      <w:pPr>
        <w:spacing w:after="0" w:line="240" w:lineRule="auto"/>
        <w:jc w:val="both"/>
        <w:rPr>
          <w:rFonts w:ascii="Arial" w:hAnsi="Arial" w:cs="Arial"/>
          <w:sz w:val="24"/>
          <w:szCs w:val="24"/>
        </w:rPr>
      </w:pPr>
    </w:p>
    <w:p w14:paraId="09598E9F" w14:textId="77777777" w:rsidR="00AC6F11" w:rsidRDefault="00AC6F11" w:rsidP="00AC6F11">
      <w:pPr>
        <w:spacing w:after="0" w:line="240" w:lineRule="auto"/>
        <w:jc w:val="both"/>
        <w:rPr>
          <w:rFonts w:ascii="Arial" w:hAnsi="Arial" w:cs="Arial"/>
          <w:sz w:val="24"/>
          <w:szCs w:val="24"/>
        </w:rPr>
      </w:pPr>
      <w:r>
        <w:rPr>
          <w:rFonts w:ascii="Arial" w:hAnsi="Arial" w:cs="Arial"/>
          <w:sz w:val="24"/>
          <w:szCs w:val="24"/>
        </w:rPr>
        <w:t>Napirend sorszáma:</w:t>
      </w:r>
    </w:p>
    <w:p w14:paraId="4BC10CC1" w14:textId="77777777" w:rsidR="00AC6F11" w:rsidRDefault="00AC6F11" w:rsidP="00AC6F11">
      <w:pPr>
        <w:spacing w:after="0"/>
        <w:jc w:val="both"/>
        <w:rPr>
          <w:rFonts w:ascii="Arial" w:hAnsi="Arial" w:cs="Arial"/>
          <w:sz w:val="24"/>
          <w:szCs w:val="24"/>
        </w:rPr>
      </w:pPr>
    </w:p>
    <w:p w14:paraId="48131B49" w14:textId="77777777" w:rsidR="00AC6F11" w:rsidRPr="00E012A4" w:rsidRDefault="00AC6F11" w:rsidP="00AC6F11">
      <w:pPr>
        <w:spacing w:after="0" w:line="240" w:lineRule="auto"/>
        <w:jc w:val="both"/>
        <w:rPr>
          <w:rFonts w:ascii="Arial" w:hAnsi="Arial" w:cs="Arial"/>
          <w:sz w:val="24"/>
          <w:szCs w:val="24"/>
        </w:rPr>
      </w:pPr>
    </w:p>
    <w:p w14:paraId="200A8AD3" w14:textId="77777777" w:rsidR="00AC6F11" w:rsidRPr="002D4BC8" w:rsidRDefault="00AC6F11" w:rsidP="00AC6F11">
      <w:pPr>
        <w:spacing w:after="0" w:line="240" w:lineRule="auto"/>
        <w:jc w:val="center"/>
        <w:rPr>
          <w:rFonts w:ascii="Arial" w:hAnsi="Arial" w:cs="Arial"/>
          <w:b/>
          <w:sz w:val="24"/>
          <w:szCs w:val="24"/>
        </w:rPr>
      </w:pPr>
      <w:r w:rsidRPr="002D4BC8">
        <w:rPr>
          <w:rFonts w:ascii="Arial" w:hAnsi="Arial" w:cs="Arial"/>
          <w:b/>
          <w:sz w:val="24"/>
          <w:szCs w:val="24"/>
        </w:rPr>
        <w:t>Előterjesztés</w:t>
      </w:r>
    </w:p>
    <w:p w14:paraId="4F7C892F" w14:textId="77777777" w:rsidR="00AC6F11" w:rsidRPr="002D4BC8" w:rsidRDefault="00AC6F11" w:rsidP="00AC6F11">
      <w:pPr>
        <w:spacing w:after="0" w:line="240" w:lineRule="auto"/>
        <w:rPr>
          <w:rFonts w:ascii="Arial" w:hAnsi="Arial" w:cs="Arial"/>
          <w:b/>
          <w:sz w:val="24"/>
          <w:szCs w:val="24"/>
        </w:rPr>
      </w:pPr>
    </w:p>
    <w:p w14:paraId="77A7A351" w14:textId="77777777" w:rsidR="00AC6F11" w:rsidRPr="002D4BC8" w:rsidRDefault="00AC6F11" w:rsidP="00AC6F1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14:paraId="7531530F" w14:textId="65E2901E" w:rsidR="00AC6F11" w:rsidRPr="002D4BC8" w:rsidRDefault="00381C66" w:rsidP="00AC6F11">
      <w:pPr>
        <w:spacing w:after="0" w:line="240" w:lineRule="auto"/>
        <w:jc w:val="center"/>
        <w:rPr>
          <w:rFonts w:ascii="Arial" w:hAnsi="Arial" w:cs="Arial"/>
          <w:b/>
          <w:sz w:val="24"/>
          <w:szCs w:val="24"/>
        </w:rPr>
      </w:pPr>
      <w:r>
        <w:rPr>
          <w:rFonts w:ascii="Arial" w:hAnsi="Arial" w:cs="Arial"/>
          <w:b/>
          <w:sz w:val="24"/>
          <w:szCs w:val="24"/>
        </w:rPr>
        <w:t>202</w:t>
      </w:r>
      <w:r w:rsidR="00EB3972">
        <w:rPr>
          <w:rFonts w:ascii="Arial" w:hAnsi="Arial" w:cs="Arial"/>
          <w:b/>
          <w:sz w:val="24"/>
          <w:szCs w:val="24"/>
        </w:rPr>
        <w:t>5</w:t>
      </w:r>
      <w:r>
        <w:rPr>
          <w:rFonts w:ascii="Arial" w:hAnsi="Arial" w:cs="Arial"/>
          <w:b/>
          <w:sz w:val="24"/>
          <w:szCs w:val="24"/>
        </w:rPr>
        <w:t xml:space="preserve">. </w:t>
      </w:r>
      <w:r w:rsidR="003931D2">
        <w:rPr>
          <w:rFonts w:ascii="Arial" w:hAnsi="Arial" w:cs="Arial"/>
          <w:b/>
          <w:sz w:val="24"/>
          <w:szCs w:val="24"/>
        </w:rPr>
        <w:t>március 27-e</w:t>
      </w:r>
      <w:r w:rsidR="00FC31C6">
        <w:rPr>
          <w:rFonts w:ascii="Arial" w:hAnsi="Arial" w:cs="Arial"/>
          <w:b/>
          <w:sz w:val="24"/>
          <w:szCs w:val="24"/>
        </w:rPr>
        <w:t>i</w:t>
      </w:r>
      <w:r w:rsidR="007925E2">
        <w:rPr>
          <w:rFonts w:ascii="Arial" w:hAnsi="Arial" w:cs="Arial"/>
          <w:b/>
          <w:sz w:val="24"/>
          <w:szCs w:val="24"/>
        </w:rPr>
        <w:t xml:space="preserve"> </w:t>
      </w:r>
      <w:r w:rsidR="003931D2">
        <w:rPr>
          <w:rFonts w:ascii="Arial" w:hAnsi="Arial" w:cs="Arial"/>
          <w:b/>
          <w:sz w:val="24"/>
          <w:szCs w:val="24"/>
        </w:rPr>
        <w:t>rendes</w:t>
      </w:r>
      <w:r w:rsidR="00AC6F11" w:rsidRPr="00215CE6">
        <w:rPr>
          <w:rFonts w:ascii="Arial" w:hAnsi="Arial" w:cs="Arial"/>
          <w:b/>
          <w:sz w:val="24"/>
          <w:szCs w:val="24"/>
        </w:rPr>
        <w:t xml:space="preserve"> nyilvános </w:t>
      </w:r>
      <w:r w:rsidR="00AC6F11" w:rsidRPr="002D4BC8">
        <w:rPr>
          <w:rFonts w:ascii="Arial" w:hAnsi="Arial" w:cs="Arial"/>
          <w:b/>
          <w:sz w:val="24"/>
          <w:szCs w:val="24"/>
        </w:rPr>
        <w:t>ülésére</w:t>
      </w:r>
    </w:p>
    <w:p w14:paraId="004C5160" w14:textId="77777777" w:rsidR="00AC6F11" w:rsidRPr="002D4BC8" w:rsidRDefault="00AC6F11" w:rsidP="00AC6F11">
      <w:pPr>
        <w:spacing w:after="0"/>
        <w:jc w:val="center"/>
        <w:rPr>
          <w:rFonts w:ascii="Arial" w:hAnsi="Arial" w:cs="Arial"/>
          <w:b/>
          <w:sz w:val="24"/>
          <w:szCs w:val="24"/>
        </w:rPr>
      </w:pPr>
    </w:p>
    <w:p w14:paraId="0ADA8B26" w14:textId="77777777" w:rsidR="00AC6F11" w:rsidRDefault="00AC6F11" w:rsidP="00AC6F11">
      <w:pPr>
        <w:spacing w:after="0"/>
        <w:jc w:val="center"/>
        <w:rPr>
          <w:rFonts w:ascii="Arial" w:hAnsi="Arial" w:cs="Arial"/>
          <w:b/>
          <w:sz w:val="24"/>
          <w:szCs w:val="24"/>
        </w:rPr>
      </w:pPr>
    </w:p>
    <w:p w14:paraId="7D18D7EA" w14:textId="77777777" w:rsidR="00AC6F11" w:rsidRDefault="00AC6F11" w:rsidP="00AC6F11">
      <w:pPr>
        <w:spacing w:after="0"/>
        <w:jc w:val="center"/>
        <w:rPr>
          <w:rFonts w:ascii="Arial" w:hAnsi="Arial" w:cs="Arial"/>
          <w:b/>
          <w:sz w:val="24"/>
          <w:szCs w:val="24"/>
        </w:rPr>
      </w:pPr>
    </w:p>
    <w:p w14:paraId="3D20338B" w14:textId="77777777" w:rsidR="00AC6F11" w:rsidRPr="001058BD" w:rsidRDefault="00AC6F11" w:rsidP="00AC6F11">
      <w:pPr>
        <w:spacing w:after="0" w:line="240" w:lineRule="auto"/>
        <w:jc w:val="center"/>
        <w:rPr>
          <w:rFonts w:ascii="Arial" w:hAnsi="Arial" w:cs="Arial"/>
          <w:b/>
          <w:sz w:val="24"/>
          <w:szCs w:val="24"/>
        </w:rPr>
      </w:pPr>
    </w:p>
    <w:p w14:paraId="338A0543" w14:textId="3D8FF54D" w:rsidR="00F124AA" w:rsidRPr="000A24B6" w:rsidRDefault="00AC6F11" w:rsidP="00FC31C6">
      <w:pPr>
        <w:spacing w:after="0" w:line="240" w:lineRule="auto"/>
        <w:ind w:left="2124" w:hanging="2124"/>
        <w:jc w:val="both"/>
        <w:rPr>
          <w:rFonts w:ascii="Arial" w:hAnsi="Arial" w:cs="Arial"/>
          <w:b/>
          <w:sz w:val="24"/>
          <w:szCs w:val="24"/>
        </w:rPr>
      </w:pPr>
      <w:proofErr w:type="gramStart"/>
      <w:r>
        <w:rPr>
          <w:rFonts w:ascii="Arial" w:hAnsi="Arial" w:cs="Arial"/>
          <w:b/>
          <w:sz w:val="24"/>
          <w:szCs w:val="24"/>
        </w:rPr>
        <w:t>Tárgy</w:t>
      </w:r>
      <w:r w:rsidRPr="00FC31C6">
        <w:rPr>
          <w:rFonts w:ascii="Arial" w:hAnsi="Arial" w:cs="Arial"/>
          <w:sz w:val="24"/>
          <w:szCs w:val="24"/>
        </w:rPr>
        <w:t xml:space="preserve">:   </w:t>
      </w:r>
      <w:proofErr w:type="gramEnd"/>
      <w:r w:rsidRPr="00FC31C6">
        <w:rPr>
          <w:rFonts w:ascii="Arial" w:hAnsi="Arial" w:cs="Arial"/>
          <w:sz w:val="24"/>
          <w:szCs w:val="24"/>
        </w:rPr>
        <w:t xml:space="preserve">      </w:t>
      </w:r>
      <w:r w:rsidR="00EB3972">
        <w:rPr>
          <w:rFonts w:ascii="Arial" w:hAnsi="Arial" w:cs="Arial"/>
          <w:sz w:val="24"/>
          <w:szCs w:val="24"/>
        </w:rPr>
        <w:tab/>
      </w:r>
      <w:r w:rsidR="00344BD8">
        <w:rPr>
          <w:rFonts w:ascii="Arial" w:hAnsi="Arial" w:cs="Arial"/>
          <w:sz w:val="24"/>
          <w:szCs w:val="24"/>
        </w:rPr>
        <w:t>Teréz Anya Szociális Integrált Intézmény Idősek Otthona felvételi rendjének felülvizsgálata</w:t>
      </w:r>
    </w:p>
    <w:p w14:paraId="74407E70" w14:textId="50F8A18C" w:rsidR="00F124AA" w:rsidRPr="001126B9" w:rsidRDefault="00AC6F11" w:rsidP="00F124AA">
      <w:pPr>
        <w:spacing w:after="0" w:line="240" w:lineRule="auto"/>
        <w:ind w:left="2124" w:hanging="2124"/>
        <w:rPr>
          <w:rFonts w:ascii="Arial" w:hAnsi="Arial" w:cs="Arial"/>
          <w:b/>
        </w:rPr>
      </w:pPr>
      <w:r w:rsidRPr="00AC6F11">
        <w:rPr>
          <w:rFonts w:ascii="Arial" w:hAnsi="Arial" w:cs="Arial"/>
          <w:sz w:val="24"/>
          <w:szCs w:val="24"/>
        </w:rPr>
        <w:t xml:space="preserve"> </w:t>
      </w:r>
    </w:p>
    <w:p w14:paraId="5A9374AE" w14:textId="77777777" w:rsidR="00AC6F11" w:rsidRPr="001058BD" w:rsidRDefault="00AC6F11" w:rsidP="00AC6F11">
      <w:pPr>
        <w:spacing w:after="0" w:line="240" w:lineRule="auto"/>
        <w:jc w:val="both"/>
        <w:rPr>
          <w:rFonts w:ascii="Arial" w:hAnsi="Arial" w:cs="Arial"/>
          <w:sz w:val="24"/>
          <w:szCs w:val="24"/>
        </w:rPr>
      </w:pPr>
    </w:p>
    <w:p w14:paraId="65F02A26" w14:textId="235CCEFC" w:rsidR="00AC6F11" w:rsidRPr="001058BD" w:rsidRDefault="00AC6F11" w:rsidP="00AC6F11">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r w:rsidR="00EB3972">
        <w:rPr>
          <w:rFonts w:ascii="Arial" w:hAnsi="Arial" w:cs="Arial"/>
          <w:sz w:val="24"/>
          <w:szCs w:val="24"/>
        </w:rPr>
        <w:t>Naszádos Péter</w:t>
      </w:r>
      <w:r w:rsidRPr="001058BD">
        <w:rPr>
          <w:rFonts w:ascii="Arial" w:hAnsi="Arial" w:cs="Arial"/>
          <w:sz w:val="24"/>
          <w:szCs w:val="24"/>
        </w:rPr>
        <w:t xml:space="preserve"> polgármester</w:t>
      </w:r>
    </w:p>
    <w:p w14:paraId="498DE612" w14:textId="77777777" w:rsidR="00AC6F11" w:rsidRPr="001058BD" w:rsidRDefault="00AC6F11" w:rsidP="00AC6F11">
      <w:pPr>
        <w:spacing w:after="0" w:line="240" w:lineRule="auto"/>
        <w:jc w:val="both"/>
        <w:rPr>
          <w:rFonts w:ascii="Arial" w:hAnsi="Arial" w:cs="Arial"/>
          <w:sz w:val="24"/>
          <w:szCs w:val="24"/>
        </w:rPr>
      </w:pPr>
    </w:p>
    <w:p w14:paraId="63C01A73" w14:textId="77777777" w:rsidR="00AC6F11" w:rsidRPr="001058BD" w:rsidRDefault="00AC6F11" w:rsidP="00AC6F11">
      <w:pPr>
        <w:spacing w:after="0" w:line="240" w:lineRule="auto"/>
        <w:jc w:val="both"/>
        <w:rPr>
          <w:rFonts w:ascii="Arial" w:hAnsi="Arial" w:cs="Arial"/>
          <w:sz w:val="24"/>
          <w:szCs w:val="24"/>
        </w:rPr>
      </w:pPr>
    </w:p>
    <w:p w14:paraId="5BC3ACC8" w14:textId="1072FDB2" w:rsidR="00AC6F11" w:rsidRDefault="00AC6F11" w:rsidP="00AC6F11">
      <w:pPr>
        <w:autoSpaceDE w:val="0"/>
        <w:autoSpaceDN w:val="0"/>
        <w:adjustRightInd w:val="0"/>
        <w:spacing w:after="0" w:line="240" w:lineRule="auto"/>
        <w:ind w:left="2124" w:hanging="2124"/>
        <w:jc w:val="both"/>
        <w:rPr>
          <w:rFonts w:ascii="Arial" w:hAnsi="Arial" w:cs="Arial"/>
          <w:sz w:val="24"/>
          <w:szCs w:val="24"/>
        </w:rPr>
      </w:pPr>
      <w:proofErr w:type="gramStart"/>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proofErr w:type="gramEnd"/>
      <w:r w:rsidR="007925E2">
        <w:rPr>
          <w:rFonts w:ascii="Arial" w:hAnsi="Arial" w:cs="Arial"/>
          <w:sz w:val="24"/>
          <w:szCs w:val="24"/>
        </w:rPr>
        <w:t>Bertalanné dr. Gallé Vera</w:t>
      </w:r>
      <w:r w:rsidR="00A33791">
        <w:rPr>
          <w:rFonts w:ascii="Arial" w:hAnsi="Arial" w:cs="Arial"/>
          <w:sz w:val="24"/>
          <w:szCs w:val="24"/>
        </w:rPr>
        <w:t xml:space="preserve"> hatósági osztályvezető</w:t>
      </w:r>
    </w:p>
    <w:p w14:paraId="267B55A8" w14:textId="0A830583" w:rsidR="00344BD8" w:rsidRPr="00344BD8" w:rsidRDefault="00344BD8" w:rsidP="00AC6F11">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r w:rsidRPr="00344BD8">
        <w:rPr>
          <w:rFonts w:ascii="Arial" w:hAnsi="Arial" w:cs="Arial"/>
          <w:sz w:val="24"/>
          <w:szCs w:val="24"/>
        </w:rPr>
        <w:tab/>
        <w:t>Szintén László közgazdasági osztályvezető</w:t>
      </w:r>
    </w:p>
    <w:p w14:paraId="3E1F64A3" w14:textId="3FBFC06A" w:rsidR="00F124AA" w:rsidRPr="00F124AA" w:rsidRDefault="00F124AA" w:rsidP="00AC6F11">
      <w:pPr>
        <w:autoSpaceDE w:val="0"/>
        <w:autoSpaceDN w:val="0"/>
        <w:adjustRightInd w:val="0"/>
        <w:spacing w:after="0" w:line="240" w:lineRule="auto"/>
        <w:ind w:left="2124" w:hanging="2124"/>
        <w:jc w:val="both"/>
        <w:rPr>
          <w:rFonts w:ascii="Arial" w:hAnsi="Arial" w:cs="Arial"/>
          <w:sz w:val="24"/>
          <w:szCs w:val="24"/>
        </w:rPr>
      </w:pPr>
      <w:r>
        <w:rPr>
          <w:rFonts w:ascii="Arial" w:hAnsi="Arial" w:cs="Arial"/>
          <w:b/>
          <w:sz w:val="24"/>
          <w:szCs w:val="24"/>
        </w:rPr>
        <w:tab/>
      </w:r>
    </w:p>
    <w:p w14:paraId="7CC849EC" w14:textId="77777777" w:rsidR="00AC6F11" w:rsidRPr="001058BD" w:rsidRDefault="00AC6F11" w:rsidP="00AC6F11">
      <w:pPr>
        <w:autoSpaceDE w:val="0"/>
        <w:autoSpaceDN w:val="0"/>
        <w:adjustRightInd w:val="0"/>
        <w:spacing w:after="0" w:line="240" w:lineRule="auto"/>
        <w:ind w:left="2124" w:hanging="2124"/>
        <w:jc w:val="both"/>
        <w:rPr>
          <w:rFonts w:ascii="Arial" w:hAnsi="Arial" w:cs="Arial"/>
          <w:sz w:val="24"/>
          <w:szCs w:val="24"/>
        </w:rPr>
      </w:pPr>
    </w:p>
    <w:p w14:paraId="2AC8D7B3" w14:textId="77777777" w:rsidR="00AC6F11" w:rsidRPr="001058BD" w:rsidRDefault="00AC6F11" w:rsidP="00AC6F11">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14:paraId="20EABF96" w14:textId="45F1A148" w:rsidR="00AC6F11" w:rsidRDefault="00AC6F11" w:rsidP="003155ED">
      <w:pPr>
        <w:autoSpaceDE w:val="0"/>
        <w:spacing w:after="0"/>
        <w:jc w:val="both"/>
        <w:rPr>
          <w:rFonts w:ascii="Arial" w:hAnsi="Arial" w:cs="Arial"/>
          <w:sz w:val="24"/>
          <w:szCs w:val="24"/>
        </w:rPr>
      </w:pPr>
      <w:r w:rsidRPr="001058BD">
        <w:rPr>
          <w:rFonts w:ascii="Arial" w:hAnsi="Arial" w:cs="Arial"/>
          <w:b/>
          <w:sz w:val="24"/>
          <w:szCs w:val="24"/>
        </w:rPr>
        <w:t>Megtárgyalta:</w:t>
      </w:r>
      <w:r w:rsidR="002413A8">
        <w:rPr>
          <w:rFonts w:ascii="Arial" w:hAnsi="Arial" w:cs="Arial"/>
          <w:sz w:val="24"/>
          <w:szCs w:val="24"/>
        </w:rPr>
        <w:tab/>
      </w:r>
      <w:r w:rsidR="00EB3972">
        <w:rPr>
          <w:rFonts w:ascii="Arial" w:hAnsi="Arial" w:cs="Arial"/>
          <w:sz w:val="24"/>
          <w:szCs w:val="24"/>
        </w:rPr>
        <w:t>Pénzügyi, Városfejlesztési és Ügyrendi</w:t>
      </w:r>
      <w:r w:rsidR="0053577D" w:rsidRPr="0053577D">
        <w:rPr>
          <w:rFonts w:ascii="Arial" w:hAnsi="Arial" w:cs="Arial"/>
          <w:sz w:val="24"/>
          <w:szCs w:val="24"/>
        </w:rPr>
        <w:t xml:space="preserve"> Bizottság</w:t>
      </w:r>
    </w:p>
    <w:p w14:paraId="28774F78" w14:textId="27FC75BF" w:rsidR="00D61DD4" w:rsidRPr="0053577D" w:rsidRDefault="00EB3972" w:rsidP="00EB3972">
      <w:pPr>
        <w:autoSpaceDE w:val="0"/>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Oktatási, Sport és Szociális Bizottság</w:t>
      </w:r>
    </w:p>
    <w:p w14:paraId="68C495C3" w14:textId="77777777" w:rsidR="002413A8" w:rsidRPr="002413A8" w:rsidRDefault="002413A8" w:rsidP="002413A8">
      <w:pPr>
        <w:spacing w:after="0" w:line="240" w:lineRule="auto"/>
        <w:rPr>
          <w:rFonts w:ascii="Arial" w:hAnsi="Arial" w:cs="Arial"/>
          <w:color w:val="00B0F0"/>
          <w:sz w:val="24"/>
          <w:szCs w:val="24"/>
        </w:rPr>
      </w:pPr>
    </w:p>
    <w:p w14:paraId="62C1DD6B" w14:textId="77777777" w:rsidR="00AC6F11" w:rsidRPr="001058BD" w:rsidRDefault="00AC6F11" w:rsidP="00AC6F11">
      <w:pPr>
        <w:autoSpaceDE w:val="0"/>
        <w:autoSpaceDN w:val="0"/>
        <w:adjustRightInd w:val="0"/>
        <w:spacing w:after="0" w:line="240" w:lineRule="auto"/>
        <w:jc w:val="both"/>
        <w:rPr>
          <w:rFonts w:ascii="Arial" w:hAnsi="Arial" w:cs="Arial"/>
          <w:sz w:val="24"/>
          <w:szCs w:val="24"/>
        </w:rPr>
      </w:pPr>
    </w:p>
    <w:p w14:paraId="425848C8" w14:textId="77777777" w:rsidR="00AC6F11" w:rsidRPr="001058BD" w:rsidRDefault="00AC6F11" w:rsidP="00AC6F11">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14:paraId="4FED049C" w14:textId="77777777" w:rsidR="00AC6F11" w:rsidRPr="002D4BC8" w:rsidRDefault="00AC6F11" w:rsidP="00AC6F11">
      <w:pPr>
        <w:spacing w:after="0" w:line="240" w:lineRule="auto"/>
        <w:rPr>
          <w:rFonts w:ascii="Arial" w:hAnsi="Arial" w:cs="Arial"/>
          <w:sz w:val="24"/>
          <w:szCs w:val="24"/>
        </w:rPr>
      </w:pPr>
    </w:p>
    <w:p w14:paraId="52D6BA59" w14:textId="77777777" w:rsidR="00AC6F11" w:rsidRDefault="00AC6F11" w:rsidP="00AC6F11">
      <w:pPr>
        <w:spacing w:after="0" w:line="240" w:lineRule="auto"/>
        <w:rPr>
          <w:rFonts w:ascii="Arial" w:hAnsi="Arial" w:cs="Arial"/>
          <w:sz w:val="24"/>
          <w:szCs w:val="24"/>
        </w:rPr>
      </w:pPr>
    </w:p>
    <w:p w14:paraId="72C758DA" w14:textId="2399531C" w:rsidR="00072CBD" w:rsidRDefault="00072CBD" w:rsidP="00245F74">
      <w:pPr>
        <w:spacing w:after="0" w:line="240" w:lineRule="auto"/>
        <w:ind w:left="5664" w:firstLine="708"/>
        <w:jc w:val="both"/>
        <w:rPr>
          <w:rFonts w:ascii="Arial" w:hAnsi="Arial" w:cs="Arial"/>
        </w:rPr>
      </w:pPr>
    </w:p>
    <w:p w14:paraId="4C161005" w14:textId="77777777" w:rsidR="009F762D" w:rsidRDefault="009F762D" w:rsidP="00245F74">
      <w:pPr>
        <w:spacing w:after="0" w:line="240" w:lineRule="auto"/>
        <w:ind w:left="5664" w:firstLine="708"/>
        <w:jc w:val="both"/>
        <w:rPr>
          <w:rFonts w:ascii="Arial" w:hAnsi="Arial" w:cs="Arial"/>
        </w:rPr>
      </w:pPr>
    </w:p>
    <w:p w14:paraId="510C4552" w14:textId="77777777" w:rsidR="00245F74" w:rsidRPr="007925E2" w:rsidRDefault="00245F74" w:rsidP="00245F74">
      <w:pPr>
        <w:spacing w:after="0" w:line="240" w:lineRule="auto"/>
        <w:jc w:val="both"/>
        <w:rPr>
          <w:rFonts w:ascii="Arial" w:hAnsi="Arial" w:cs="Arial"/>
          <w:sz w:val="24"/>
          <w:szCs w:val="24"/>
        </w:rPr>
      </w:pPr>
    </w:p>
    <w:p w14:paraId="4B888CE2" w14:textId="29A927BA" w:rsidR="007925E2" w:rsidRDefault="00245F74" w:rsidP="00245F74">
      <w:pPr>
        <w:spacing w:after="0" w:line="240" w:lineRule="auto"/>
        <w:jc w:val="both"/>
        <w:rPr>
          <w:rFonts w:ascii="Arial" w:hAnsi="Arial" w:cs="Arial"/>
          <w:sz w:val="24"/>
          <w:szCs w:val="24"/>
        </w:rPr>
      </w:pP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r>
      <w:r w:rsidRPr="007925E2">
        <w:rPr>
          <w:rFonts w:ascii="Arial" w:hAnsi="Arial" w:cs="Arial"/>
          <w:sz w:val="24"/>
          <w:szCs w:val="24"/>
        </w:rPr>
        <w:tab/>
        <w:t xml:space="preserve">    </w:t>
      </w:r>
      <w:r w:rsidR="00FC3929">
        <w:rPr>
          <w:rFonts w:ascii="Arial" w:hAnsi="Arial" w:cs="Arial"/>
          <w:sz w:val="24"/>
          <w:szCs w:val="24"/>
        </w:rPr>
        <w:t xml:space="preserve">      </w:t>
      </w:r>
      <w:r w:rsidR="00EB3972">
        <w:rPr>
          <w:rFonts w:ascii="Arial" w:hAnsi="Arial" w:cs="Arial"/>
          <w:sz w:val="24"/>
          <w:szCs w:val="24"/>
        </w:rPr>
        <w:t>Naszádos Péter</w:t>
      </w:r>
    </w:p>
    <w:p w14:paraId="7C1DC029" w14:textId="77777777" w:rsidR="00900B2E" w:rsidRDefault="00EB3972" w:rsidP="009F0145">
      <w:pPr>
        <w:spacing w:after="0" w:line="240" w:lineRule="auto"/>
        <w:ind w:left="5664"/>
        <w:jc w:val="both"/>
        <w:rPr>
          <w:rFonts w:ascii="Arial" w:hAnsi="Arial" w:cs="Arial"/>
          <w:sz w:val="24"/>
          <w:szCs w:val="24"/>
        </w:rPr>
      </w:pPr>
      <w:r>
        <w:rPr>
          <w:rFonts w:ascii="Arial" w:hAnsi="Arial" w:cs="Arial"/>
          <w:sz w:val="24"/>
          <w:szCs w:val="24"/>
        </w:rPr>
        <w:t>Hévíz Város P</w:t>
      </w:r>
      <w:r w:rsidR="00245F74" w:rsidRPr="007925E2">
        <w:rPr>
          <w:rFonts w:ascii="Arial" w:hAnsi="Arial" w:cs="Arial"/>
          <w:sz w:val="24"/>
          <w:szCs w:val="24"/>
        </w:rPr>
        <w:t>olgármester</w:t>
      </w:r>
      <w:r>
        <w:rPr>
          <w:rFonts w:ascii="Arial" w:hAnsi="Arial" w:cs="Arial"/>
          <w:sz w:val="24"/>
          <w:szCs w:val="24"/>
        </w:rPr>
        <w:t>e</w:t>
      </w:r>
    </w:p>
    <w:p w14:paraId="12D30669" w14:textId="56C26EB3" w:rsidR="00AC6F11" w:rsidRPr="009F0145" w:rsidRDefault="00AC6F11" w:rsidP="009F0145">
      <w:pPr>
        <w:spacing w:after="0" w:line="240" w:lineRule="auto"/>
        <w:ind w:left="5664"/>
        <w:jc w:val="both"/>
        <w:rPr>
          <w:rFonts w:ascii="Arial" w:hAnsi="Arial" w:cs="Arial"/>
          <w:sz w:val="24"/>
          <w:szCs w:val="24"/>
        </w:rPr>
        <w:sectPr w:rsidR="00AC6F11" w:rsidRPr="009F0145" w:rsidSect="00304ADE">
          <w:headerReference w:type="default" r:id="rId10"/>
          <w:pgSz w:w="11906" w:h="16838"/>
          <w:pgMar w:top="567" w:right="1531" w:bottom="567" w:left="1531" w:header="567" w:footer="567" w:gutter="0"/>
          <w:cols w:space="708"/>
          <w:docGrid w:linePitch="360"/>
        </w:sectPr>
      </w:pPr>
      <w:r>
        <w:rPr>
          <w:rFonts w:ascii="Arial" w:hAnsi="Arial" w:cs="Arial"/>
          <w:sz w:val="24"/>
          <w:szCs w:val="24"/>
        </w:rPr>
        <w:tab/>
      </w:r>
    </w:p>
    <w:p w14:paraId="44A9AF4E" w14:textId="35241963" w:rsidR="00AC6F11" w:rsidRDefault="00AC6F11" w:rsidP="00AC6F11">
      <w:pPr>
        <w:spacing w:after="0" w:line="240" w:lineRule="auto"/>
        <w:jc w:val="center"/>
        <w:rPr>
          <w:rFonts w:ascii="Arial" w:hAnsi="Arial" w:cs="Arial"/>
          <w:b/>
          <w:sz w:val="24"/>
          <w:szCs w:val="24"/>
        </w:rPr>
      </w:pPr>
      <w:r>
        <w:rPr>
          <w:rFonts w:ascii="Arial" w:hAnsi="Arial" w:cs="Arial"/>
          <w:b/>
          <w:sz w:val="24"/>
          <w:szCs w:val="24"/>
        </w:rPr>
        <w:lastRenderedPageBreak/>
        <w:t>1.</w:t>
      </w:r>
    </w:p>
    <w:p w14:paraId="44EEC6AD" w14:textId="77777777" w:rsidR="004906A5" w:rsidRDefault="004906A5" w:rsidP="00AC6F11">
      <w:pPr>
        <w:spacing w:after="0" w:line="240" w:lineRule="auto"/>
        <w:jc w:val="center"/>
        <w:rPr>
          <w:rFonts w:ascii="Arial" w:hAnsi="Arial" w:cs="Arial"/>
          <w:b/>
          <w:sz w:val="24"/>
          <w:szCs w:val="24"/>
        </w:rPr>
      </w:pPr>
    </w:p>
    <w:p w14:paraId="461E34B4" w14:textId="5ED1CC0D" w:rsidR="000A24B6" w:rsidRDefault="00AC6F11" w:rsidP="000A24B6">
      <w:pPr>
        <w:spacing w:after="0" w:line="240" w:lineRule="auto"/>
        <w:jc w:val="center"/>
        <w:rPr>
          <w:rFonts w:ascii="Arial" w:hAnsi="Arial" w:cs="Arial"/>
          <w:b/>
          <w:sz w:val="24"/>
          <w:szCs w:val="24"/>
        </w:rPr>
      </w:pPr>
      <w:r>
        <w:rPr>
          <w:rFonts w:ascii="Arial" w:hAnsi="Arial" w:cs="Arial"/>
          <w:b/>
          <w:sz w:val="24"/>
          <w:szCs w:val="24"/>
        </w:rPr>
        <w:t>Tárgy és tényállás ismertetése</w:t>
      </w:r>
    </w:p>
    <w:p w14:paraId="4BE62AA6" w14:textId="6816A6F3" w:rsidR="00964B60" w:rsidRDefault="00964B60" w:rsidP="00B73B8B">
      <w:pPr>
        <w:spacing w:after="0" w:line="240" w:lineRule="auto"/>
        <w:rPr>
          <w:rFonts w:ascii="Arial" w:hAnsi="Arial" w:cs="Arial"/>
          <w:b/>
          <w:sz w:val="24"/>
          <w:szCs w:val="24"/>
        </w:rPr>
      </w:pPr>
    </w:p>
    <w:p w14:paraId="480F95F0" w14:textId="18F7F3FA" w:rsidR="00B74D91" w:rsidRDefault="00B74D91" w:rsidP="00B73B8B">
      <w:pPr>
        <w:spacing w:after="0" w:line="240" w:lineRule="auto"/>
        <w:rPr>
          <w:rFonts w:ascii="Arial" w:hAnsi="Arial" w:cs="Arial"/>
          <w:b/>
          <w:sz w:val="24"/>
          <w:szCs w:val="24"/>
        </w:rPr>
      </w:pPr>
    </w:p>
    <w:p w14:paraId="7B5784D9" w14:textId="77777777" w:rsidR="00B74D91" w:rsidRDefault="00B74D91" w:rsidP="00B73B8B">
      <w:pPr>
        <w:spacing w:after="0" w:line="240" w:lineRule="auto"/>
        <w:rPr>
          <w:rFonts w:ascii="Arial" w:hAnsi="Arial" w:cs="Arial"/>
          <w:b/>
          <w:sz w:val="24"/>
          <w:szCs w:val="24"/>
        </w:rPr>
      </w:pPr>
    </w:p>
    <w:p w14:paraId="19087790" w14:textId="36F61A8C" w:rsidR="00AC6F11" w:rsidRDefault="00AC6F11" w:rsidP="00B621BA">
      <w:pPr>
        <w:spacing w:after="0" w:line="240" w:lineRule="auto"/>
        <w:jc w:val="both"/>
        <w:rPr>
          <w:rFonts w:ascii="Arial" w:hAnsi="Arial" w:cs="Arial"/>
          <w:b/>
        </w:rPr>
      </w:pPr>
      <w:r w:rsidRPr="00F971C4">
        <w:rPr>
          <w:rFonts w:ascii="Arial" w:hAnsi="Arial" w:cs="Arial"/>
          <w:b/>
        </w:rPr>
        <w:t>Tisztelt Képviselő-testület!</w:t>
      </w:r>
    </w:p>
    <w:p w14:paraId="1000D373" w14:textId="5491BF55" w:rsidR="00053CC4" w:rsidRDefault="00053CC4" w:rsidP="00B621BA">
      <w:pPr>
        <w:spacing w:after="0" w:line="240" w:lineRule="auto"/>
        <w:jc w:val="both"/>
        <w:rPr>
          <w:rFonts w:ascii="Arial" w:hAnsi="Arial" w:cs="Arial"/>
        </w:rPr>
      </w:pPr>
    </w:p>
    <w:p w14:paraId="50315832" w14:textId="713F4BCD" w:rsidR="00702E78" w:rsidRDefault="003931D2" w:rsidP="00B621BA">
      <w:pPr>
        <w:spacing w:after="0" w:line="240" w:lineRule="auto"/>
        <w:jc w:val="both"/>
        <w:rPr>
          <w:rFonts w:ascii="Arial" w:hAnsi="Arial" w:cs="Arial"/>
        </w:rPr>
      </w:pPr>
      <w:r>
        <w:rPr>
          <w:rFonts w:ascii="Arial" w:hAnsi="Arial" w:cs="Arial"/>
        </w:rPr>
        <w:t xml:space="preserve">Hévíz Város Önkormányzat </w:t>
      </w:r>
      <w:r w:rsidR="00344BD8">
        <w:rPr>
          <w:rFonts w:ascii="Arial" w:hAnsi="Arial" w:cs="Arial"/>
        </w:rPr>
        <w:t xml:space="preserve">fenntartásában működik a </w:t>
      </w:r>
      <w:r w:rsidR="00344BD8" w:rsidRPr="004A4FC3">
        <w:rPr>
          <w:rFonts w:ascii="Arial" w:hAnsi="Arial" w:cs="Arial"/>
          <w:b/>
        </w:rPr>
        <w:t>Teréz Anya Szociális Integrált Intézmény</w:t>
      </w:r>
      <w:r w:rsidR="00344BD8">
        <w:rPr>
          <w:rFonts w:ascii="Arial" w:hAnsi="Arial" w:cs="Arial"/>
        </w:rPr>
        <w:t xml:space="preserve"> (továbbiakban: Intézmény) költségvetési szerv. Az Intézmény Hévíz városában a szociális igazgatásról és szociális ellátásokról szóló 1993. évi III. törvény</w:t>
      </w:r>
      <w:r w:rsidR="004A4FC3">
        <w:rPr>
          <w:rFonts w:ascii="Arial" w:hAnsi="Arial" w:cs="Arial"/>
        </w:rPr>
        <w:t xml:space="preserve"> (Szoc.tv.)</w:t>
      </w:r>
      <w:r w:rsidR="00344BD8">
        <w:rPr>
          <w:rFonts w:ascii="Arial" w:hAnsi="Arial" w:cs="Arial"/>
        </w:rPr>
        <w:t xml:space="preserve"> alapján szociális, a gyermekek védelméről és a gyámügyi igazgatásról </w:t>
      </w:r>
      <w:r w:rsidR="00A702F8">
        <w:rPr>
          <w:rFonts w:ascii="Arial" w:hAnsi="Arial" w:cs="Arial"/>
        </w:rPr>
        <w:t>szóló</w:t>
      </w:r>
      <w:r w:rsidR="00344BD8">
        <w:rPr>
          <w:rFonts w:ascii="Arial" w:hAnsi="Arial" w:cs="Arial"/>
        </w:rPr>
        <w:t xml:space="preserve"> 1997. évi XXXI. törvény</w:t>
      </w:r>
      <w:r w:rsidR="00B621BA">
        <w:rPr>
          <w:rFonts w:ascii="Arial" w:hAnsi="Arial" w:cs="Arial"/>
        </w:rPr>
        <w:t xml:space="preserve"> (Gyvt.)</w:t>
      </w:r>
      <w:r w:rsidR="00344BD8">
        <w:rPr>
          <w:rFonts w:ascii="Arial" w:hAnsi="Arial" w:cs="Arial"/>
        </w:rPr>
        <w:t xml:space="preserve"> alapján gyermekjóléti, valamint az egészségügyről szóló 1997. évi CLIV. törvény</w:t>
      </w:r>
      <w:r w:rsidR="00B621BA">
        <w:rPr>
          <w:rFonts w:ascii="Arial" w:hAnsi="Arial" w:cs="Arial"/>
        </w:rPr>
        <w:t xml:space="preserve"> (</w:t>
      </w:r>
      <w:proofErr w:type="spellStart"/>
      <w:r w:rsidR="00B621BA">
        <w:rPr>
          <w:rFonts w:ascii="Arial" w:hAnsi="Arial" w:cs="Arial"/>
        </w:rPr>
        <w:t>Eütv</w:t>
      </w:r>
      <w:proofErr w:type="spellEnd"/>
      <w:r w:rsidR="00B621BA">
        <w:rPr>
          <w:rFonts w:ascii="Arial" w:hAnsi="Arial" w:cs="Arial"/>
        </w:rPr>
        <w:t>.)</w:t>
      </w:r>
      <w:r w:rsidR="00344BD8">
        <w:rPr>
          <w:rFonts w:ascii="Arial" w:hAnsi="Arial" w:cs="Arial"/>
        </w:rPr>
        <w:t xml:space="preserve"> alapján egészségügyi feladat-ellátást vége</w:t>
      </w:r>
      <w:r w:rsidR="00702E78">
        <w:rPr>
          <w:rFonts w:ascii="Arial" w:hAnsi="Arial" w:cs="Arial"/>
        </w:rPr>
        <w:t xml:space="preserve">z, illetve gondoskodik a családban nevelkedő három éven aluli gyermekek napközbeni ellátásáról, szakszerű gondozásáról, neveléséről. </w:t>
      </w:r>
      <w:r w:rsidR="0052370F">
        <w:rPr>
          <w:rFonts w:ascii="Arial" w:hAnsi="Arial" w:cs="Arial"/>
        </w:rPr>
        <w:t xml:space="preserve"> Az Intézmény a különböző típusú feladatok</w:t>
      </w:r>
      <w:r w:rsidR="00702E78">
        <w:rPr>
          <w:rFonts w:ascii="Arial" w:hAnsi="Arial" w:cs="Arial"/>
        </w:rPr>
        <w:t xml:space="preserve">at </w:t>
      </w:r>
      <w:r w:rsidR="0052370F">
        <w:rPr>
          <w:rFonts w:ascii="Arial" w:hAnsi="Arial" w:cs="Arial"/>
        </w:rPr>
        <w:t>eltérő telephelyeken</w:t>
      </w:r>
      <w:r w:rsidR="00702E78">
        <w:rPr>
          <w:rFonts w:ascii="Arial" w:hAnsi="Arial" w:cs="Arial"/>
        </w:rPr>
        <w:t xml:space="preserve"> látja el. </w:t>
      </w:r>
    </w:p>
    <w:p w14:paraId="01EC76E9" w14:textId="77777777" w:rsidR="00702E78" w:rsidRDefault="00702E78" w:rsidP="00B621BA">
      <w:pPr>
        <w:spacing w:after="0" w:line="240" w:lineRule="auto"/>
        <w:jc w:val="both"/>
        <w:rPr>
          <w:rFonts w:ascii="Arial" w:hAnsi="Arial" w:cs="Arial"/>
        </w:rPr>
      </w:pPr>
    </w:p>
    <w:p w14:paraId="0411DC53" w14:textId="77777777" w:rsidR="00CC6FDC" w:rsidRDefault="00702E78" w:rsidP="00B621BA">
      <w:pPr>
        <w:spacing w:after="0" w:line="240" w:lineRule="auto"/>
        <w:jc w:val="both"/>
        <w:rPr>
          <w:rFonts w:ascii="Arial" w:hAnsi="Arial" w:cs="Arial"/>
        </w:rPr>
      </w:pPr>
      <w:r>
        <w:rPr>
          <w:rFonts w:ascii="Arial" w:hAnsi="Arial" w:cs="Arial"/>
        </w:rPr>
        <w:t xml:space="preserve">Az </w:t>
      </w:r>
      <w:r w:rsidRPr="004A4FC3">
        <w:rPr>
          <w:rFonts w:ascii="Arial" w:hAnsi="Arial" w:cs="Arial"/>
          <w:b/>
        </w:rPr>
        <w:t>idősek bentlakásos ellátása</w:t>
      </w:r>
      <w:r>
        <w:rPr>
          <w:rFonts w:ascii="Arial" w:hAnsi="Arial" w:cs="Arial"/>
        </w:rPr>
        <w:t xml:space="preserve"> jelenleg két telephelyen történik, a Hévíz, Szent András u. 11/a szám alatti székhelyen (Idősek Otthona I.), illetve a Hévíz, Honvéd u. 2. szám alatti telephelyen (Idősek Otthona II.). </w:t>
      </w:r>
    </w:p>
    <w:p w14:paraId="3482BE4F" w14:textId="77777777" w:rsidR="00CC6FDC" w:rsidRDefault="00CC6FDC" w:rsidP="00B621BA">
      <w:pPr>
        <w:spacing w:after="0" w:line="240" w:lineRule="auto"/>
        <w:jc w:val="both"/>
        <w:rPr>
          <w:rFonts w:ascii="Arial" w:hAnsi="Arial" w:cs="Arial"/>
        </w:rPr>
      </w:pPr>
    </w:p>
    <w:p w14:paraId="0EE643F8" w14:textId="67F202A2" w:rsidR="00F83450" w:rsidRDefault="00CC6FDC" w:rsidP="00B621BA">
      <w:pPr>
        <w:spacing w:after="0" w:line="240" w:lineRule="auto"/>
        <w:jc w:val="both"/>
        <w:rPr>
          <w:rFonts w:ascii="Arial" w:hAnsi="Arial" w:cs="Arial"/>
        </w:rPr>
      </w:pPr>
      <w:r>
        <w:rPr>
          <w:rFonts w:ascii="Arial" w:hAnsi="Arial" w:cs="Arial"/>
        </w:rPr>
        <w:t xml:space="preserve">Az </w:t>
      </w:r>
      <w:r w:rsidRPr="00D801C0">
        <w:rPr>
          <w:rFonts w:ascii="Arial" w:hAnsi="Arial" w:cs="Arial"/>
          <w:b/>
        </w:rPr>
        <w:t>Idősek Otthona I.</w:t>
      </w:r>
      <w:r>
        <w:rPr>
          <w:rFonts w:ascii="Arial" w:hAnsi="Arial" w:cs="Arial"/>
        </w:rPr>
        <w:t xml:space="preserve"> az </w:t>
      </w:r>
      <w:r w:rsidR="00CB419E">
        <w:rPr>
          <w:rFonts w:ascii="Arial" w:hAnsi="Arial" w:cs="Arial"/>
        </w:rPr>
        <w:t>I</w:t>
      </w:r>
      <w:r>
        <w:rPr>
          <w:rFonts w:ascii="Arial" w:hAnsi="Arial" w:cs="Arial"/>
        </w:rPr>
        <w:t>ntézmény 2002. évben történő alapítása óta működik (2002. január 1. napjától), férőhely száma 32 fő</w:t>
      </w:r>
      <w:r w:rsidR="00265F4E">
        <w:rPr>
          <w:rFonts w:ascii="Arial" w:hAnsi="Arial" w:cs="Arial"/>
        </w:rPr>
        <w:t>. Bár az alapításkor az elsődleges szándék a hévízi idősek számára ápolást, gondozást nyújtó intézmény létrehozása volt, jelenleg az Idősek Otthona I. ell</w:t>
      </w:r>
      <w:r>
        <w:rPr>
          <w:rFonts w:ascii="Arial" w:hAnsi="Arial" w:cs="Arial"/>
        </w:rPr>
        <w:t>átási területe Hévíz város közigazgatási terület</w:t>
      </w:r>
      <w:r w:rsidR="00265F4E">
        <w:rPr>
          <w:rFonts w:ascii="Arial" w:hAnsi="Arial" w:cs="Arial"/>
        </w:rPr>
        <w:t>én kívül</w:t>
      </w:r>
      <w:r>
        <w:rPr>
          <w:rFonts w:ascii="Arial" w:hAnsi="Arial" w:cs="Arial"/>
        </w:rPr>
        <w:t>, szabad férőhely esetén Magyarország más települései</w:t>
      </w:r>
      <w:r w:rsidR="00265F4E">
        <w:rPr>
          <w:rFonts w:ascii="Arial" w:hAnsi="Arial" w:cs="Arial"/>
        </w:rPr>
        <w:t xml:space="preserve"> is</w:t>
      </w:r>
      <w:r>
        <w:rPr>
          <w:rFonts w:ascii="Arial" w:hAnsi="Arial" w:cs="Arial"/>
        </w:rPr>
        <w:t xml:space="preserve"> </w:t>
      </w:r>
      <w:r w:rsidR="00626670">
        <w:rPr>
          <w:rFonts w:ascii="Arial" w:hAnsi="Arial" w:cs="Arial"/>
        </w:rPr>
        <w:t xml:space="preserve">Az </w:t>
      </w:r>
      <w:r w:rsidR="00626670" w:rsidRPr="00D801C0">
        <w:rPr>
          <w:rFonts w:ascii="Arial" w:hAnsi="Arial" w:cs="Arial"/>
          <w:b/>
        </w:rPr>
        <w:t>Idősek Otthona II.</w:t>
      </w:r>
      <w:r w:rsidR="00626670">
        <w:rPr>
          <w:rFonts w:ascii="Arial" w:hAnsi="Arial" w:cs="Arial"/>
        </w:rPr>
        <w:t xml:space="preserve"> 2006. 06. 01. napjá</w:t>
      </w:r>
      <w:r w:rsidR="00D9629A">
        <w:rPr>
          <w:rFonts w:ascii="Arial" w:hAnsi="Arial" w:cs="Arial"/>
        </w:rPr>
        <w:t xml:space="preserve">n kezdte meg működését, azt követően, hogy a képviselő-testület 197/2005. (X. 25.) számú határozatában a Teréz Anya Idősek Otthona bővítéséről döntött a Lótusz Szálló bevonásával. Az Idősek Otthona II. férőhelyszáma 25 fő, ellátási területe megegyezik a székhelyen működő idősek otthona működési területével. </w:t>
      </w:r>
      <w:r w:rsidR="004D290A">
        <w:rPr>
          <w:rFonts w:ascii="Arial" w:hAnsi="Arial" w:cs="Arial"/>
        </w:rPr>
        <w:t xml:space="preserve">Mindkét </w:t>
      </w:r>
      <w:r w:rsidR="00CB419E">
        <w:rPr>
          <w:rFonts w:ascii="Arial" w:hAnsi="Arial" w:cs="Arial"/>
        </w:rPr>
        <w:t>Idősek Otthona</w:t>
      </w:r>
      <w:r w:rsidR="004D290A">
        <w:rPr>
          <w:rFonts w:ascii="Arial" w:hAnsi="Arial" w:cs="Arial"/>
        </w:rPr>
        <w:t xml:space="preserve"> </w:t>
      </w:r>
      <w:r w:rsidR="00B621BA">
        <w:rPr>
          <w:rFonts w:ascii="Arial" w:hAnsi="Arial" w:cs="Arial"/>
        </w:rPr>
        <w:t xml:space="preserve">általában </w:t>
      </w:r>
      <w:r w:rsidR="004D290A">
        <w:rPr>
          <w:rFonts w:ascii="Arial" w:hAnsi="Arial" w:cs="Arial"/>
        </w:rPr>
        <w:t xml:space="preserve">maximális férőhelykihasználtság mellett működik, elsődlegesen a </w:t>
      </w:r>
      <w:r w:rsidR="00B621BA">
        <w:rPr>
          <w:rFonts w:ascii="Arial" w:hAnsi="Arial" w:cs="Arial"/>
        </w:rPr>
        <w:t>H</w:t>
      </w:r>
      <w:r w:rsidR="004D290A">
        <w:rPr>
          <w:rFonts w:ascii="Arial" w:hAnsi="Arial" w:cs="Arial"/>
        </w:rPr>
        <w:t>évízről érkező igények kiszolgálásával. A magas férőhelyszám jelenleg lehetőséget ad a nem Hévízen lakók esetében is az idősotthoni ellátás biztosítására.</w:t>
      </w:r>
    </w:p>
    <w:p w14:paraId="13BF8629" w14:textId="77777777" w:rsidR="00F83450" w:rsidRDefault="00F83450" w:rsidP="00B621BA">
      <w:pPr>
        <w:spacing w:after="0" w:line="240" w:lineRule="auto"/>
        <w:jc w:val="both"/>
        <w:rPr>
          <w:rFonts w:ascii="Arial" w:hAnsi="Arial" w:cs="Arial"/>
        </w:rPr>
      </w:pPr>
    </w:p>
    <w:p w14:paraId="246D296C" w14:textId="17088725" w:rsidR="00F83450" w:rsidRDefault="004A4FC3" w:rsidP="00B621BA">
      <w:pPr>
        <w:spacing w:after="0" w:line="240" w:lineRule="auto"/>
        <w:jc w:val="both"/>
        <w:rPr>
          <w:rFonts w:ascii="Arial" w:hAnsi="Arial" w:cs="Arial"/>
        </w:rPr>
      </w:pPr>
      <w:r>
        <w:rPr>
          <w:rFonts w:ascii="Arial" w:hAnsi="Arial" w:cs="Arial"/>
        </w:rPr>
        <w:t xml:space="preserve">A Szoc.tv. </w:t>
      </w:r>
      <w:r w:rsidRPr="004A4FC3">
        <w:rPr>
          <w:rFonts w:ascii="Arial" w:hAnsi="Arial" w:cs="Arial"/>
        </w:rPr>
        <w:t>68. §</w:t>
      </w:r>
      <w:r>
        <w:rPr>
          <w:rFonts w:ascii="Arial" w:hAnsi="Arial" w:cs="Arial"/>
        </w:rPr>
        <w:t xml:space="preserve">- </w:t>
      </w:r>
      <w:proofErr w:type="gramStart"/>
      <w:r>
        <w:rPr>
          <w:rFonts w:ascii="Arial" w:hAnsi="Arial" w:cs="Arial"/>
        </w:rPr>
        <w:t>a</w:t>
      </w:r>
      <w:proofErr w:type="gramEnd"/>
      <w:r>
        <w:rPr>
          <w:rFonts w:ascii="Arial" w:hAnsi="Arial" w:cs="Arial"/>
        </w:rPr>
        <w:t xml:space="preserve"> alapján a</w:t>
      </w:r>
      <w:r w:rsidRPr="004A4FC3">
        <w:rPr>
          <w:rFonts w:ascii="Arial" w:hAnsi="Arial" w:cs="Arial"/>
        </w:rPr>
        <w:t xml:space="preserve">z idősek otthonában a </w:t>
      </w:r>
      <w:r w:rsidRPr="004A4FC3">
        <w:rPr>
          <w:rFonts w:ascii="Arial" w:hAnsi="Arial" w:cs="Arial"/>
          <w:b/>
        </w:rPr>
        <w:t>gondozási szükséglet</w:t>
      </w:r>
      <w:r w:rsidRPr="004A4FC3">
        <w:rPr>
          <w:rFonts w:ascii="Arial" w:hAnsi="Arial" w:cs="Arial"/>
        </w:rPr>
        <w:t>tel rendelkező, de rendszeres fekvőbeteg-gyógyintézeti kezelést nem igénylő, a rá irányadó öregségi nyugdíjkorhatárt betöltött személy látható el</w:t>
      </w:r>
      <w:r>
        <w:rPr>
          <w:rFonts w:ascii="Arial" w:hAnsi="Arial" w:cs="Arial"/>
        </w:rPr>
        <w:t xml:space="preserve"> alapvetően. A 68/A § értelmében a</w:t>
      </w:r>
      <w:r w:rsidRPr="004A4FC3">
        <w:rPr>
          <w:rFonts w:ascii="Arial" w:hAnsi="Arial" w:cs="Arial"/>
        </w:rPr>
        <w:t xml:space="preserve">z idősotthoni ellátás iránti kérelem alapján </w:t>
      </w:r>
      <w:r w:rsidRPr="00D801C0">
        <w:rPr>
          <w:rFonts w:ascii="Arial" w:hAnsi="Arial" w:cs="Arial"/>
          <w:b/>
        </w:rPr>
        <w:t>az intézményvezető végzi el az ellátást igénylő gondozási szükségletének vizsgálatát</w:t>
      </w:r>
      <w:r w:rsidRPr="004A4FC3">
        <w:rPr>
          <w:rFonts w:ascii="Arial" w:hAnsi="Arial" w:cs="Arial"/>
        </w:rPr>
        <w:t>.</w:t>
      </w:r>
      <w:r>
        <w:rPr>
          <w:rFonts w:ascii="Arial" w:hAnsi="Arial" w:cs="Arial"/>
        </w:rPr>
        <w:t xml:space="preserve"> </w:t>
      </w:r>
      <w:r w:rsidRPr="004A4FC3">
        <w:rPr>
          <w:rFonts w:ascii="Arial" w:hAnsi="Arial" w:cs="Arial"/>
        </w:rPr>
        <w:t>Az intézményvezető megvizsgálja a gondozási szükségletet és az azt megalapozó egyéb körülmények fennállását</w:t>
      </w:r>
      <w:r>
        <w:rPr>
          <w:rFonts w:ascii="Arial" w:hAnsi="Arial" w:cs="Arial"/>
        </w:rPr>
        <w:t xml:space="preserve">. </w:t>
      </w:r>
      <w:r w:rsidRPr="004A4FC3">
        <w:rPr>
          <w:rFonts w:ascii="Arial" w:hAnsi="Arial" w:cs="Arial"/>
        </w:rPr>
        <w:t>Idősotthoni ellátás az értékelő adatlap alapján III. fokozatú vagy a jogszabályban meghatározott egyéb körülményeken alapuló gondozási szükséglet megállapítása esetén nyújtható.</w:t>
      </w:r>
      <w:r>
        <w:rPr>
          <w:rFonts w:ascii="Arial" w:hAnsi="Arial" w:cs="Arial"/>
        </w:rPr>
        <w:t xml:space="preserve"> </w:t>
      </w:r>
      <w:r w:rsidRPr="004A4FC3">
        <w:rPr>
          <w:rFonts w:ascii="Arial" w:hAnsi="Arial" w:cs="Arial"/>
        </w:rPr>
        <w:t xml:space="preserve">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w:t>
      </w:r>
      <w:r w:rsidRPr="00D801C0">
        <w:rPr>
          <w:rFonts w:ascii="Arial" w:hAnsi="Arial" w:cs="Arial"/>
          <w:b/>
        </w:rPr>
        <w:t>házi segítségnyújtás</w:t>
      </w:r>
      <w:r w:rsidRPr="004A4FC3">
        <w:rPr>
          <w:rFonts w:ascii="Arial" w:hAnsi="Arial" w:cs="Arial"/>
        </w:rPr>
        <w:t xml:space="preserve"> igénybevételének lehetőségéről.</w:t>
      </w:r>
    </w:p>
    <w:p w14:paraId="3D355AB4" w14:textId="42E57113" w:rsidR="009271B2" w:rsidRDefault="009271B2" w:rsidP="00B621BA">
      <w:pPr>
        <w:spacing w:after="0" w:line="240" w:lineRule="auto"/>
        <w:jc w:val="both"/>
        <w:rPr>
          <w:rFonts w:ascii="Arial" w:hAnsi="Arial" w:cs="Arial"/>
        </w:rPr>
      </w:pPr>
    </w:p>
    <w:p w14:paraId="59CFDA6A" w14:textId="16578B0F" w:rsidR="0096641D" w:rsidRPr="0096641D" w:rsidRDefault="009271B2" w:rsidP="00B621BA">
      <w:pPr>
        <w:spacing w:after="0" w:line="240" w:lineRule="auto"/>
        <w:jc w:val="both"/>
        <w:rPr>
          <w:rFonts w:ascii="Arial" w:hAnsi="Arial" w:cs="Arial"/>
          <w:b/>
        </w:rPr>
      </w:pPr>
      <w:r w:rsidRPr="009271B2">
        <w:rPr>
          <w:rFonts w:ascii="Arial" w:hAnsi="Arial" w:cs="Arial"/>
        </w:rPr>
        <w:t>Hévíz Város Önkormányzat Képviselő-testületének</w:t>
      </w:r>
      <w:r w:rsidR="0096641D" w:rsidRPr="0096641D">
        <w:rPr>
          <w:rFonts w:ascii="Arial" w:hAnsi="Arial" w:cs="Arial"/>
        </w:rPr>
        <w:t xml:space="preserve"> </w:t>
      </w:r>
      <w:r w:rsidR="0096641D" w:rsidRPr="009271B2">
        <w:rPr>
          <w:rFonts w:ascii="Arial" w:hAnsi="Arial" w:cs="Arial"/>
        </w:rPr>
        <w:t>a szociális szolgáltatásokról és a személyes gondoskodást nyújtó gyermekjóléti ellátásokról</w:t>
      </w:r>
      <w:r w:rsidR="0096641D">
        <w:rPr>
          <w:rFonts w:ascii="Arial" w:hAnsi="Arial" w:cs="Arial"/>
        </w:rPr>
        <w:t xml:space="preserve"> szóló</w:t>
      </w:r>
      <w:r w:rsidRPr="009271B2">
        <w:rPr>
          <w:rFonts w:ascii="Arial" w:hAnsi="Arial" w:cs="Arial"/>
        </w:rPr>
        <w:t xml:space="preserve"> 21/2014. (IV. 29.) önkormányzati rendelete</w:t>
      </w:r>
      <w:r w:rsidR="0096641D">
        <w:rPr>
          <w:rFonts w:ascii="Arial" w:hAnsi="Arial" w:cs="Arial"/>
        </w:rPr>
        <w:t xml:space="preserve"> (továbbiakban: </w:t>
      </w:r>
      <w:proofErr w:type="spellStart"/>
      <w:r w:rsidR="0096641D">
        <w:rPr>
          <w:rFonts w:ascii="Arial" w:hAnsi="Arial" w:cs="Arial"/>
        </w:rPr>
        <w:t>Ör</w:t>
      </w:r>
      <w:proofErr w:type="spellEnd"/>
      <w:r w:rsidR="0096641D">
        <w:rPr>
          <w:rFonts w:ascii="Arial" w:hAnsi="Arial" w:cs="Arial"/>
        </w:rPr>
        <w:t>.) 2. §-a értelmében a</w:t>
      </w:r>
      <w:r w:rsidR="0096641D" w:rsidRPr="0096641D">
        <w:rPr>
          <w:rFonts w:ascii="Arial" w:hAnsi="Arial" w:cs="Arial"/>
        </w:rPr>
        <w:t>z ápolást, gondozást nyújtó intézményi ellátás (Idősek otthona) igénybevételével összefüggő hatáskörben a polgármester jár el.</w:t>
      </w:r>
      <w:r w:rsidR="0096641D">
        <w:rPr>
          <w:rFonts w:ascii="Arial" w:hAnsi="Arial" w:cs="Arial"/>
        </w:rPr>
        <w:t xml:space="preserve"> Az</w:t>
      </w:r>
      <w:r w:rsidR="00CB419E">
        <w:rPr>
          <w:rFonts w:ascii="Arial" w:hAnsi="Arial" w:cs="Arial"/>
        </w:rPr>
        <w:t xml:space="preserve"> </w:t>
      </w:r>
      <w:proofErr w:type="spellStart"/>
      <w:r w:rsidR="00CB419E">
        <w:rPr>
          <w:rFonts w:ascii="Arial" w:hAnsi="Arial" w:cs="Arial"/>
        </w:rPr>
        <w:t>Ör</w:t>
      </w:r>
      <w:proofErr w:type="spellEnd"/>
      <w:r w:rsidR="00CB419E">
        <w:rPr>
          <w:rFonts w:ascii="Arial" w:hAnsi="Arial" w:cs="Arial"/>
        </w:rPr>
        <w:t>.</w:t>
      </w:r>
      <w:r w:rsidR="0096641D">
        <w:rPr>
          <w:rFonts w:ascii="Arial" w:hAnsi="Arial" w:cs="Arial"/>
        </w:rPr>
        <w:t xml:space="preserve"> 5. § alapján a</w:t>
      </w:r>
      <w:r w:rsidR="0096641D" w:rsidRPr="0096641D">
        <w:rPr>
          <w:rFonts w:ascii="Arial" w:hAnsi="Arial" w:cs="Arial"/>
        </w:rPr>
        <w:t xml:space="preserve"> szociális szolgáltatások iránti kérelmet a TASZII intézményvezetőjénél kell benyújtani az Szt. és a személyes gondoskodást nyújtó szociális ellátások igénybevételéről szóló 9/1999. (XI. 24.) </w:t>
      </w:r>
      <w:proofErr w:type="spellStart"/>
      <w:r w:rsidR="0096641D" w:rsidRPr="0096641D">
        <w:rPr>
          <w:rFonts w:ascii="Arial" w:hAnsi="Arial" w:cs="Arial"/>
        </w:rPr>
        <w:t>SzCsM</w:t>
      </w:r>
      <w:proofErr w:type="spellEnd"/>
      <w:r w:rsidR="0096641D" w:rsidRPr="0096641D">
        <w:rPr>
          <w:rFonts w:ascii="Arial" w:hAnsi="Arial" w:cs="Arial"/>
        </w:rPr>
        <w:t xml:space="preserve"> rendeletben meghatározott formában. Az ellátás igénybevételéről az intézmény vezetője dönt. Az intézményvezető és az </w:t>
      </w:r>
      <w:r w:rsidR="0096641D" w:rsidRPr="0096641D">
        <w:rPr>
          <w:rFonts w:ascii="Arial" w:hAnsi="Arial" w:cs="Arial"/>
        </w:rPr>
        <w:lastRenderedPageBreak/>
        <w:t>ellátást igénybe vevő között kötendő megállapodás az Szt. 94/C. § (3) bekezdésében foglaltakat tartalmazza.</w:t>
      </w:r>
      <w:r w:rsidR="0096641D">
        <w:rPr>
          <w:rFonts w:ascii="Arial" w:hAnsi="Arial" w:cs="Arial"/>
        </w:rPr>
        <w:t xml:space="preserve"> A</w:t>
      </w:r>
      <w:r w:rsidR="00EF7B6B">
        <w:rPr>
          <w:rFonts w:ascii="Arial" w:hAnsi="Arial" w:cs="Arial"/>
        </w:rPr>
        <w:t xml:space="preserve">z </w:t>
      </w:r>
      <w:proofErr w:type="spellStart"/>
      <w:r w:rsidR="00EF7B6B">
        <w:rPr>
          <w:rFonts w:ascii="Arial" w:hAnsi="Arial" w:cs="Arial"/>
        </w:rPr>
        <w:t>Ör</w:t>
      </w:r>
      <w:proofErr w:type="spellEnd"/>
      <w:r w:rsidR="00EF7B6B">
        <w:rPr>
          <w:rFonts w:ascii="Arial" w:hAnsi="Arial" w:cs="Arial"/>
        </w:rPr>
        <w:t>.</w:t>
      </w:r>
      <w:r w:rsidR="0096641D">
        <w:rPr>
          <w:rFonts w:ascii="Arial" w:hAnsi="Arial" w:cs="Arial"/>
        </w:rPr>
        <w:t xml:space="preserve"> 9. § rögzíti, hogy </w:t>
      </w:r>
      <w:r w:rsidR="0096641D" w:rsidRPr="0096641D">
        <w:rPr>
          <w:rFonts w:ascii="Arial" w:hAnsi="Arial" w:cs="Arial"/>
          <w:b/>
        </w:rPr>
        <w:t>az Idősek otthonában az elhelyezést hévízi lakóhellyel rendelkező veheti igénybe, szabad férőhely esetén az ország más településeinek lakossága is felvételt nyer.</w:t>
      </w:r>
    </w:p>
    <w:p w14:paraId="3FEA3011" w14:textId="77777777" w:rsidR="0096641D" w:rsidRPr="009271B2" w:rsidRDefault="0096641D" w:rsidP="00B621BA">
      <w:pPr>
        <w:spacing w:after="0" w:line="240" w:lineRule="auto"/>
        <w:jc w:val="both"/>
        <w:rPr>
          <w:rFonts w:ascii="Arial" w:hAnsi="Arial" w:cs="Arial"/>
        </w:rPr>
      </w:pPr>
    </w:p>
    <w:p w14:paraId="2F28F563" w14:textId="0D3C0C8F" w:rsidR="0096641D" w:rsidRPr="0096641D" w:rsidRDefault="0096641D" w:rsidP="00B621BA">
      <w:pPr>
        <w:spacing w:after="0" w:line="240" w:lineRule="auto"/>
        <w:jc w:val="both"/>
        <w:rPr>
          <w:rFonts w:ascii="Arial" w:hAnsi="Arial" w:cs="Arial"/>
        </w:rPr>
      </w:pPr>
      <w:r>
        <w:rPr>
          <w:rFonts w:ascii="Arial" w:hAnsi="Arial" w:cs="Arial"/>
        </w:rPr>
        <w:t xml:space="preserve">A </w:t>
      </w:r>
      <w:r w:rsidRPr="00F3514F">
        <w:rPr>
          <w:rFonts w:ascii="Arial" w:hAnsi="Arial" w:cs="Arial"/>
          <w:b/>
        </w:rPr>
        <w:t>térítési díj</w:t>
      </w:r>
      <w:r>
        <w:rPr>
          <w:rFonts w:ascii="Arial" w:hAnsi="Arial" w:cs="Arial"/>
        </w:rPr>
        <w:t xml:space="preserve"> vonatkozásában az </w:t>
      </w:r>
      <w:proofErr w:type="spellStart"/>
      <w:r>
        <w:rPr>
          <w:rFonts w:ascii="Arial" w:hAnsi="Arial" w:cs="Arial"/>
        </w:rPr>
        <w:t>Ör</w:t>
      </w:r>
      <w:proofErr w:type="spellEnd"/>
      <w:r w:rsidR="006F4A9E">
        <w:rPr>
          <w:rFonts w:ascii="Arial" w:hAnsi="Arial" w:cs="Arial"/>
        </w:rPr>
        <w:t>. rendelkezik arról, hogy s</w:t>
      </w:r>
      <w:r w:rsidRPr="0096641D">
        <w:rPr>
          <w:rFonts w:ascii="Arial" w:hAnsi="Arial" w:cs="Arial"/>
        </w:rPr>
        <w:t>zemélyi térítési díjat kell fizetni a szociális szolgáltatások közül:</w:t>
      </w:r>
    </w:p>
    <w:p w14:paraId="515A90E2" w14:textId="77777777" w:rsidR="0096641D" w:rsidRPr="0096641D" w:rsidRDefault="0096641D" w:rsidP="00B621BA">
      <w:pPr>
        <w:spacing w:after="0" w:line="240" w:lineRule="auto"/>
        <w:jc w:val="both"/>
        <w:rPr>
          <w:rFonts w:ascii="Arial" w:hAnsi="Arial" w:cs="Arial"/>
        </w:rPr>
      </w:pPr>
      <w:r w:rsidRPr="0096641D">
        <w:rPr>
          <w:rFonts w:ascii="Arial" w:hAnsi="Arial" w:cs="Arial"/>
        </w:rPr>
        <w:t>a) az étkeztetésért,</w:t>
      </w:r>
    </w:p>
    <w:p w14:paraId="1A75179A" w14:textId="77777777" w:rsidR="0096641D" w:rsidRPr="0096641D" w:rsidRDefault="0096641D" w:rsidP="00B621BA">
      <w:pPr>
        <w:spacing w:after="0" w:line="240" w:lineRule="auto"/>
        <w:jc w:val="both"/>
        <w:rPr>
          <w:rFonts w:ascii="Arial" w:hAnsi="Arial" w:cs="Arial"/>
        </w:rPr>
      </w:pPr>
      <w:r w:rsidRPr="0096641D">
        <w:rPr>
          <w:rFonts w:ascii="Arial" w:hAnsi="Arial" w:cs="Arial"/>
        </w:rPr>
        <w:t>b) a házi segítségnyújtásért,</w:t>
      </w:r>
    </w:p>
    <w:p w14:paraId="19173F32" w14:textId="77777777" w:rsidR="0096641D" w:rsidRPr="0096641D" w:rsidRDefault="0096641D" w:rsidP="00B621BA">
      <w:pPr>
        <w:spacing w:after="0" w:line="240" w:lineRule="auto"/>
        <w:jc w:val="both"/>
        <w:rPr>
          <w:rFonts w:ascii="Arial" w:hAnsi="Arial" w:cs="Arial"/>
        </w:rPr>
      </w:pPr>
      <w:r w:rsidRPr="0096641D">
        <w:rPr>
          <w:rFonts w:ascii="Arial" w:hAnsi="Arial" w:cs="Arial"/>
        </w:rPr>
        <w:t>c) a jelzőrendszeres házi segítségnyújtásért,</w:t>
      </w:r>
    </w:p>
    <w:p w14:paraId="2BE0293F" w14:textId="77777777" w:rsidR="0096641D" w:rsidRPr="0096641D" w:rsidRDefault="0096641D" w:rsidP="00B621BA">
      <w:pPr>
        <w:spacing w:after="0" w:line="240" w:lineRule="auto"/>
        <w:jc w:val="both"/>
        <w:rPr>
          <w:rFonts w:ascii="Arial" w:hAnsi="Arial" w:cs="Arial"/>
        </w:rPr>
      </w:pPr>
      <w:r w:rsidRPr="0096641D">
        <w:rPr>
          <w:rFonts w:ascii="Arial" w:hAnsi="Arial" w:cs="Arial"/>
        </w:rPr>
        <w:t>d) a nappali ellátásért (Idősek klubja),</w:t>
      </w:r>
    </w:p>
    <w:p w14:paraId="519B25AF" w14:textId="68933690" w:rsidR="0096641D" w:rsidRDefault="0096641D" w:rsidP="00B621BA">
      <w:pPr>
        <w:spacing w:after="0" w:line="240" w:lineRule="auto"/>
        <w:jc w:val="both"/>
        <w:rPr>
          <w:rFonts w:ascii="Arial" w:hAnsi="Arial" w:cs="Arial"/>
        </w:rPr>
      </w:pPr>
      <w:r w:rsidRPr="0096641D">
        <w:rPr>
          <w:rFonts w:ascii="Arial" w:hAnsi="Arial" w:cs="Arial"/>
        </w:rPr>
        <w:t>e) az ápolást, gondozást nyújtó intézményben történő ellátásért (Idősek otthona).</w:t>
      </w:r>
    </w:p>
    <w:p w14:paraId="72A11943" w14:textId="77777777" w:rsidR="00952BC2" w:rsidRDefault="00952BC2" w:rsidP="00B621BA">
      <w:pPr>
        <w:spacing w:after="0" w:line="240" w:lineRule="auto"/>
        <w:jc w:val="both"/>
        <w:rPr>
          <w:rFonts w:ascii="Arial" w:hAnsi="Arial" w:cs="Arial"/>
        </w:rPr>
      </w:pPr>
    </w:p>
    <w:p w14:paraId="7FDA7F0F" w14:textId="5955E60D" w:rsidR="0096641D" w:rsidRDefault="006F4A9E" w:rsidP="00B621BA">
      <w:pPr>
        <w:spacing w:after="0" w:line="240" w:lineRule="auto"/>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xml:space="preserve">. </w:t>
      </w:r>
      <w:r w:rsidR="0096641D" w:rsidRPr="0096641D">
        <w:rPr>
          <w:rFonts w:ascii="Arial" w:hAnsi="Arial" w:cs="Arial"/>
        </w:rPr>
        <w:t>15/A. §</w:t>
      </w:r>
      <w:r>
        <w:rPr>
          <w:rFonts w:ascii="Arial" w:hAnsi="Arial" w:cs="Arial"/>
        </w:rPr>
        <w:t xml:space="preserve">-a kimondja </w:t>
      </w:r>
      <w:r w:rsidR="00F3514F">
        <w:rPr>
          <w:rFonts w:ascii="Arial" w:hAnsi="Arial" w:cs="Arial"/>
        </w:rPr>
        <w:t>tovább, hogy a</w:t>
      </w:r>
      <w:r w:rsidR="0096641D" w:rsidRPr="0096641D">
        <w:rPr>
          <w:rFonts w:ascii="Arial" w:hAnsi="Arial" w:cs="Arial"/>
        </w:rPr>
        <w:t xml:space="preserve">z Idősek Otthona igénybevételéért belépési hozzájárulást kell fizetni. A </w:t>
      </w:r>
      <w:r w:rsidR="0096641D" w:rsidRPr="00F3514F">
        <w:rPr>
          <w:rFonts w:ascii="Arial" w:hAnsi="Arial" w:cs="Arial"/>
          <w:b/>
        </w:rPr>
        <w:t>belépési hozzájárulás</w:t>
      </w:r>
      <w:r w:rsidR="0096641D" w:rsidRPr="0096641D">
        <w:rPr>
          <w:rFonts w:ascii="Arial" w:hAnsi="Arial" w:cs="Arial"/>
        </w:rPr>
        <w:t>t az igénylő vagy a hozzájárulás megfizetését vállaló személy köteles megfizetni. A hozzájárulás összege hárommillió forint/fő.</w:t>
      </w:r>
      <w:r w:rsidR="00F3514F">
        <w:rPr>
          <w:rFonts w:ascii="Arial" w:hAnsi="Arial" w:cs="Arial"/>
        </w:rPr>
        <w:t xml:space="preserve"> </w:t>
      </w:r>
      <w:r w:rsidR="0096641D" w:rsidRPr="0096641D">
        <w:rPr>
          <w:rFonts w:ascii="Arial" w:hAnsi="Arial" w:cs="Arial"/>
        </w:rPr>
        <w:t>Ha az ellátást igénylő, vagy annak tartásra kötelezett hozzátartozó</w:t>
      </w:r>
      <w:r w:rsidR="00CB419E">
        <w:rPr>
          <w:rFonts w:ascii="Arial" w:hAnsi="Arial" w:cs="Arial"/>
        </w:rPr>
        <w:t>ja</w:t>
      </w:r>
      <w:r w:rsidR="0096641D" w:rsidRPr="0096641D">
        <w:rPr>
          <w:rFonts w:ascii="Arial" w:hAnsi="Arial" w:cs="Arial"/>
        </w:rPr>
        <w:t xml:space="preserve"> 5 éve életvitelszerűen a bejelentett hévízi lakó- vagy tartózkodási helyén él, továbbá e tényről írásban nyilatkozik a belépési hozzájárulás összegéből 50% kedvezményben részesül.</w:t>
      </w:r>
    </w:p>
    <w:p w14:paraId="727B456F" w14:textId="77777777" w:rsidR="00952BC2" w:rsidRPr="0096641D" w:rsidRDefault="00952BC2" w:rsidP="00B621BA">
      <w:pPr>
        <w:spacing w:after="0" w:line="240" w:lineRule="auto"/>
        <w:jc w:val="both"/>
        <w:rPr>
          <w:rFonts w:ascii="Arial" w:hAnsi="Arial" w:cs="Arial"/>
        </w:rPr>
      </w:pPr>
    </w:p>
    <w:p w14:paraId="6B44ED30" w14:textId="647A2BF1" w:rsidR="0096641D" w:rsidRPr="0096641D" w:rsidRDefault="00F3514F" w:rsidP="00B621BA">
      <w:pPr>
        <w:spacing w:after="0" w:line="240" w:lineRule="auto"/>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19. § értelmében a</w:t>
      </w:r>
      <w:r w:rsidR="0096641D" w:rsidRPr="0096641D">
        <w:rPr>
          <w:rFonts w:ascii="Arial" w:hAnsi="Arial" w:cs="Arial"/>
        </w:rPr>
        <w:t xml:space="preserve"> személyi térítési díjat</w:t>
      </w:r>
    </w:p>
    <w:p w14:paraId="4E4C3FD9" w14:textId="77777777" w:rsidR="0096641D" w:rsidRPr="0096641D" w:rsidRDefault="0096641D" w:rsidP="00B621BA">
      <w:pPr>
        <w:spacing w:after="0" w:line="240" w:lineRule="auto"/>
        <w:jc w:val="both"/>
        <w:rPr>
          <w:rFonts w:ascii="Arial" w:hAnsi="Arial" w:cs="Arial"/>
        </w:rPr>
      </w:pPr>
      <w:r w:rsidRPr="0096641D">
        <w:rPr>
          <w:rFonts w:ascii="Arial" w:hAnsi="Arial" w:cs="Arial"/>
        </w:rPr>
        <w:t>a) a szociális alapszolgáltatások esetében a TASZII intézményvezető;</w:t>
      </w:r>
    </w:p>
    <w:p w14:paraId="5E3A59F2" w14:textId="77777777" w:rsidR="0096641D" w:rsidRPr="0096641D" w:rsidRDefault="0096641D" w:rsidP="00B621BA">
      <w:pPr>
        <w:spacing w:after="0" w:line="240" w:lineRule="auto"/>
        <w:jc w:val="both"/>
        <w:rPr>
          <w:rFonts w:ascii="Arial" w:hAnsi="Arial" w:cs="Arial"/>
        </w:rPr>
      </w:pPr>
      <w:r w:rsidRPr="0096641D">
        <w:rPr>
          <w:rFonts w:ascii="Arial" w:hAnsi="Arial" w:cs="Arial"/>
        </w:rPr>
        <w:t>b) a szakosított ellátás, ápolást, gondozást nyújtó intézmény (Idősek otthona) esetében a TASZII intézményvezető;</w:t>
      </w:r>
    </w:p>
    <w:p w14:paraId="384C8F01" w14:textId="7CDCC077" w:rsidR="00952BC2" w:rsidRPr="005C0661" w:rsidRDefault="0096641D" w:rsidP="00B621BA">
      <w:pPr>
        <w:spacing w:after="0" w:line="240" w:lineRule="auto"/>
        <w:jc w:val="both"/>
        <w:rPr>
          <w:rFonts w:ascii="Arial" w:hAnsi="Arial" w:cs="Arial"/>
        </w:rPr>
      </w:pPr>
      <w:r w:rsidRPr="0096641D">
        <w:rPr>
          <w:rFonts w:ascii="Arial" w:hAnsi="Arial" w:cs="Arial"/>
        </w:rPr>
        <w:t xml:space="preserve">c) a gyermekek napközbeni ellátása keretében biztosított bölcsődei gyermekétkeztetés esetében a TASZII </w:t>
      </w:r>
      <w:r w:rsidRPr="005C0661">
        <w:rPr>
          <w:rFonts w:ascii="Arial" w:hAnsi="Arial" w:cs="Arial"/>
        </w:rPr>
        <w:t>intézményvezetője állapítja meg.</w:t>
      </w:r>
    </w:p>
    <w:p w14:paraId="40801D7F" w14:textId="5F7BFF40" w:rsidR="0096641D" w:rsidRPr="005C0661" w:rsidRDefault="00F3514F" w:rsidP="00B621BA">
      <w:pPr>
        <w:spacing w:after="0" w:line="240" w:lineRule="auto"/>
        <w:jc w:val="both"/>
        <w:rPr>
          <w:rFonts w:ascii="Arial" w:hAnsi="Arial" w:cs="Arial"/>
        </w:rPr>
      </w:pPr>
      <w:r w:rsidRPr="005C0661">
        <w:rPr>
          <w:rFonts w:ascii="Arial" w:hAnsi="Arial" w:cs="Arial"/>
        </w:rPr>
        <w:t xml:space="preserve">Az </w:t>
      </w:r>
      <w:proofErr w:type="spellStart"/>
      <w:r w:rsidRPr="005C0661">
        <w:rPr>
          <w:rFonts w:ascii="Arial" w:hAnsi="Arial" w:cs="Arial"/>
        </w:rPr>
        <w:t>Ör</w:t>
      </w:r>
      <w:proofErr w:type="spellEnd"/>
      <w:r w:rsidRPr="005C0661">
        <w:rPr>
          <w:rFonts w:ascii="Arial" w:hAnsi="Arial" w:cs="Arial"/>
        </w:rPr>
        <w:t xml:space="preserve">. </w:t>
      </w:r>
      <w:r w:rsidR="0096641D" w:rsidRPr="005C0661">
        <w:rPr>
          <w:rFonts w:ascii="Arial" w:hAnsi="Arial" w:cs="Arial"/>
        </w:rPr>
        <w:t>19/A.</w:t>
      </w:r>
      <w:r w:rsidRPr="005C0661">
        <w:rPr>
          <w:rFonts w:ascii="Arial" w:hAnsi="Arial" w:cs="Arial"/>
        </w:rPr>
        <w:t xml:space="preserve"> és 19/B </w:t>
      </w:r>
      <w:r w:rsidR="0096641D" w:rsidRPr="005C0661">
        <w:rPr>
          <w:rFonts w:ascii="Arial" w:hAnsi="Arial" w:cs="Arial"/>
        </w:rPr>
        <w:t>§</w:t>
      </w:r>
      <w:r w:rsidRPr="005C0661">
        <w:rPr>
          <w:rFonts w:ascii="Arial" w:hAnsi="Arial" w:cs="Arial"/>
        </w:rPr>
        <w:t xml:space="preserve"> alapján a</w:t>
      </w:r>
      <w:r w:rsidR="0096641D" w:rsidRPr="005C0661">
        <w:rPr>
          <w:rFonts w:ascii="Arial" w:hAnsi="Arial" w:cs="Arial"/>
        </w:rPr>
        <w:t xml:space="preserve"> polgármester a szociális alapszolgáltatások, a személyes gondoskodás keretébe tartozó szakosított ellátás, valamint a személyes gondoskodás keretébe tartozó gyermekjóléti alapellátás térítési díját a fizetésre kötelezett jövedelmi és vagyoni helyzetének mérlegelés alapján:</w:t>
      </w:r>
    </w:p>
    <w:p w14:paraId="0DF865BC" w14:textId="77777777" w:rsidR="0096641D" w:rsidRPr="005C0661" w:rsidRDefault="0096641D" w:rsidP="00B621BA">
      <w:pPr>
        <w:spacing w:after="0" w:line="240" w:lineRule="auto"/>
        <w:jc w:val="both"/>
        <w:rPr>
          <w:rFonts w:ascii="Arial" w:hAnsi="Arial" w:cs="Arial"/>
        </w:rPr>
      </w:pPr>
      <w:r w:rsidRPr="005C0661">
        <w:rPr>
          <w:rFonts w:ascii="Arial" w:hAnsi="Arial" w:cs="Arial"/>
        </w:rPr>
        <w:t>a) csökkentheti;</w:t>
      </w:r>
    </w:p>
    <w:p w14:paraId="0D63938C" w14:textId="77777777" w:rsidR="0096641D" w:rsidRPr="005C0661" w:rsidRDefault="0096641D" w:rsidP="00B621BA">
      <w:pPr>
        <w:spacing w:after="0" w:line="240" w:lineRule="auto"/>
        <w:jc w:val="both"/>
        <w:rPr>
          <w:rFonts w:ascii="Arial" w:hAnsi="Arial" w:cs="Arial"/>
        </w:rPr>
      </w:pPr>
      <w:r w:rsidRPr="005C0661">
        <w:rPr>
          <w:rFonts w:ascii="Arial" w:hAnsi="Arial" w:cs="Arial"/>
        </w:rPr>
        <w:t>b) elengedheti;</w:t>
      </w:r>
    </w:p>
    <w:p w14:paraId="402028D1" w14:textId="77777777" w:rsidR="0096641D" w:rsidRPr="005C0661" w:rsidRDefault="0096641D" w:rsidP="00B621BA">
      <w:pPr>
        <w:spacing w:after="0" w:line="240" w:lineRule="auto"/>
        <w:jc w:val="both"/>
        <w:rPr>
          <w:rFonts w:ascii="Arial" w:hAnsi="Arial" w:cs="Arial"/>
        </w:rPr>
      </w:pPr>
      <w:r w:rsidRPr="005C0661">
        <w:rPr>
          <w:rFonts w:ascii="Arial" w:hAnsi="Arial" w:cs="Arial"/>
        </w:rPr>
        <w:t>c) részletfizetést hagyhat jóvá.</w:t>
      </w:r>
    </w:p>
    <w:p w14:paraId="2CCAB44A" w14:textId="1115DED1" w:rsidR="0096641D" w:rsidRPr="005C0661" w:rsidRDefault="0096641D" w:rsidP="00B621BA">
      <w:pPr>
        <w:spacing w:after="0" w:line="240" w:lineRule="auto"/>
        <w:jc w:val="both"/>
        <w:rPr>
          <w:rFonts w:ascii="Arial" w:hAnsi="Arial" w:cs="Arial"/>
        </w:rPr>
      </w:pPr>
      <w:r w:rsidRPr="005C0661">
        <w:rPr>
          <w:rFonts w:ascii="Arial" w:hAnsi="Arial" w:cs="Arial"/>
        </w:rPr>
        <w:t>A térítési díj amennyiben kérelmező dokumentumokkal igazoltan a települési támogatásról szóló 34/2023. (XI. 30.) önkormányzati rendeletben meghatározottaknak megfelel legfeljebb 6 hónapra a következő mértékben csökkenthető:</w:t>
      </w:r>
    </w:p>
    <w:p w14:paraId="777356F7" w14:textId="77777777" w:rsidR="0096641D" w:rsidRPr="005C0661" w:rsidRDefault="0096641D" w:rsidP="00B621BA">
      <w:pPr>
        <w:spacing w:after="0" w:line="240" w:lineRule="auto"/>
        <w:jc w:val="both"/>
        <w:rPr>
          <w:rFonts w:ascii="Arial" w:hAnsi="Arial" w:cs="Arial"/>
        </w:rPr>
      </w:pPr>
      <w:r w:rsidRPr="005C0661">
        <w:rPr>
          <w:rFonts w:ascii="Arial" w:hAnsi="Arial" w:cs="Arial"/>
        </w:rPr>
        <w:t>a) rendkívüli élethelyzet esetén legfeljebb 100%-kal,</w:t>
      </w:r>
    </w:p>
    <w:p w14:paraId="1EDC4B00" w14:textId="77777777" w:rsidR="0096641D" w:rsidRPr="005C0661" w:rsidRDefault="0096641D" w:rsidP="00B621BA">
      <w:pPr>
        <w:spacing w:after="0" w:line="240" w:lineRule="auto"/>
        <w:jc w:val="both"/>
        <w:rPr>
          <w:rFonts w:ascii="Arial" w:hAnsi="Arial" w:cs="Arial"/>
        </w:rPr>
      </w:pPr>
      <w:r w:rsidRPr="005C0661">
        <w:rPr>
          <w:rFonts w:ascii="Arial" w:hAnsi="Arial" w:cs="Arial"/>
        </w:rPr>
        <w:t>b) létfenntartási gond esetén legfeljebb 50%-kal.</w:t>
      </w:r>
    </w:p>
    <w:p w14:paraId="17998494" w14:textId="77777777" w:rsidR="00F3514F" w:rsidRDefault="00F3514F" w:rsidP="00B621BA">
      <w:pPr>
        <w:spacing w:after="0" w:line="240" w:lineRule="auto"/>
        <w:jc w:val="both"/>
        <w:rPr>
          <w:rFonts w:ascii="Arial" w:hAnsi="Arial" w:cs="Arial"/>
        </w:rPr>
      </w:pPr>
    </w:p>
    <w:p w14:paraId="4B478E29" w14:textId="1ECF130E" w:rsidR="001F65D0" w:rsidRDefault="00F83450" w:rsidP="00B621BA">
      <w:pPr>
        <w:spacing w:after="0" w:line="240" w:lineRule="auto"/>
        <w:jc w:val="both"/>
        <w:rPr>
          <w:rFonts w:ascii="Arial" w:hAnsi="Arial" w:cs="Arial"/>
        </w:rPr>
      </w:pPr>
      <w:r>
        <w:rPr>
          <w:rFonts w:ascii="Arial" w:hAnsi="Arial" w:cs="Arial"/>
        </w:rPr>
        <w:t>A két Idősek Otthon</w:t>
      </w:r>
      <w:r w:rsidR="001F65D0">
        <w:rPr>
          <w:rFonts w:ascii="Arial" w:hAnsi="Arial" w:cs="Arial"/>
        </w:rPr>
        <w:t xml:space="preserve">ába a fenti jogszabályi rendelkezések alapján kerülnek be a lakók. Az </w:t>
      </w:r>
      <w:r w:rsidR="001F65D0" w:rsidRPr="0008521E">
        <w:rPr>
          <w:rFonts w:ascii="Arial" w:hAnsi="Arial" w:cs="Arial"/>
          <w:b/>
        </w:rPr>
        <w:t>elsődleges cél</w:t>
      </w:r>
      <w:r w:rsidR="001F65D0">
        <w:rPr>
          <w:rFonts w:ascii="Arial" w:hAnsi="Arial" w:cs="Arial"/>
        </w:rPr>
        <w:t xml:space="preserve">, miszerint a </w:t>
      </w:r>
      <w:r w:rsidR="001F65D0" w:rsidRPr="0008521E">
        <w:rPr>
          <w:rFonts w:ascii="Arial" w:hAnsi="Arial" w:cs="Arial"/>
          <w:b/>
        </w:rPr>
        <w:t>hévízi idősek részére</w:t>
      </w:r>
      <w:r w:rsidR="001F65D0">
        <w:rPr>
          <w:rFonts w:ascii="Arial" w:hAnsi="Arial" w:cs="Arial"/>
        </w:rPr>
        <w:t xml:space="preserve"> ápolást, gondozást nyújtó intézmény kerüljön alapításra és fenntartásra, az évek során kibővült, jelenleg a két otthonban nagyobb számban nem hévízi lakók gondozása zajlik, melynek felülvizsgálata az elsődleges cél biztosítása érdekében időszerűvé vált. Az intézmény ugyanis jelenleg olyan magas finanszírozást kíván, mely az elsődleges cél biztosítását veszélyeztetheti a jövőben. </w:t>
      </w:r>
    </w:p>
    <w:p w14:paraId="464CDC48" w14:textId="6B9B5DEB" w:rsidR="004D290A" w:rsidRDefault="004D290A" w:rsidP="00B621BA">
      <w:pPr>
        <w:spacing w:after="0" w:line="240" w:lineRule="auto"/>
        <w:jc w:val="both"/>
        <w:rPr>
          <w:rFonts w:ascii="Arial" w:hAnsi="Arial" w:cs="Arial"/>
        </w:rPr>
      </w:pPr>
    </w:p>
    <w:p w14:paraId="09F978BA" w14:textId="0FF41B9F" w:rsidR="004D290A" w:rsidRDefault="00F83450" w:rsidP="00B621BA">
      <w:pPr>
        <w:spacing w:after="0" w:line="240" w:lineRule="auto"/>
        <w:jc w:val="both"/>
        <w:rPr>
          <w:rFonts w:ascii="Arial" w:hAnsi="Arial" w:cs="Arial"/>
        </w:rPr>
      </w:pPr>
      <w:r w:rsidRPr="00D801C0">
        <w:rPr>
          <w:rFonts w:ascii="Arial" w:hAnsi="Arial" w:cs="Arial"/>
          <w:b/>
        </w:rPr>
        <w:t>2025. március 5. napján hatályos adatok</w:t>
      </w:r>
      <w:r>
        <w:rPr>
          <w:rFonts w:ascii="Arial" w:hAnsi="Arial" w:cs="Arial"/>
        </w:rPr>
        <w:t xml:space="preserve"> szerint a két idős otthonban összesen 56 fő lakó van. A székhelyen 31 fő, a Honvéd utcai telephelyen 25 fő, melyből a hévíziek száma a székhely esetében 10 fő, a telephelyen 13 fő. Összességében tehát a </w:t>
      </w:r>
      <w:r w:rsidR="009271D3" w:rsidRPr="009271D3">
        <w:rPr>
          <w:rFonts w:ascii="Arial" w:hAnsi="Arial" w:cs="Arial"/>
          <w:b/>
        </w:rPr>
        <w:t>hévíziek</w:t>
      </w:r>
      <w:r w:rsidRPr="009271D3">
        <w:rPr>
          <w:rFonts w:ascii="Arial" w:hAnsi="Arial" w:cs="Arial"/>
          <w:b/>
        </w:rPr>
        <w:t xml:space="preserve"> aránya</w:t>
      </w:r>
      <w:r>
        <w:rPr>
          <w:rFonts w:ascii="Arial" w:hAnsi="Arial" w:cs="Arial"/>
        </w:rPr>
        <w:t xml:space="preserve"> az 57 fő férőhelyszámhoz viszonyítva </w:t>
      </w:r>
      <w:r w:rsidRPr="009271D3">
        <w:rPr>
          <w:rFonts w:ascii="Arial" w:hAnsi="Arial" w:cs="Arial"/>
          <w:b/>
        </w:rPr>
        <w:t>40 %.</w:t>
      </w:r>
      <w:r>
        <w:rPr>
          <w:rFonts w:ascii="Arial" w:hAnsi="Arial" w:cs="Arial"/>
        </w:rPr>
        <w:t xml:space="preserve"> </w:t>
      </w:r>
    </w:p>
    <w:p w14:paraId="22D45A36" w14:textId="7C1307BB" w:rsidR="00B74D91" w:rsidRDefault="00B74D91" w:rsidP="00B621BA">
      <w:pPr>
        <w:spacing w:after="0" w:line="240" w:lineRule="auto"/>
        <w:jc w:val="both"/>
        <w:rPr>
          <w:rFonts w:ascii="Arial" w:hAnsi="Arial" w:cs="Arial"/>
        </w:rPr>
      </w:pPr>
    </w:p>
    <w:p w14:paraId="011C89F2" w14:textId="04450D2A" w:rsidR="00B74D91" w:rsidRPr="00682E4F" w:rsidRDefault="00B74D91" w:rsidP="00B621BA">
      <w:pPr>
        <w:spacing w:after="0" w:line="240" w:lineRule="auto"/>
        <w:jc w:val="both"/>
        <w:rPr>
          <w:rFonts w:ascii="Arial" w:hAnsi="Arial" w:cs="Arial"/>
        </w:rPr>
      </w:pPr>
      <w:r w:rsidRPr="00682E4F">
        <w:rPr>
          <w:rFonts w:ascii="Arial" w:hAnsi="Arial" w:cs="Arial"/>
        </w:rPr>
        <w:t>A beköltözők arányát évekre visszamenőleg az alábbi táblázat mutatja be részletesen:</w:t>
      </w:r>
    </w:p>
    <w:p w14:paraId="4F4E37F9" w14:textId="25C40821" w:rsidR="00B74D91" w:rsidRDefault="00B74D91" w:rsidP="00B621BA">
      <w:pPr>
        <w:spacing w:after="0" w:line="240" w:lineRule="auto"/>
        <w:jc w:val="both"/>
        <w:rPr>
          <w:rFonts w:ascii="Arial" w:hAnsi="Arial" w:cs="Arial"/>
        </w:rPr>
      </w:pPr>
      <w:r w:rsidRPr="0047174E">
        <w:rPr>
          <w:noProof/>
          <w:lang w:eastAsia="hu-HU"/>
        </w:rPr>
        <w:lastRenderedPageBreak/>
        <w:drawing>
          <wp:inline distT="0" distB="0" distL="0" distR="0" wp14:anchorId="59EBDA5A" wp14:editId="2A409530">
            <wp:extent cx="5690004" cy="1952156"/>
            <wp:effectExtent l="0" t="0" r="6350" b="0"/>
            <wp:docPr id="4" name="Kép 4" descr="cid:image003.png@01DB972D.83158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cid:image003.png@01DB972D.8315863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94438" cy="1953677"/>
                    </a:xfrm>
                    <a:prstGeom prst="rect">
                      <a:avLst/>
                    </a:prstGeom>
                    <a:noFill/>
                    <a:ln>
                      <a:noFill/>
                    </a:ln>
                  </pic:spPr>
                </pic:pic>
              </a:graphicData>
            </a:graphic>
          </wp:inline>
        </w:drawing>
      </w:r>
    </w:p>
    <w:p w14:paraId="2B1AC424" w14:textId="3CE350FA" w:rsidR="009271D3" w:rsidRDefault="009271D3" w:rsidP="00B621BA">
      <w:pPr>
        <w:spacing w:after="0" w:line="240" w:lineRule="auto"/>
        <w:jc w:val="both"/>
        <w:rPr>
          <w:rFonts w:ascii="Arial" w:hAnsi="Arial" w:cs="Arial"/>
        </w:rPr>
      </w:pPr>
    </w:p>
    <w:p w14:paraId="7AF6A774" w14:textId="77F6BC09" w:rsidR="009271D3" w:rsidRDefault="009271D3" w:rsidP="00B621BA">
      <w:pPr>
        <w:spacing w:after="0" w:line="240" w:lineRule="auto"/>
        <w:jc w:val="both"/>
        <w:rPr>
          <w:rFonts w:ascii="Arial" w:hAnsi="Arial" w:cs="Arial"/>
        </w:rPr>
      </w:pPr>
      <w:r>
        <w:rPr>
          <w:rFonts w:ascii="Arial" w:hAnsi="Arial" w:cs="Arial"/>
        </w:rPr>
        <w:t xml:space="preserve">Az idősek otthona működtetése Hévíz számára </w:t>
      </w:r>
      <w:r w:rsidRPr="00AA0FC3">
        <w:rPr>
          <w:rFonts w:ascii="Arial" w:hAnsi="Arial" w:cs="Arial"/>
          <w:b/>
        </w:rPr>
        <w:t>nem kötelező feladat</w:t>
      </w:r>
      <w:r>
        <w:rPr>
          <w:rFonts w:ascii="Arial" w:hAnsi="Arial" w:cs="Arial"/>
        </w:rPr>
        <w:t>. A Szoc.tv 90. § (2) bekezdése értelmében a megyei jogú város saját területén köteles az</w:t>
      </w:r>
      <w:r w:rsidRPr="009271D3">
        <w:rPr>
          <w:rFonts w:ascii="Arial" w:hAnsi="Arial" w:cs="Arial"/>
        </w:rPr>
        <w:t xml:space="preserve"> alapszolgáltatási feladatokat, éjjeli menedékhelyet, hajléktalan személyek átmeneti szállását, idősek otthonát, valamint – amennyiben a lakossági szükségletek indokolják – hajléktalanok otthonát és hajléktalan személyek rehabilitációs intézményét megszervezni és fenntartani.</w:t>
      </w:r>
    </w:p>
    <w:p w14:paraId="4F989BA8" w14:textId="77777777" w:rsidR="00AA0FC3" w:rsidRDefault="00AA0FC3" w:rsidP="00B621BA">
      <w:pPr>
        <w:spacing w:after="0" w:line="240" w:lineRule="auto"/>
        <w:jc w:val="both"/>
        <w:rPr>
          <w:rFonts w:ascii="Arial" w:hAnsi="Arial" w:cs="Arial"/>
        </w:rPr>
      </w:pPr>
    </w:p>
    <w:p w14:paraId="68BD50D3" w14:textId="6C16E603" w:rsidR="00AA0FC3" w:rsidRDefault="00AA0FC3" w:rsidP="00B621BA">
      <w:pPr>
        <w:spacing w:after="0" w:line="240" w:lineRule="auto"/>
        <w:jc w:val="both"/>
        <w:rPr>
          <w:rFonts w:ascii="Arial" w:hAnsi="Arial" w:cs="Arial"/>
        </w:rPr>
      </w:pPr>
      <w:r>
        <w:rPr>
          <w:rFonts w:ascii="Arial" w:hAnsi="Arial" w:cs="Arial"/>
        </w:rPr>
        <w:t xml:space="preserve">Magyarország helyi önkormányzatairól szóló 2011. évi CLXXXIX. törvény 10. § </w:t>
      </w:r>
      <w:r w:rsidRPr="00AA0FC3">
        <w:rPr>
          <w:rFonts w:ascii="Arial" w:hAnsi="Arial" w:cs="Arial"/>
        </w:rPr>
        <w:t xml:space="preserve">(2) </w:t>
      </w:r>
      <w:r>
        <w:rPr>
          <w:rFonts w:ascii="Arial" w:hAnsi="Arial" w:cs="Arial"/>
        </w:rPr>
        <w:t>bekezdése értelmében a</w:t>
      </w:r>
      <w:r w:rsidRPr="00AA0FC3">
        <w:rPr>
          <w:rFonts w:ascii="Arial" w:hAnsi="Arial" w:cs="Arial"/>
        </w:rPr>
        <w:t xml:space="preserve"> helyi önkormányzat – a helyi képviselő-testület vagy a helyi népszavazás döntésével – </w:t>
      </w:r>
      <w:r w:rsidRPr="00AA0FC3">
        <w:rPr>
          <w:rFonts w:ascii="Arial" w:hAnsi="Arial" w:cs="Arial"/>
          <w:b/>
        </w:rPr>
        <w:t>önként vállalhatja</w:t>
      </w:r>
      <w:r w:rsidRPr="00AA0FC3">
        <w:rPr>
          <w:rFonts w:ascii="Arial" w:hAnsi="Arial" w:cs="Arial"/>
        </w:rPr>
        <w:t xml:space="preserve">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w:t>
      </w:r>
      <w:r w:rsidRPr="00AA0FC3">
        <w:rPr>
          <w:rFonts w:ascii="Arial" w:hAnsi="Arial" w:cs="Arial"/>
          <w:b/>
        </w:rPr>
        <w:t>nem veszélyeztetheti a törvény által kötelezően előírt önkormányzati feladat- és hatáskörök ellátását</w:t>
      </w:r>
      <w:r w:rsidRPr="00AA0FC3">
        <w:rPr>
          <w:rFonts w:ascii="Arial" w:hAnsi="Arial" w:cs="Arial"/>
        </w:rPr>
        <w:t>, finanszírozása a saját bevételek, vagy az erre a célra biztosított külön források terhére lehetséges.</w:t>
      </w:r>
      <w:r w:rsidR="00D76F93">
        <w:rPr>
          <w:rFonts w:ascii="Arial" w:hAnsi="Arial" w:cs="Arial"/>
        </w:rPr>
        <w:t xml:space="preserve"> </w:t>
      </w:r>
    </w:p>
    <w:p w14:paraId="4582FA53" w14:textId="77777777" w:rsidR="00952BC2" w:rsidRDefault="00952BC2" w:rsidP="00B621BA">
      <w:pPr>
        <w:spacing w:after="0" w:line="240" w:lineRule="auto"/>
        <w:jc w:val="both"/>
        <w:rPr>
          <w:rFonts w:ascii="Arial" w:hAnsi="Arial" w:cs="Arial"/>
        </w:rPr>
      </w:pPr>
    </w:p>
    <w:p w14:paraId="1529DAA6" w14:textId="599822A4" w:rsidR="00DC7F21" w:rsidRDefault="00DC7F21" w:rsidP="00DC7F21">
      <w:pPr>
        <w:spacing w:after="0" w:line="240" w:lineRule="auto"/>
        <w:jc w:val="both"/>
        <w:rPr>
          <w:rFonts w:ascii="Arial" w:hAnsi="Arial" w:cs="Arial"/>
        </w:rPr>
      </w:pPr>
      <w:r>
        <w:rPr>
          <w:rFonts w:ascii="Arial" w:hAnsi="Arial" w:cs="Arial"/>
        </w:rPr>
        <w:t>Az időskorúak tartós bentlakásos ellátása pénzügyileg az alábbiak szerint alakult / alakul 2015, 2024, 2025 években:</w:t>
      </w:r>
    </w:p>
    <w:p w14:paraId="01B5C39D" w14:textId="2C3FCB27" w:rsidR="00DC7F21" w:rsidRPr="0047174E" w:rsidRDefault="00DC7F21" w:rsidP="00DC7F21">
      <w:pPr>
        <w:pStyle w:val="Listaszerbekezds"/>
        <w:numPr>
          <w:ilvl w:val="0"/>
          <w:numId w:val="44"/>
        </w:numPr>
        <w:spacing w:after="0" w:line="240" w:lineRule="auto"/>
        <w:rPr>
          <w:rFonts w:ascii="Arial" w:hAnsi="Arial" w:cs="Arial"/>
        </w:rPr>
      </w:pPr>
      <w:r w:rsidRPr="0047174E">
        <w:rPr>
          <w:rFonts w:ascii="Arial" w:hAnsi="Arial" w:cs="Arial"/>
        </w:rPr>
        <w:t>Teljes Intézményi kiadás 2015. év:</w:t>
      </w:r>
    </w:p>
    <w:p w14:paraId="351DFF14"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b/>
        </w:rPr>
        <w:t>Kiadás</w:t>
      </w:r>
      <w:r w:rsidRPr="0047174E">
        <w:rPr>
          <w:rFonts w:ascii="Arial" w:hAnsi="Arial" w:cs="Arial"/>
        </w:rPr>
        <w:t xml:space="preserve"> teljesítés: 356.217.000 Ft (Ebből személyi juttatás járulékkal 231.759.000 Ft)</w:t>
      </w:r>
    </w:p>
    <w:p w14:paraId="5ACF8014"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b/>
        </w:rPr>
        <w:t>Térítési díj bevétel</w:t>
      </w:r>
      <w:r w:rsidRPr="0047174E">
        <w:rPr>
          <w:rFonts w:ascii="Arial" w:hAnsi="Arial" w:cs="Arial"/>
        </w:rPr>
        <w:t>: 84.239.000 Ft,</w:t>
      </w:r>
    </w:p>
    <w:p w14:paraId="657159A1"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 xml:space="preserve">Normatív </w:t>
      </w:r>
      <w:r w:rsidRPr="0047174E">
        <w:rPr>
          <w:rFonts w:ascii="Arial" w:hAnsi="Arial" w:cs="Arial"/>
          <w:b/>
        </w:rPr>
        <w:t>állami támogatás</w:t>
      </w:r>
      <w:r w:rsidRPr="0047174E">
        <w:rPr>
          <w:rFonts w:ascii="Arial" w:hAnsi="Arial" w:cs="Arial"/>
        </w:rPr>
        <w:t>: 160.038.000 Ft,</w:t>
      </w:r>
    </w:p>
    <w:p w14:paraId="48885193"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 xml:space="preserve">Hévíz Város Önkormányzat 2015. évi intézmény finanszírozás teljesítése: </w:t>
      </w:r>
      <w:r w:rsidRPr="0047174E">
        <w:rPr>
          <w:rFonts w:ascii="Arial" w:hAnsi="Arial" w:cs="Arial"/>
          <w:b/>
        </w:rPr>
        <w:t>111.940.000 Ft</w:t>
      </w:r>
      <w:r w:rsidRPr="0047174E">
        <w:rPr>
          <w:rFonts w:ascii="Arial" w:hAnsi="Arial" w:cs="Arial"/>
        </w:rPr>
        <w:t xml:space="preserve"> </w:t>
      </w:r>
    </w:p>
    <w:p w14:paraId="2B58428C" w14:textId="18B36A57" w:rsidR="00DC7F21" w:rsidRPr="0047174E" w:rsidRDefault="00DC7F21" w:rsidP="00DC7F21">
      <w:pPr>
        <w:pStyle w:val="Listaszerbekezds"/>
        <w:spacing w:after="0" w:line="240" w:lineRule="auto"/>
        <w:ind w:left="1428"/>
        <w:rPr>
          <w:rFonts w:ascii="Arial" w:hAnsi="Arial" w:cs="Arial"/>
          <w:b/>
        </w:rPr>
      </w:pPr>
      <w:r w:rsidRPr="0047174E">
        <w:rPr>
          <w:rFonts w:ascii="Arial" w:hAnsi="Arial" w:cs="Arial"/>
          <w:b/>
        </w:rPr>
        <w:t>Saját erő 31,4%</w:t>
      </w:r>
    </w:p>
    <w:p w14:paraId="73FDCE52" w14:textId="77777777" w:rsidR="00DC7F21" w:rsidRPr="0047174E" w:rsidRDefault="00DC7F21" w:rsidP="00DC7F21">
      <w:pPr>
        <w:pStyle w:val="Listaszerbekezds"/>
        <w:numPr>
          <w:ilvl w:val="0"/>
          <w:numId w:val="44"/>
        </w:numPr>
        <w:spacing w:after="0" w:line="240" w:lineRule="auto"/>
        <w:rPr>
          <w:rFonts w:ascii="Arial" w:hAnsi="Arial" w:cs="Arial"/>
        </w:rPr>
      </w:pPr>
      <w:r w:rsidRPr="0047174E">
        <w:rPr>
          <w:rFonts w:ascii="Arial" w:hAnsi="Arial" w:cs="Arial"/>
        </w:rPr>
        <w:t xml:space="preserve">Időskorúak tartós bentlakásos ellátása </w:t>
      </w:r>
      <w:r w:rsidRPr="0047174E">
        <w:rPr>
          <w:rFonts w:ascii="Arial" w:hAnsi="Arial" w:cs="Arial"/>
          <w:b/>
        </w:rPr>
        <w:t>2024. évi</w:t>
      </w:r>
      <w:r w:rsidRPr="0047174E">
        <w:rPr>
          <w:rFonts w:ascii="Arial" w:hAnsi="Arial" w:cs="Arial"/>
        </w:rPr>
        <w:t xml:space="preserve"> finanszírozása:</w:t>
      </w:r>
    </w:p>
    <w:p w14:paraId="6AE11B58"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b/>
        </w:rPr>
        <w:t>Kiadás</w:t>
      </w:r>
      <w:r w:rsidRPr="0047174E">
        <w:rPr>
          <w:rFonts w:ascii="Arial" w:hAnsi="Arial" w:cs="Arial"/>
        </w:rPr>
        <w:t xml:space="preserve"> teljesítés: 436.843.491 Ft (Ebből személyi juttatás járulékkal 289.169.052 </w:t>
      </w:r>
      <w:proofErr w:type="gramStart"/>
      <w:r w:rsidRPr="0047174E">
        <w:rPr>
          <w:rFonts w:ascii="Arial" w:hAnsi="Arial" w:cs="Arial"/>
        </w:rPr>
        <w:t>Ft)/</w:t>
      </w:r>
      <w:proofErr w:type="gramEnd"/>
      <w:r w:rsidRPr="0047174E">
        <w:rPr>
          <w:rFonts w:ascii="Arial" w:hAnsi="Arial" w:cs="Arial"/>
        </w:rPr>
        <w:t xml:space="preserve"> ( teljes intézményi kiadás 639.035.934 Ft ),</w:t>
      </w:r>
    </w:p>
    <w:p w14:paraId="58E2ED0A"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b/>
        </w:rPr>
        <w:t>Térítési díj bevétel</w:t>
      </w:r>
      <w:r w:rsidRPr="0047174E">
        <w:rPr>
          <w:rFonts w:ascii="Arial" w:hAnsi="Arial" w:cs="Arial"/>
        </w:rPr>
        <w:t>: 156.572.279 Ft,</w:t>
      </w:r>
    </w:p>
    <w:p w14:paraId="14AC6C08"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 xml:space="preserve">Normatív </w:t>
      </w:r>
      <w:r w:rsidRPr="0047174E">
        <w:rPr>
          <w:rFonts w:ascii="Arial" w:hAnsi="Arial" w:cs="Arial"/>
          <w:b/>
        </w:rPr>
        <w:t>állami támogatás</w:t>
      </w:r>
      <w:r w:rsidRPr="0047174E">
        <w:rPr>
          <w:rFonts w:ascii="Arial" w:hAnsi="Arial" w:cs="Arial"/>
        </w:rPr>
        <w:t>: 123.384.463 Ft,</w:t>
      </w:r>
    </w:p>
    <w:p w14:paraId="35B928C0"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 xml:space="preserve">Hévíz Város Önkormányzat 2024. évi intézmény finanszírozás teljesítése: </w:t>
      </w:r>
      <w:r w:rsidRPr="0047174E">
        <w:rPr>
          <w:rFonts w:ascii="Arial" w:hAnsi="Arial" w:cs="Arial"/>
          <w:b/>
        </w:rPr>
        <w:t>156.886.749 Ft</w:t>
      </w:r>
      <w:r w:rsidRPr="0047174E">
        <w:rPr>
          <w:rFonts w:ascii="Arial" w:hAnsi="Arial" w:cs="Arial"/>
        </w:rPr>
        <w:t xml:space="preserve"> </w:t>
      </w:r>
    </w:p>
    <w:p w14:paraId="1B5D3049" w14:textId="77777777" w:rsidR="00DC7F21" w:rsidRPr="0047174E" w:rsidRDefault="00DC7F21" w:rsidP="00DC7F21">
      <w:pPr>
        <w:pStyle w:val="Listaszerbekezds"/>
        <w:spacing w:after="0" w:line="240" w:lineRule="auto"/>
        <w:ind w:left="1428"/>
        <w:rPr>
          <w:rFonts w:ascii="Arial" w:hAnsi="Arial" w:cs="Arial"/>
          <w:b/>
        </w:rPr>
      </w:pPr>
      <w:r w:rsidRPr="0047174E">
        <w:rPr>
          <w:rFonts w:ascii="Arial" w:hAnsi="Arial" w:cs="Arial"/>
          <w:b/>
        </w:rPr>
        <w:t>Saját erő 35,9%</w:t>
      </w:r>
    </w:p>
    <w:p w14:paraId="61120E86" w14:textId="77777777" w:rsidR="00DC7F21" w:rsidRPr="0047174E" w:rsidRDefault="00DC7F21" w:rsidP="00DC7F21">
      <w:pPr>
        <w:pStyle w:val="Listaszerbekezds"/>
        <w:numPr>
          <w:ilvl w:val="0"/>
          <w:numId w:val="44"/>
        </w:numPr>
        <w:spacing w:after="0" w:line="240" w:lineRule="auto"/>
        <w:rPr>
          <w:rFonts w:ascii="Arial" w:hAnsi="Arial" w:cs="Arial"/>
        </w:rPr>
      </w:pPr>
      <w:r w:rsidRPr="0047174E">
        <w:rPr>
          <w:rFonts w:ascii="Arial" w:hAnsi="Arial" w:cs="Arial"/>
        </w:rPr>
        <w:t xml:space="preserve">Időskorúak tartós bentlakásos ellátása </w:t>
      </w:r>
      <w:r w:rsidRPr="0047174E">
        <w:rPr>
          <w:rFonts w:ascii="Arial" w:hAnsi="Arial" w:cs="Arial"/>
          <w:b/>
        </w:rPr>
        <w:t>2025. évi</w:t>
      </w:r>
      <w:r w:rsidRPr="0047174E">
        <w:rPr>
          <w:rFonts w:ascii="Arial" w:hAnsi="Arial" w:cs="Arial"/>
        </w:rPr>
        <w:t xml:space="preserve"> előirányzat:</w:t>
      </w:r>
    </w:p>
    <w:p w14:paraId="0CC418C1"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b/>
        </w:rPr>
        <w:t>Kiadás</w:t>
      </w:r>
      <w:r w:rsidRPr="0047174E">
        <w:rPr>
          <w:rFonts w:ascii="Arial" w:hAnsi="Arial" w:cs="Arial"/>
        </w:rPr>
        <w:t xml:space="preserve"> előirányzat: 501.829.000 Ft (Ebből személyi juttatás járulékkal 339.000.000 Ft) / teljes intézményi kiadási előirányzat 723.711.000 Ft)</w:t>
      </w:r>
    </w:p>
    <w:p w14:paraId="59F65112"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 xml:space="preserve">Térítési díj </w:t>
      </w:r>
      <w:r w:rsidRPr="0047174E">
        <w:rPr>
          <w:rFonts w:ascii="Arial" w:hAnsi="Arial" w:cs="Arial"/>
          <w:b/>
        </w:rPr>
        <w:t>bevétel</w:t>
      </w:r>
      <w:r w:rsidRPr="0047174E">
        <w:rPr>
          <w:rFonts w:ascii="Arial" w:hAnsi="Arial" w:cs="Arial"/>
        </w:rPr>
        <w:t>i előirányzat:184.200.000 Ft</w:t>
      </w:r>
    </w:p>
    <w:p w14:paraId="5990F8C7"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Normatív állami támogatás 2025. évi terv összesen 95.756.742,-Ft,</w:t>
      </w:r>
    </w:p>
    <w:p w14:paraId="29A4D0F2" w14:textId="77777777" w:rsidR="00DC7F21" w:rsidRPr="0047174E" w:rsidRDefault="00DC7F21" w:rsidP="00DC7F21">
      <w:pPr>
        <w:pStyle w:val="Listaszerbekezds"/>
        <w:numPr>
          <w:ilvl w:val="0"/>
          <w:numId w:val="45"/>
        </w:numPr>
        <w:spacing w:after="0" w:line="240" w:lineRule="auto"/>
        <w:rPr>
          <w:rFonts w:ascii="Arial" w:hAnsi="Arial" w:cs="Arial"/>
        </w:rPr>
      </w:pPr>
      <w:r w:rsidRPr="0047174E">
        <w:rPr>
          <w:rFonts w:ascii="Arial" w:hAnsi="Arial" w:cs="Arial"/>
        </w:rPr>
        <w:t>Hévíz Város Önkormányzat 2025. évi intézmény finanszírozás előirányzat a fenti COFOG-</w:t>
      </w:r>
      <w:proofErr w:type="spellStart"/>
      <w:r w:rsidRPr="0047174E">
        <w:rPr>
          <w:rFonts w:ascii="Arial" w:hAnsi="Arial" w:cs="Arial"/>
        </w:rPr>
        <w:t>ra</w:t>
      </w:r>
      <w:proofErr w:type="spellEnd"/>
      <w:r w:rsidRPr="0047174E">
        <w:rPr>
          <w:rFonts w:ascii="Arial" w:hAnsi="Arial" w:cs="Arial"/>
        </w:rPr>
        <w:t xml:space="preserve">: </w:t>
      </w:r>
      <w:r w:rsidRPr="0047174E">
        <w:rPr>
          <w:rFonts w:ascii="Arial" w:hAnsi="Arial" w:cs="Arial"/>
          <w:b/>
        </w:rPr>
        <w:t>221.872.258 Ft.</w:t>
      </w:r>
      <w:r w:rsidRPr="0047174E">
        <w:rPr>
          <w:rFonts w:ascii="Arial" w:hAnsi="Arial" w:cs="Arial"/>
        </w:rPr>
        <w:t xml:space="preserve"> </w:t>
      </w:r>
    </w:p>
    <w:p w14:paraId="32F0A7E9" w14:textId="77777777" w:rsidR="00DC7F21" w:rsidRPr="0047174E" w:rsidRDefault="00DC7F21" w:rsidP="00DC7F21">
      <w:pPr>
        <w:pStyle w:val="Listaszerbekezds"/>
        <w:spacing w:after="0" w:line="240" w:lineRule="auto"/>
        <w:ind w:left="1428"/>
        <w:rPr>
          <w:rFonts w:ascii="Arial" w:hAnsi="Arial" w:cs="Arial"/>
          <w:b/>
        </w:rPr>
      </w:pPr>
      <w:r w:rsidRPr="0047174E">
        <w:rPr>
          <w:rFonts w:ascii="Arial" w:hAnsi="Arial" w:cs="Arial"/>
          <w:b/>
        </w:rPr>
        <w:t>Saját erő 44,2%</w:t>
      </w:r>
    </w:p>
    <w:p w14:paraId="01BC6730" w14:textId="77777777" w:rsidR="007430D7" w:rsidRPr="00B516A7" w:rsidRDefault="007430D7" w:rsidP="007430D7">
      <w:pPr>
        <w:pStyle w:val="Listaszerbekezds"/>
        <w:spacing w:after="0" w:line="240" w:lineRule="auto"/>
        <w:ind w:left="1428"/>
        <w:rPr>
          <w:rFonts w:ascii="Arial" w:hAnsi="Arial" w:cs="Arial"/>
        </w:rPr>
      </w:pPr>
    </w:p>
    <w:p w14:paraId="2434FEF3" w14:textId="25217E1E" w:rsidR="00633EDE" w:rsidRPr="0047174E" w:rsidRDefault="007430D7" w:rsidP="00B621BA">
      <w:pPr>
        <w:spacing w:after="0" w:line="240" w:lineRule="auto"/>
        <w:rPr>
          <w:rFonts w:ascii="Arial" w:hAnsi="Arial" w:cs="Arial"/>
        </w:rPr>
      </w:pPr>
      <w:r w:rsidRPr="0047174E">
        <w:rPr>
          <w:rFonts w:ascii="Arial" w:hAnsi="Arial" w:cs="Arial"/>
        </w:rPr>
        <w:lastRenderedPageBreak/>
        <w:t>Az önként vállalt feladat ellátását elsősorban Hévíz lakosságának korösszetétele indokolja.</w:t>
      </w:r>
      <w:r w:rsidR="0051695E" w:rsidRPr="0047174E">
        <w:rPr>
          <w:rFonts w:ascii="Arial" w:hAnsi="Arial" w:cs="Arial"/>
        </w:rPr>
        <w:t xml:space="preserve"> </w:t>
      </w:r>
      <w:r w:rsidRPr="0047174E">
        <w:rPr>
          <w:rFonts w:ascii="Arial" w:hAnsi="Arial" w:cs="Arial"/>
        </w:rPr>
        <w:t>Az alábbi táblázatban jól látható a település tekintetében az öregedési tendencia:</w:t>
      </w:r>
    </w:p>
    <w:p w14:paraId="347501AF" w14:textId="77777777" w:rsidR="007430D7" w:rsidRPr="0047174E" w:rsidRDefault="007430D7" w:rsidP="00B621BA">
      <w:pPr>
        <w:spacing w:after="0" w:line="240" w:lineRule="auto"/>
        <w:rPr>
          <w:rFonts w:ascii="Arial" w:hAnsi="Arial" w:cs="Arial"/>
        </w:rPr>
      </w:pPr>
    </w:p>
    <w:p w14:paraId="315F4B06" w14:textId="77777777" w:rsidR="007430D7" w:rsidRDefault="007430D7" w:rsidP="00B621BA">
      <w:pPr>
        <w:spacing w:after="0" w:line="240" w:lineRule="auto"/>
        <w:rPr>
          <w:rFonts w:ascii="Arial" w:hAnsi="Arial" w:cs="Arial"/>
        </w:rPr>
      </w:pPr>
    </w:p>
    <w:tbl>
      <w:tblPr>
        <w:tblW w:w="7140" w:type="dxa"/>
        <w:jc w:val="center"/>
        <w:tblCellMar>
          <w:left w:w="70" w:type="dxa"/>
          <w:right w:w="70" w:type="dxa"/>
        </w:tblCellMar>
        <w:tblLook w:val="04A0" w:firstRow="1" w:lastRow="0" w:firstColumn="1" w:lastColumn="0" w:noHBand="0" w:noVBand="1"/>
      </w:tblPr>
      <w:tblGrid>
        <w:gridCol w:w="1260"/>
        <w:gridCol w:w="2060"/>
        <w:gridCol w:w="2260"/>
        <w:gridCol w:w="1560"/>
      </w:tblGrid>
      <w:tr w:rsidR="007430D7" w:rsidRPr="0068778F" w14:paraId="04CDA30A" w14:textId="77777777" w:rsidTr="00C67BCC">
        <w:trPr>
          <w:trHeight w:val="1095"/>
          <w:jc w:val="center"/>
        </w:trPr>
        <w:tc>
          <w:tcPr>
            <w:tcW w:w="71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0D5D9F" w14:textId="77777777" w:rsidR="007430D7" w:rsidRPr="0047174E" w:rsidRDefault="007430D7" w:rsidP="00C67BCC">
            <w:pPr>
              <w:jc w:val="center"/>
              <w:rPr>
                <w:rFonts w:cs="Calibri"/>
                <w:b/>
                <w:bCs/>
              </w:rPr>
            </w:pPr>
            <w:r w:rsidRPr="0047174E">
              <w:rPr>
                <w:rFonts w:cs="Calibri"/>
                <w:b/>
                <w:bCs/>
              </w:rPr>
              <w:t>6.1. számú táblázat - Öregedési index</w:t>
            </w:r>
            <w:r w:rsidRPr="0047174E">
              <w:rPr>
                <w:rFonts w:cs="Calibri"/>
              </w:rPr>
              <w:t xml:space="preserve"> (3. táblával azonos)</w:t>
            </w:r>
          </w:p>
        </w:tc>
      </w:tr>
      <w:tr w:rsidR="007430D7" w:rsidRPr="0068778F" w14:paraId="1E38D519" w14:textId="77777777" w:rsidTr="00C67BCC">
        <w:trPr>
          <w:trHeight w:val="1380"/>
          <w:jc w:val="center"/>
        </w:trPr>
        <w:tc>
          <w:tcPr>
            <w:tcW w:w="1260" w:type="dxa"/>
            <w:tcBorders>
              <w:top w:val="nil"/>
              <w:left w:val="single" w:sz="4" w:space="0" w:color="auto"/>
              <w:bottom w:val="single" w:sz="4" w:space="0" w:color="auto"/>
              <w:right w:val="single" w:sz="4" w:space="0" w:color="auto"/>
            </w:tcBorders>
            <w:shd w:val="clear" w:color="000000" w:fill="E2EFDA"/>
            <w:noWrap/>
            <w:vAlign w:val="center"/>
            <w:hideMark/>
          </w:tcPr>
          <w:p w14:paraId="5FF456ED" w14:textId="77777777" w:rsidR="007430D7" w:rsidRPr="0047174E" w:rsidRDefault="007430D7" w:rsidP="00C67BCC">
            <w:pPr>
              <w:jc w:val="center"/>
              <w:rPr>
                <w:rFonts w:cs="Calibri"/>
                <w:b/>
                <w:bCs/>
              </w:rPr>
            </w:pPr>
            <w:r w:rsidRPr="0047174E">
              <w:rPr>
                <w:rFonts w:cs="Calibri"/>
                <w:b/>
                <w:bCs/>
              </w:rPr>
              <w:t>Év</w:t>
            </w:r>
          </w:p>
        </w:tc>
        <w:tc>
          <w:tcPr>
            <w:tcW w:w="2060" w:type="dxa"/>
            <w:tcBorders>
              <w:top w:val="nil"/>
              <w:left w:val="nil"/>
              <w:bottom w:val="single" w:sz="4" w:space="0" w:color="auto"/>
              <w:right w:val="single" w:sz="4" w:space="0" w:color="auto"/>
            </w:tcBorders>
            <w:shd w:val="clear" w:color="000000" w:fill="E2EFDA"/>
            <w:vAlign w:val="center"/>
            <w:hideMark/>
          </w:tcPr>
          <w:p w14:paraId="3BB7A6F4" w14:textId="77777777" w:rsidR="007430D7" w:rsidRPr="0047174E" w:rsidRDefault="007430D7" w:rsidP="00C67BCC">
            <w:pPr>
              <w:jc w:val="center"/>
              <w:rPr>
                <w:rFonts w:cs="Calibri"/>
                <w:b/>
                <w:bCs/>
              </w:rPr>
            </w:pPr>
            <w:r w:rsidRPr="0047174E">
              <w:rPr>
                <w:rFonts w:cs="Calibri"/>
                <w:b/>
                <w:bCs/>
              </w:rPr>
              <w:t>65 év feletti állandó lakosok száma (fő)</w:t>
            </w:r>
            <w:r w:rsidRPr="0047174E">
              <w:rPr>
                <w:rFonts w:cs="Calibri"/>
                <w:b/>
                <w:bCs/>
              </w:rPr>
              <w:br/>
            </w:r>
            <w:r w:rsidRPr="0047174E">
              <w:rPr>
                <w:rFonts w:cs="Calibri"/>
              </w:rPr>
              <w:t>(TS 026 és TS 028 összesen)</w:t>
            </w:r>
          </w:p>
        </w:tc>
        <w:tc>
          <w:tcPr>
            <w:tcW w:w="2260" w:type="dxa"/>
            <w:tcBorders>
              <w:top w:val="nil"/>
              <w:left w:val="nil"/>
              <w:bottom w:val="single" w:sz="4" w:space="0" w:color="auto"/>
              <w:right w:val="single" w:sz="4" w:space="0" w:color="auto"/>
            </w:tcBorders>
            <w:shd w:val="clear" w:color="000000" w:fill="E2EFDA"/>
            <w:vAlign w:val="center"/>
            <w:hideMark/>
          </w:tcPr>
          <w:p w14:paraId="0F8CA4DA" w14:textId="77777777" w:rsidR="007430D7" w:rsidRPr="0047174E" w:rsidRDefault="007430D7" w:rsidP="00C67BCC">
            <w:pPr>
              <w:jc w:val="center"/>
              <w:rPr>
                <w:rFonts w:cs="Calibri"/>
                <w:b/>
                <w:bCs/>
              </w:rPr>
            </w:pPr>
            <w:r w:rsidRPr="0047174E">
              <w:rPr>
                <w:rFonts w:cs="Calibri"/>
                <w:b/>
                <w:bCs/>
              </w:rPr>
              <w:t>0-14 éves korú állandó lakosok száma (fő)</w:t>
            </w:r>
            <w:r w:rsidRPr="0047174E">
              <w:rPr>
                <w:rFonts w:cs="Calibri"/>
                <w:b/>
                <w:bCs/>
              </w:rPr>
              <w:br/>
            </w:r>
            <w:r w:rsidRPr="0047174E">
              <w:rPr>
                <w:rFonts w:cs="Calibri"/>
              </w:rPr>
              <w:t>(TS 010 és TS 012 összesen)</w:t>
            </w:r>
          </w:p>
        </w:tc>
        <w:tc>
          <w:tcPr>
            <w:tcW w:w="1560" w:type="dxa"/>
            <w:tcBorders>
              <w:top w:val="nil"/>
              <w:left w:val="nil"/>
              <w:bottom w:val="single" w:sz="4" w:space="0" w:color="auto"/>
              <w:right w:val="single" w:sz="4" w:space="0" w:color="auto"/>
            </w:tcBorders>
            <w:shd w:val="clear" w:color="000000" w:fill="E2EFDA"/>
            <w:vAlign w:val="center"/>
            <w:hideMark/>
          </w:tcPr>
          <w:p w14:paraId="219CFA3E" w14:textId="77777777" w:rsidR="007430D7" w:rsidRPr="0047174E" w:rsidRDefault="007430D7" w:rsidP="00C67BCC">
            <w:pPr>
              <w:jc w:val="center"/>
              <w:rPr>
                <w:rFonts w:cs="Calibri"/>
                <w:b/>
                <w:bCs/>
              </w:rPr>
            </w:pPr>
            <w:r w:rsidRPr="0047174E">
              <w:rPr>
                <w:rFonts w:cs="Calibri"/>
                <w:b/>
                <w:bCs/>
              </w:rPr>
              <w:t>Öregedési index</w:t>
            </w:r>
            <w:r w:rsidRPr="0047174E">
              <w:rPr>
                <w:rFonts w:cs="Calibri"/>
                <w:b/>
                <w:bCs/>
              </w:rPr>
              <w:br/>
              <w:t xml:space="preserve">% </w:t>
            </w:r>
            <w:r w:rsidRPr="0047174E">
              <w:rPr>
                <w:rFonts w:cs="Calibri"/>
                <w:b/>
                <w:bCs/>
              </w:rPr>
              <w:br/>
            </w:r>
            <w:r w:rsidRPr="0047174E">
              <w:rPr>
                <w:rFonts w:cs="Calibri"/>
              </w:rPr>
              <w:t>(TS 030)</w:t>
            </w:r>
          </w:p>
        </w:tc>
      </w:tr>
      <w:tr w:rsidR="007430D7" w:rsidRPr="0068778F" w14:paraId="18DB4F88" w14:textId="77777777" w:rsidTr="00C67BCC">
        <w:trPr>
          <w:trHeight w:val="300"/>
          <w:jc w:val="center"/>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63C802BC" w14:textId="77777777" w:rsidR="007430D7" w:rsidRPr="0047174E" w:rsidRDefault="007430D7" w:rsidP="00C67BCC">
            <w:pPr>
              <w:jc w:val="center"/>
              <w:rPr>
                <w:rFonts w:cs="Calibri"/>
              </w:rPr>
            </w:pPr>
            <w:r w:rsidRPr="0047174E">
              <w:rPr>
                <w:rFonts w:cs="Calibri"/>
              </w:rPr>
              <w:t>2019</w:t>
            </w:r>
          </w:p>
        </w:tc>
        <w:tc>
          <w:tcPr>
            <w:tcW w:w="2060" w:type="dxa"/>
            <w:tcBorders>
              <w:top w:val="nil"/>
              <w:left w:val="nil"/>
              <w:bottom w:val="single" w:sz="4" w:space="0" w:color="auto"/>
              <w:right w:val="single" w:sz="4" w:space="0" w:color="auto"/>
            </w:tcBorders>
            <w:shd w:val="clear" w:color="000000" w:fill="FCE4D6"/>
            <w:vAlign w:val="center"/>
            <w:hideMark/>
          </w:tcPr>
          <w:p w14:paraId="0B1DE1DB" w14:textId="77777777" w:rsidR="007430D7" w:rsidRPr="0047174E" w:rsidRDefault="007430D7" w:rsidP="00C67BCC">
            <w:pPr>
              <w:jc w:val="center"/>
              <w:rPr>
                <w:rFonts w:cs="Calibri"/>
                <w:sz w:val="20"/>
                <w:szCs w:val="20"/>
              </w:rPr>
            </w:pPr>
            <w:r w:rsidRPr="0047174E">
              <w:rPr>
                <w:rFonts w:cs="Calibri"/>
                <w:sz w:val="20"/>
                <w:szCs w:val="20"/>
              </w:rPr>
              <w:t>1 477</w:t>
            </w:r>
          </w:p>
        </w:tc>
        <w:tc>
          <w:tcPr>
            <w:tcW w:w="2260" w:type="dxa"/>
            <w:tcBorders>
              <w:top w:val="nil"/>
              <w:left w:val="nil"/>
              <w:bottom w:val="single" w:sz="4" w:space="0" w:color="auto"/>
              <w:right w:val="single" w:sz="4" w:space="0" w:color="auto"/>
            </w:tcBorders>
            <w:shd w:val="clear" w:color="000000" w:fill="FCE4D6"/>
            <w:vAlign w:val="center"/>
            <w:hideMark/>
          </w:tcPr>
          <w:p w14:paraId="146E5631" w14:textId="77777777" w:rsidR="007430D7" w:rsidRPr="0047174E" w:rsidRDefault="007430D7" w:rsidP="00C67BCC">
            <w:pPr>
              <w:jc w:val="center"/>
              <w:rPr>
                <w:rFonts w:cs="Calibri"/>
                <w:sz w:val="20"/>
                <w:szCs w:val="20"/>
              </w:rPr>
            </w:pPr>
            <w:r w:rsidRPr="0047174E">
              <w:rPr>
                <w:rFonts w:cs="Calibri"/>
                <w:sz w:val="20"/>
                <w:szCs w:val="20"/>
              </w:rPr>
              <w:t>421</w:t>
            </w:r>
          </w:p>
        </w:tc>
        <w:tc>
          <w:tcPr>
            <w:tcW w:w="1560" w:type="dxa"/>
            <w:tcBorders>
              <w:top w:val="nil"/>
              <w:left w:val="nil"/>
              <w:bottom w:val="single" w:sz="4" w:space="0" w:color="auto"/>
              <w:right w:val="single" w:sz="4" w:space="0" w:color="auto"/>
            </w:tcBorders>
            <w:shd w:val="clear" w:color="auto" w:fill="auto"/>
            <w:vAlign w:val="center"/>
            <w:hideMark/>
          </w:tcPr>
          <w:p w14:paraId="67ED6227" w14:textId="77777777" w:rsidR="007430D7" w:rsidRPr="0047174E" w:rsidRDefault="007430D7" w:rsidP="00C67BCC">
            <w:pPr>
              <w:jc w:val="center"/>
              <w:rPr>
                <w:rFonts w:cs="Calibri"/>
                <w:sz w:val="20"/>
                <w:szCs w:val="20"/>
              </w:rPr>
            </w:pPr>
            <w:r w:rsidRPr="0047174E">
              <w:rPr>
                <w:rFonts w:cs="Calibri"/>
                <w:sz w:val="20"/>
                <w:szCs w:val="20"/>
              </w:rPr>
              <w:t>350,83%</w:t>
            </w:r>
          </w:p>
        </w:tc>
      </w:tr>
      <w:tr w:rsidR="007430D7" w:rsidRPr="0068778F" w14:paraId="6255139B" w14:textId="77777777" w:rsidTr="00C67BCC">
        <w:trPr>
          <w:trHeight w:val="300"/>
          <w:jc w:val="center"/>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3086D452" w14:textId="77777777" w:rsidR="007430D7" w:rsidRPr="0047174E" w:rsidRDefault="007430D7" w:rsidP="00C67BCC">
            <w:pPr>
              <w:jc w:val="center"/>
              <w:rPr>
                <w:rFonts w:cs="Calibri"/>
              </w:rPr>
            </w:pPr>
            <w:r w:rsidRPr="0047174E">
              <w:rPr>
                <w:rFonts w:cs="Calibri"/>
              </w:rPr>
              <w:t>2020</w:t>
            </w:r>
          </w:p>
        </w:tc>
        <w:tc>
          <w:tcPr>
            <w:tcW w:w="2060" w:type="dxa"/>
            <w:tcBorders>
              <w:top w:val="nil"/>
              <w:left w:val="nil"/>
              <w:bottom w:val="single" w:sz="4" w:space="0" w:color="auto"/>
              <w:right w:val="single" w:sz="4" w:space="0" w:color="auto"/>
            </w:tcBorders>
            <w:shd w:val="clear" w:color="000000" w:fill="FCE4D6"/>
            <w:vAlign w:val="center"/>
            <w:hideMark/>
          </w:tcPr>
          <w:p w14:paraId="3F8C254E" w14:textId="77777777" w:rsidR="007430D7" w:rsidRPr="0047174E" w:rsidRDefault="007430D7" w:rsidP="00C67BCC">
            <w:pPr>
              <w:jc w:val="center"/>
              <w:rPr>
                <w:rFonts w:cs="Calibri"/>
                <w:sz w:val="20"/>
                <w:szCs w:val="20"/>
              </w:rPr>
            </w:pPr>
            <w:r w:rsidRPr="0047174E">
              <w:rPr>
                <w:rFonts w:cs="Calibri"/>
                <w:sz w:val="20"/>
                <w:szCs w:val="20"/>
              </w:rPr>
              <w:t>1 526</w:t>
            </w:r>
          </w:p>
        </w:tc>
        <w:tc>
          <w:tcPr>
            <w:tcW w:w="2260" w:type="dxa"/>
            <w:tcBorders>
              <w:top w:val="nil"/>
              <w:left w:val="nil"/>
              <w:bottom w:val="single" w:sz="4" w:space="0" w:color="auto"/>
              <w:right w:val="single" w:sz="4" w:space="0" w:color="auto"/>
            </w:tcBorders>
            <w:shd w:val="clear" w:color="000000" w:fill="FCE4D6"/>
            <w:vAlign w:val="center"/>
            <w:hideMark/>
          </w:tcPr>
          <w:p w14:paraId="7E80012A" w14:textId="77777777" w:rsidR="007430D7" w:rsidRPr="0047174E" w:rsidRDefault="007430D7" w:rsidP="00C67BCC">
            <w:pPr>
              <w:jc w:val="center"/>
              <w:rPr>
                <w:rFonts w:cs="Calibri"/>
                <w:sz w:val="20"/>
                <w:szCs w:val="20"/>
              </w:rPr>
            </w:pPr>
            <w:r w:rsidRPr="0047174E">
              <w:rPr>
                <w:rFonts w:cs="Calibri"/>
                <w:sz w:val="20"/>
                <w:szCs w:val="20"/>
              </w:rPr>
              <w:t>416</w:t>
            </w:r>
          </w:p>
        </w:tc>
        <w:tc>
          <w:tcPr>
            <w:tcW w:w="1560" w:type="dxa"/>
            <w:tcBorders>
              <w:top w:val="nil"/>
              <w:left w:val="nil"/>
              <w:bottom w:val="single" w:sz="4" w:space="0" w:color="auto"/>
              <w:right w:val="single" w:sz="4" w:space="0" w:color="auto"/>
            </w:tcBorders>
            <w:shd w:val="clear" w:color="auto" w:fill="auto"/>
            <w:vAlign w:val="center"/>
            <w:hideMark/>
          </w:tcPr>
          <w:p w14:paraId="0FB9B4AD" w14:textId="77777777" w:rsidR="007430D7" w:rsidRPr="0047174E" w:rsidRDefault="007430D7" w:rsidP="00C67BCC">
            <w:pPr>
              <w:jc w:val="center"/>
              <w:rPr>
                <w:rFonts w:cs="Calibri"/>
                <w:sz w:val="20"/>
                <w:szCs w:val="20"/>
              </w:rPr>
            </w:pPr>
            <w:r w:rsidRPr="0047174E">
              <w:rPr>
                <w:rFonts w:cs="Calibri"/>
                <w:sz w:val="20"/>
                <w:szCs w:val="20"/>
              </w:rPr>
              <w:t>366,83%</w:t>
            </w:r>
          </w:p>
        </w:tc>
      </w:tr>
      <w:tr w:rsidR="007430D7" w:rsidRPr="0068778F" w14:paraId="786BA4A5" w14:textId="77777777" w:rsidTr="00C67BCC">
        <w:trPr>
          <w:trHeight w:val="300"/>
          <w:jc w:val="center"/>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74DE1B70" w14:textId="77777777" w:rsidR="007430D7" w:rsidRPr="0047174E" w:rsidRDefault="007430D7" w:rsidP="00C67BCC">
            <w:pPr>
              <w:jc w:val="center"/>
              <w:rPr>
                <w:rFonts w:cs="Calibri"/>
              </w:rPr>
            </w:pPr>
            <w:r w:rsidRPr="0047174E">
              <w:rPr>
                <w:rFonts w:cs="Calibri"/>
              </w:rPr>
              <w:t>2021</w:t>
            </w:r>
          </w:p>
        </w:tc>
        <w:tc>
          <w:tcPr>
            <w:tcW w:w="2060" w:type="dxa"/>
            <w:tcBorders>
              <w:top w:val="nil"/>
              <w:left w:val="nil"/>
              <w:bottom w:val="single" w:sz="4" w:space="0" w:color="auto"/>
              <w:right w:val="single" w:sz="4" w:space="0" w:color="auto"/>
            </w:tcBorders>
            <w:shd w:val="clear" w:color="000000" w:fill="FCE4D6"/>
            <w:vAlign w:val="center"/>
            <w:hideMark/>
          </w:tcPr>
          <w:p w14:paraId="07CF9ABE" w14:textId="77777777" w:rsidR="007430D7" w:rsidRPr="0047174E" w:rsidRDefault="007430D7" w:rsidP="00C67BCC">
            <w:pPr>
              <w:jc w:val="center"/>
              <w:rPr>
                <w:rFonts w:cs="Calibri"/>
                <w:sz w:val="20"/>
                <w:szCs w:val="20"/>
              </w:rPr>
            </w:pPr>
            <w:r w:rsidRPr="0047174E">
              <w:rPr>
                <w:rFonts w:cs="Calibri"/>
                <w:sz w:val="20"/>
                <w:szCs w:val="20"/>
              </w:rPr>
              <w:t>1 596</w:t>
            </w:r>
          </w:p>
        </w:tc>
        <w:tc>
          <w:tcPr>
            <w:tcW w:w="2260" w:type="dxa"/>
            <w:tcBorders>
              <w:top w:val="nil"/>
              <w:left w:val="nil"/>
              <w:bottom w:val="single" w:sz="4" w:space="0" w:color="auto"/>
              <w:right w:val="single" w:sz="4" w:space="0" w:color="auto"/>
            </w:tcBorders>
            <w:shd w:val="clear" w:color="000000" w:fill="FCE4D6"/>
            <w:vAlign w:val="center"/>
            <w:hideMark/>
          </w:tcPr>
          <w:p w14:paraId="427012A9" w14:textId="77777777" w:rsidR="007430D7" w:rsidRPr="0047174E" w:rsidRDefault="007430D7" w:rsidP="00C67BCC">
            <w:pPr>
              <w:jc w:val="center"/>
              <w:rPr>
                <w:rFonts w:cs="Calibri"/>
                <w:sz w:val="20"/>
                <w:szCs w:val="20"/>
              </w:rPr>
            </w:pPr>
            <w:r w:rsidRPr="0047174E">
              <w:rPr>
                <w:rFonts w:cs="Calibri"/>
                <w:sz w:val="20"/>
                <w:szCs w:val="20"/>
              </w:rPr>
              <w:t>409</w:t>
            </w:r>
          </w:p>
        </w:tc>
        <w:tc>
          <w:tcPr>
            <w:tcW w:w="1560" w:type="dxa"/>
            <w:tcBorders>
              <w:top w:val="nil"/>
              <w:left w:val="nil"/>
              <w:bottom w:val="single" w:sz="4" w:space="0" w:color="auto"/>
              <w:right w:val="single" w:sz="4" w:space="0" w:color="auto"/>
            </w:tcBorders>
            <w:shd w:val="clear" w:color="auto" w:fill="auto"/>
            <w:vAlign w:val="center"/>
            <w:hideMark/>
          </w:tcPr>
          <w:p w14:paraId="6088BA9B" w14:textId="77777777" w:rsidR="007430D7" w:rsidRPr="0047174E" w:rsidRDefault="007430D7" w:rsidP="00C67BCC">
            <w:pPr>
              <w:jc w:val="center"/>
              <w:rPr>
                <w:rFonts w:cs="Calibri"/>
                <w:sz w:val="20"/>
                <w:szCs w:val="20"/>
              </w:rPr>
            </w:pPr>
            <w:r w:rsidRPr="0047174E">
              <w:rPr>
                <w:rFonts w:cs="Calibri"/>
                <w:sz w:val="20"/>
                <w:szCs w:val="20"/>
              </w:rPr>
              <w:t>390,22%</w:t>
            </w:r>
          </w:p>
        </w:tc>
      </w:tr>
      <w:tr w:rsidR="007430D7" w:rsidRPr="0068778F" w14:paraId="597DD434" w14:textId="77777777" w:rsidTr="00C67BCC">
        <w:trPr>
          <w:trHeight w:val="300"/>
          <w:jc w:val="center"/>
        </w:trPr>
        <w:tc>
          <w:tcPr>
            <w:tcW w:w="1260" w:type="dxa"/>
            <w:tcBorders>
              <w:top w:val="nil"/>
              <w:left w:val="single" w:sz="4" w:space="0" w:color="auto"/>
              <w:bottom w:val="single" w:sz="4" w:space="0" w:color="auto"/>
              <w:right w:val="single" w:sz="4" w:space="0" w:color="auto"/>
            </w:tcBorders>
            <w:shd w:val="clear" w:color="auto" w:fill="auto"/>
            <w:vAlign w:val="center"/>
            <w:hideMark/>
          </w:tcPr>
          <w:p w14:paraId="54985410" w14:textId="77777777" w:rsidR="007430D7" w:rsidRPr="0047174E" w:rsidRDefault="007430D7" w:rsidP="00C67BCC">
            <w:pPr>
              <w:jc w:val="center"/>
              <w:rPr>
                <w:rFonts w:cs="Calibri"/>
              </w:rPr>
            </w:pPr>
            <w:r w:rsidRPr="0047174E">
              <w:rPr>
                <w:rFonts w:cs="Calibri"/>
              </w:rPr>
              <w:t>2022</w:t>
            </w:r>
          </w:p>
        </w:tc>
        <w:tc>
          <w:tcPr>
            <w:tcW w:w="2060" w:type="dxa"/>
            <w:tcBorders>
              <w:top w:val="nil"/>
              <w:left w:val="nil"/>
              <w:bottom w:val="single" w:sz="4" w:space="0" w:color="auto"/>
              <w:right w:val="single" w:sz="4" w:space="0" w:color="auto"/>
            </w:tcBorders>
            <w:shd w:val="clear" w:color="000000" w:fill="FCE4D6"/>
            <w:vAlign w:val="center"/>
            <w:hideMark/>
          </w:tcPr>
          <w:p w14:paraId="72DDC90B" w14:textId="77777777" w:rsidR="007430D7" w:rsidRPr="0047174E" w:rsidRDefault="007430D7" w:rsidP="00C67BCC">
            <w:pPr>
              <w:jc w:val="center"/>
              <w:rPr>
                <w:rFonts w:cs="Calibri"/>
                <w:sz w:val="20"/>
                <w:szCs w:val="20"/>
              </w:rPr>
            </w:pPr>
            <w:r w:rsidRPr="0047174E">
              <w:rPr>
                <w:rFonts w:cs="Calibri"/>
                <w:sz w:val="20"/>
                <w:szCs w:val="20"/>
              </w:rPr>
              <w:t>1 641</w:t>
            </w:r>
          </w:p>
        </w:tc>
        <w:tc>
          <w:tcPr>
            <w:tcW w:w="2260" w:type="dxa"/>
            <w:tcBorders>
              <w:top w:val="nil"/>
              <w:left w:val="nil"/>
              <w:bottom w:val="single" w:sz="4" w:space="0" w:color="auto"/>
              <w:right w:val="single" w:sz="4" w:space="0" w:color="auto"/>
            </w:tcBorders>
            <w:shd w:val="clear" w:color="000000" w:fill="FCE4D6"/>
            <w:vAlign w:val="center"/>
            <w:hideMark/>
          </w:tcPr>
          <w:p w14:paraId="4176A607" w14:textId="77777777" w:rsidR="007430D7" w:rsidRPr="0047174E" w:rsidRDefault="007430D7" w:rsidP="00C67BCC">
            <w:pPr>
              <w:jc w:val="center"/>
              <w:rPr>
                <w:rFonts w:cs="Calibri"/>
                <w:sz w:val="20"/>
                <w:szCs w:val="20"/>
              </w:rPr>
            </w:pPr>
            <w:r w:rsidRPr="0047174E">
              <w:rPr>
                <w:rFonts w:cs="Calibri"/>
                <w:sz w:val="20"/>
                <w:szCs w:val="20"/>
              </w:rPr>
              <w:t>393</w:t>
            </w:r>
          </w:p>
        </w:tc>
        <w:tc>
          <w:tcPr>
            <w:tcW w:w="1560" w:type="dxa"/>
            <w:tcBorders>
              <w:top w:val="nil"/>
              <w:left w:val="nil"/>
              <w:bottom w:val="single" w:sz="4" w:space="0" w:color="auto"/>
              <w:right w:val="single" w:sz="4" w:space="0" w:color="auto"/>
            </w:tcBorders>
            <w:shd w:val="clear" w:color="auto" w:fill="auto"/>
            <w:vAlign w:val="center"/>
            <w:hideMark/>
          </w:tcPr>
          <w:p w14:paraId="7FCC3E45" w14:textId="77777777" w:rsidR="007430D7" w:rsidRPr="0047174E" w:rsidRDefault="007430D7" w:rsidP="00C67BCC">
            <w:pPr>
              <w:jc w:val="center"/>
              <w:rPr>
                <w:rFonts w:cs="Calibri"/>
                <w:sz w:val="20"/>
                <w:szCs w:val="20"/>
              </w:rPr>
            </w:pPr>
            <w:r w:rsidRPr="0047174E">
              <w:rPr>
                <w:rFonts w:cs="Calibri"/>
                <w:sz w:val="20"/>
                <w:szCs w:val="20"/>
              </w:rPr>
              <w:t>417,56%</w:t>
            </w:r>
          </w:p>
        </w:tc>
      </w:tr>
      <w:tr w:rsidR="001A73F2" w:rsidRPr="0068778F" w14:paraId="56DFDC30" w14:textId="77777777" w:rsidTr="00C67BCC">
        <w:trPr>
          <w:trHeight w:val="300"/>
          <w:jc w:val="center"/>
        </w:trPr>
        <w:tc>
          <w:tcPr>
            <w:tcW w:w="1260" w:type="dxa"/>
            <w:tcBorders>
              <w:top w:val="nil"/>
              <w:left w:val="single" w:sz="4" w:space="0" w:color="auto"/>
              <w:bottom w:val="single" w:sz="4" w:space="0" w:color="auto"/>
              <w:right w:val="single" w:sz="4" w:space="0" w:color="auto"/>
            </w:tcBorders>
            <w:shd w:val="clear" w:color="auto" w:fill="auto"/>
            <w:vAlign w:val="center"/>
          </w:tcPr>
          <w:p w14:paraId="02B3748E" w14:textId="2F7D2113" w:rsidR="001A73F2" w:rsidRPr="0047174E" w:rsidRDefault="001A73F2" w:rsidP="00C67BCC">
            <w:pPr>
              <w:jc w:val="center"/>
              <w:rPr>
                <w:rFonts w:cs="Calibri"/>
              </w:rPr>
            </w:pPr>
            <w:r w:rsidRPr="0047174E">
              <w:rPr>
                <w:rFonts w:cs="Calibri"/>
              </w:rPr>
              <w:t>2023</w:t>
            </w:r>
          </w:p>
        </w:tc>
        <w:tc>
          <w:tcPr>
            <w:tcW w:w="2060" w:type="dxa"/>
            <w:tcBorders>
              <w:top w:val="nil"/>
              <w:left w:val="nil"/>
              <w:bottom w:val="single" w:sz="4" w:space="0" w:color="auto"/>
              <w:right w:val="single" w:sz="4" w:space="0" w:color="auto"/>
            </w:tcBorders>
            <w:shd w:val="clear" w:color="000000" w:fill="FCE4D6"/>
            <w:vAlign w:val="center"/>
          </w:tcPr>
          <w:p w14:paraId="398B23DC" w14:textId="039DB38A" w:rsidR="001A73F2" w:rsidRPr="0047174E" w:rsidRDefault="006D60A7" w:rsidP="00C67BCC">
            <w:pPr>
              <w:jc w:val="center"/>
              <w:rPr>
                <w:rFonts w:cs="Calibri"/>
                <w:sz w:val="20"/>
                <w:szCs w:val="20"/>
              </w:rPr>
            </w:pPr>
            <w:r w:rsidRPr="0047174E">
              <w:rPr>
                <w:rFonts w:cs="Calibri"/>
                <w:sz w:val="20"/>
                <w:szCs w:val="20"/>
              </w:rPr>
              <w:t>1705</w:t>
            </w:r>
          </w:p>
        </w:tc>
        <w:tc>
          <w:tcPr>
            <w:tcW w:w="2260" w:type="dxa"/>
            <w:tcBorders>
              <w:top w:val="nil"/>
              <w:left w:val="nil"/>
              <w:bottom w:val="single" w:sz="4" w:space="0" w:color="auto"/>
              <w:right w:val="single" w:sz="4" w:space="0" w:color="auto"/>
            </w:tcBorders>
            <w:shd w:val="clear" w:color="000000" w:fill="FCE4D6"/>
            <w:vAlign w:val="center"/>
          </w:tcPr>
          <w:p w14:paraId="29EB7236" w14:textId="5722CE96" w:rsidR="001A73F2" w:rsidRPr="0047174E" w:rsidRDefault="006D60A7" w:rsidP="00C67BCC">
            <w:pPr>
              <w:jc w:val="center"/>
              <w:rPr>
                <w:rFonts w:cs="Calibri"/>
                <w:sz w:val="20"/>
                <w:szCs w:val="20"/>
              </w:rPr>
            </w:pPr>
            <w:r w:rsidRPr="0047174E">
              <w:rPr>
                <w:rFonts w:cs="Calibri"/>
                <w:sz w:val="20"/>
                <w:szCs w:val="20"/>
              </w:rPr>
              <w:t>374</w:t>
            </w:r>
          </w:p>
        </w:tc>
        <w:tc>
          <w:tcPr>
            <w:tcW w:w="1560" w:type="dxa"/>
            <w:tcBorders>
              <w:top w:val="nil"/>
              <w:left w:val="nil"/>
              <w:bottom w:val="single" w:sz="4" w:space="0" w:color="auto"/>
              <w:right w:val="single" w:sz="4" w:space="0" w:color="auto"/>
            </w:tcBorders>
            <w:shd w:val="clear" w:color="auto" w:fill="auto"/>
            <w:vAlign w:val="center"/>
          </w:tcPr>
          <w:p w14:paraId="48895071" w14:textId="7109120F" w:rsidR="001A73F2" w:rsidRPr="0047174E" w:rsidRDefault="006D60A7" w:rsidP="00C67BCC">
            <w:pPr>
              <w:jc w:val="center"/>
              <w:rPr>
                <w:rFonts w:cs="Calibri"/>
                <w:sz w:val="20"/>
                <w:szCs w:val="20"/>
              </w:rPr>
            </w:pPr>
            <w:r w:rsidRPr="0047174E">
              <w:rPr>
                <w:rFonts w:cs="Calibri"/>
                <w:sz w:val="20"/>
                <w:szCs w:val="20"/>
              </w:rPr>
              <w:t>455,88%</w:t>
            </w:r>
          </w:p>
        </w:tc>
      </w:tr>
      <w:tr w:rsidR="007430D7" w:rsidRPr="000C7B7B" w14:paraId="7BCF8BC9" w14:textId="77777777" w:rsidTr="00C67BCC">
        <w:trPr>
          <w:trHeight w:val="300"/>
          <w:jc w:val="center"/>
        </w:trPr>
        <w:tc>
          <w:tcPr>
            <w:tcW w:w="3320" w:type="dxa"/>
            <w:gridSpan w:val="2"/>
            <w:tcBorders>
              <w:top w:val="nil"/>
              <w:left w:val="nil"/>
              <w:bottom w:val="nil"/>
              <w:right w:val="nil"/>
            </w:tcBorders>
            <w:shd w:val="clear" w:color="auto" w:fill="auto"/>
            <w:noWrap/>
            <w:vAlign w:val="bottom"/>
            <w:hideMark/>
          </w:tcPr>
          <w:p w14:paraId="4B42A189" w14:textId="77777777" w:rsidR="007430D7" w:rsidRPr="0047174E" w:rsidRDefault="007430D7" w:rsidP="00C67BCC">
            <w:pPr>
              <w:rPr>
                <w:rFonts w:cs="Calibri"/>
              </w:rPr>
            </w:pPr>
            <w:r w:rsidRPr="0047174E">
              <w:rPr>
                <w:rFonts w:cs="Calibri"/>
              </w:rPr>
              <w:t xml:space="preserve">Forrás: </w:t>
            </w:r>
            <w:proofErr w:type="spellStart"/>
            <w:r w:rsidRPr="0047174E">
              <w:rPr>
                <w:rFonts w:cs="Calibri"/>
              </w:rPr>
              <w:t>TeIR</w:t>
            </w:r>
            <w:proofErr w:type="spellEnd"/>
            <w:r w:rsidRPr="0047174E">
              <w:rPr>
                <w:rFonts w:cs="Calibri"/>
              </w:rPr>
              <w:t>, KSH-TSTAR</w:t>
            </w:r>
          </w:p>
        </w:tc>
        <w:tc>
          <w:tcPr>
            <w:tcW w:w="2260" w:type="dxa"/>
            <w:tcBorders>
              <w:top w:val="nil"/>
              <w:left w:val="nil"/>
              <w:bottom w:val="nil"/>
              <w:right w:val="nil"/>
            </w:tcBorders>
            <w:shd w:val="clear" w:color="auto" w:fill="auto"/>
            <w:noWrap/>
            <w:vAlign w:val="bottom"/>
            <w:hideMark/>
          </w:tcPr>
          <w:p w14:paraId="563BEC05" w14:textId="77777777" w:rsidR="007430D7" w:rsidRPr="000C7B7B" w:rsidRDefault="007430D7" w:rsidP="00C67BCC">
            <w:pPr>
              <w:rPr>
                <w:rFonts w:cs="Calibri"/>
              </w:rPr>
            </w:pPr>
          </w:p>
        </w:tc>
        <w:tc>
          <w:tcPr>
            <w:tcW w:w="1560" w:type="dxa"/>
            <w:tcBorders>
              <w:top w:val="nil"/>
              <w:left w:val="nil"/>
              <w:bottom w:val="nil"/>
              <w:right w:val="nil"/>
            </w:tcBorders>
            <w:shd w:val="clear" w:color="auto" w:fill="auto"/>
            <w:noWrap/>
            <w:vAlign w:val="bottom"/>
            <w:hideMark/>
          </w:tcPr>
          <w:p w14:paraId="53DA6132" w14:textId="77777777" w:rsidR="007430D7" w:rsidRPr="000C7B7B" w:rsidRDefault="007430D7" w:rsidP="00C67BCC">
            <w:pPr>
              <w:rPr>
                <w:rFonts w:ascii="Times New Roman" w:hAnsi="Times New Roman"/>
                <w:sz w:val="20"/>
                <w:szCs w:val="20"/>
              </w:rPr>
            </w:pPr>
          </w:p>
        </w:tc>
      </w:tr>
    </w:tbl>
    <w:p w14:paraId="540C75BB" w14:textId="77777777" w:rsidR="007430D7" w:rsidRPr="00344BD8" w:rsidRDefault="007430D7" w:rsidP="00B621BA">
      <w:pPr>
        <w:spacing w:after="0" w:line="240" w:lineRule="auto"/>
        <w:rPr>
          <w:rFonts w:ascii="Arial" w:hAnsi="Arial" w:cs="Arial"/>
        </w:rPr>
      </w:pPr>
    </w:p>
    <w:p w14:paraId="382CE944" w14:textId="7D918299" w:rsidR="00560330" w:rsidRDefault="0008521E" w:rsidP="007C1BAC">
      <w:pPr>
        <w:spacing w:after="0" w:line="240" w:lineRule="auto"/>
        <w:jc w:val="both"/>
        <w:rPr>
          <w:rFonts w:ascii="Arial" w:hAnsi="Arial" w:cs="Arial"/>
        </w:rPr>
      </w:pPr>
      <w:r>
        <w:rPr>
          <w:rFonts w:ascii="Arial" w:hAnsi="Arial" w:cs="Arial"/>
        </w:rPr>
        <w:t>Az Idősek Otthona I. és II. fenntartásának</w:t>
      </w:r>
      <w:r w:rsidR="00E64F32">
        <w:rPr>
          <w:rFonts w:ascii="Arial" w:hAnsi="Arial" w:cs="Arial"/>
        </w:rPr>
        <w:t>, felvételi rendjének</w:t>
      </w:r>
      <w:r>
        <w:rPr>
          <w:rFonts w:ascii="Arial" w:hAnsi="Arial" w:cs="Arial"/>
        </w:rPr>
        <w:t xml:space="preserve"> vizsgálatakor a finanszírozási kérdések mellett a feladat-ellátás </w:t>
      </w:r>
      <w:r w:rsidRPr="006A524D">
        <w:rPr>
          <w:rFonts w:ascii="Arial" w:hAnsi="Arial" w:cs="Arial"/>
          <w:b/>
        </w:rPr>
        <w:t>tárgyi és személyi feltételei</w:t>
      </w:r>
      <w:r>
        <w:rPr>
          <w:rFonts w:ascii="Arial" w:hAnsi="Arial" w:cs="Arial"/>
        </w:rPr>
        <w:t xml:space="preserve">t is szükséges áttekinteni. </w:t>
      </w:r>
      <w:r w:rsidR="007C1BAC">
        <w:rPr>
          <w:rFonts w:ascii="Arial" w:hAnsi="Arial" w:cs="Arial"/>
        </w:rPr>
        <w:t xml:space="preserve">Műszaki szempontból a Honvéd utcai telephelyen működő Idősek Otthona II. épület rossz állapotban van. A szigetelés nem megfelelő, a vakolat hullik, az erkély korlátokat javítani szükséges, időszerű a külső lambéria és a párkányok cseréje. Az épület állapota szükségessé tenne egy átfogó felújítást, korszerűsítést, mely jelentős anyagi terhet jelentene az önkormányzatnak. </w:t>
      </w:r>
      <w:r w:rsidR="00560330">
        <w:rPr>
          <w:rFonts w:ascii="Arial" w:hAnsi="Arial" w:cs="Arial"/>
        </w:rPr>
        <w:t>Az épületen belül is több, komoly felújítási munka vált időszerűvé, mint pl. a burkolatok cseréje, konyha felújítása. Jelenleg szociális intézmény felújítására kiírt pályázatról nincs tudomásunk.</w:t>
      </w:r>
      <w:r w:rsidR="00D24FEB">
        <w:rPr>
          <w:rFonts w:ascii="Arial" w:hAnsi="Arial" w:cs="Arial"/>
        </w:rPr>
        <w:t xml:space="preserve"> </w:t>
      </w:r>
    </w:p>
    <w:p w14:paraId="02D0C369" w14:textId="77777777" w:rsidR="009B3B10" w:rsidRDefault="009B3B10" w:rsidP="007C1BAC">
      <w:pPr>
        <w:spacing w:after="0" w:line="240" w:lineRule="auto"/>
        <w:jc w:val="both"/>
        <w:rPr>
          <w:rFonts w:ascii="Arial" w:hAnsi="Arial" w:cs="Arial"/>
        </w:rPr>
      </w:pPr>
    </w:p>
    <w:p w14:paraId="6C4A21DE" w14:textId="5EE5BBBC" w:rsidR="00560330" w:rsidRPr="0047174E" w:rsidRDefault="00560330" w:rsidP="007C1BAC">
      <w:pPr>
        <w:spacing w:after="0" w:line="240" w:lineRule="auto"/>
        <w:jc w:val="both"/>
        <w:rPr>
          <w:rFonts w:ascii="Arial" w:hAnsi="Arial" w:cs="Arial"/>
        </w:rPr>
      </w:pPr>
      <w:r>
        <w:rPr>
          <w:rFonts w:ascii="Arial" w:hAnsi="Arial" w:cs="Arial"/>
        </w:rPr>
        <w:t xml:space="preserve">A személyi feltételek jelenleg biztosítva vannak, azonban a kis férőhelyes, két telephelyes működésnél fennáll a veszélye annak, hogy – a fenti kiadási tendenciákat is figyelembe véve – középtávon nem lesz biztosítható a megfelelő létszámú gondozási szakember. </w:t>
      </w:r>
      <w:r w:rsidR="00D24FEB" w:rsidRPr="0047174E">
        <w:rPr>
          <w:rFonts w:ascii="Arial" w:hAnsi="Arial" w:cs="Arial"/>
        </w:rPr>
        <w:t>A személy</w:t>
      </w:r>
      <w:r w:rsidR="00857710" w:rsidRPr="0047174E">
        <w:rPr>
          <w:rFonts w:ascii="Arial" w:hAnsi="Arial" w:cs="Arial"/>
        </w:rPr>
        <w:t xml:space="preserve">i fluktuációt jól mutatja az alábbi táblázat, melyben a szakmai munkaerő (pl. nővér, gondozónő, mentálhigiénés szakember) mellett a nem szakmai </w:t>
      </w:r>
      <w:r w:rsidR="00574295" w:rsidRPr="0047174E">
        <w:rPr>
          <w:rFonts w:ascii="Arial" w:hAnsi="Arial" w:cs="Arial"/>
        </w:rPr>
        <w:t>(</w:t>
      </w:r>
      <w:proofErr w:type="spellStart"/>
      <w:r w:rsidR="00574295" w:rsidRPr="0047174E">
        <w:rPr>
          <w:rFonts w:ascii="Arial" w:hAnsi="Arial" w:cs="Arial"/>
        </w:rPr>
        <w:t>pl</w:t>
      </w:r>
      <w:proofErr w:type="spellEnd"/>
      <w:r w:rsidR="00574295" w:rsidRPr="0047174E">
        <w:rPr>
          <w:rFonts w:ascii="Arial" w:hAnsi="Arial" w:cs="Arial"/>
        </w:rPr>
        <w:t xml:space="preserve">: konyhai dolgozó, sofőr) </w:t>
      </w:r>
      <w:r w:rsidR="00857710" w:rsidRPr="0047174E">
        <w:rPr>
          <w:rFonts w:ascii="Arial" w:hAnsi="Arial" w:cs="Arial"/>
        </w:rPr>
        <w:t>munka</w:t>
      </w:r>
      <w:r w:rsidR="00574295" w:rsidRPr="0047174E">
        <w:rPr>
          <w:rFonts w:ascii="Arial" w:hAnsi="Arial" w:cs="Arial"/>
        </w:rPr>
        <w:t>erő is feltüntetésre került:</w:t>
      </w:r>
    </w:p>
    <w:p w14:paraId="7E441C92" w14:textId="16091ACE" w:rsidR="00D24FEB" w:rsidRPr="0047174E" w:rsidRDefault="00D24FEB" w:rsidP="007C1BAC">
      <w:pPr>
        <w:spacing w:after="0" w:line="240" w:lineRule="auto"/>
        <w:jc w:val="both"/>
        <w:rPr>
          <w:rFonts w:ascii="Arial" w:hAnsi="Arial" w:cs="Arial"/>
        </w:rPr>
      </w:pPr>
    </w:p>
    <w:tbl>
      <w:tblPr>
        <w:tblW w:w="0" w:type="auto"/>
        <w:tblInd w:w="10" w:type="dxa"/>
        <w:tblCellMar>
          <w:left w:w="70" w:type="dxa"/>
          <w:right w:w="70" w:type="dxa"/>
        </w:tblCellMar>
        <w:tblLook w:val="04A0" w:firstRow="1" w:lastRow="0" w:firstColumn="1" w:lastColumn="0" w:noHBand="0" w:noVBand="1"/>
      </w:tblPr>
      <w:tblGrid>
        <w:gridCol w:w="1341"/>
        <w:gridCol w:w="3468"/>
        <w:gridCol w:w="4243"/>
      </w:tblGrid>
      <w:tr w:rsidR="0047174E" w:rsidRPr="0047174E" w14:paraId="27F7E058" w14:textId="77777777" w:rsidTr="00D24FEB">
        <w:trPr>
          <w:trHeight w:val="12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16FD9" w14:textId="1D2C054C" w:rsidR="00D24FEB" w:rsidRPr="0047174E" w:rsidRDefault="00D24FEB" w:rsidP="00D24FEB">
            <w:pPr>
              <w:spacing w:after="0" w:line="240" w:lineRule="auto"/>
              <w:rPr>
                <w:rFonts w:eastAsia="Times New Roman" w:cs="Calibri"/>
                <w:b/>
                <w:bCs/>
                <w:sz w:val="24"/>
                <w:szCs w:val="24"/>
                <w:lang w:eastAsia="hu-HU"/>
              </w:rPr>
            </w:pPr>
            <w:r w:rsidRPr="0047174E">
              <w:rPr>
                <w:rFonts w:eastAsia="Times New Roman" w:cs="Calibri"/>
                <w:b/>
                <w:bCs/>
                <w:sz w:val="24"/>
                <w:szCs w:val="24"/>
                <w:lang w:eastAsia="hu-HU"/>
              </w:rPr>
              <w:t>Időszak</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6B1C9AD1" w14:textId="19F39E86" w:rsidR="00D24FEB" w:rsidRPr="0047174E" w:rsidRDefault="00D24FEB" w:rsidP="00D24FEB">
            <w:pPr>
              <w:spacing w:after="0" w:line="240" w:lineRule="auto"/>
              <w:rPr>
                <w:rFonts w:eastAsia="Times New Roman" w:cs="Calibri"/>
                <w:b/>
                <w:bCs/>
                <w:sz w:val="24"/>
                <w:szCs w:val="24"/>
                <w:lang w:eastAsia="hu-HU"/>
              </w:rPr>
            </w:pPr>
            <w:r w:rsidRPr="0047174E">
              <w:rPr>
                <w:rFonts w:eastAsia="Times New Roman" w:cs="Calibri"/>
                <w:b/>
                <w:bCs/>
                <w:sz w:val="24"/>
                <w:szCs w:val="24"/>
                <w:lang w:eastAsia="hu-HU"/>
              </w:rPr>
              <w:t xml:space="preserve">Tartós bentlakás szakfeladaton adott időszakban kinevezettek száma </w:t>
            </w:r>
            <w:r w:rsidR="00857710" w:rsidRPr="0047174E">
              <w:rPr>
                <w:rFonts w:eastAsia="Times New Roman" w:cs="Calibri"/>
                <w:b/>
                <w:bCs/>
                <w:sz w:val="24"/>
                <w:szCs w:val="24"/>
                <w:lang w:eastAsia="hu-HU"/>
              </w:rPr>
              <w:t>(</w:t>
            </w:r>
            <w:r w:rsidRPr="0047174E">
              <w:rPr>
                <w:rFonts w:eastAsia="Times New Roman" w:cs="Calibri"/>
                <w:b/>
                <w:bCs/>
                <w:sz w:val="24"/>
                <w:szCs w:val="24"/>
                <w:lang w:eastAsia="hu-HU"/>
              </w:rPr>
              <w:t>fő</w:t>
            </w:r>
            <w:r w:rsidR="00857710" w:rsidRPr="0047174E">
              <w:rPr>
                <w:rFonts w:eastAsia="Times New Roman" w:cs="Calibri"/>
                <w:b/>
                <w:bCs/>
                <w:sz w:val="24"/>
                <w:szCs w:val="24"/>
                <w:lang w:eastAsia="hu-HU"/>
              </w:rPr>
              <w:t>)</w:t>
            </w:r>
          </w:p>
        </w:tc>
        <w:tc>
          <w:tcPr>
            <w:tcW w:w="0" w:type="auto"/>
            <w:tcBorders>
              <w:top w:val="single" w:sz="4" w:space="0" w:color="auto"/>
              <w:left w:val="nil"/>
              <w:bottom w:val="single" w:sz="4" w:space="0" w:color="auto"/>
              <w:right w:val="single" w:sz="4" w:space="0" w:color="auto"/>
            </w:tcBorders>
            <w:shd w:val="clear" w:color="auto" w:fill="auto"/>
            <w:vAlign w:val="bottom"/>
            <w:hideMark/>
          </w:tcPr>
          <w:p w14:paraId="436C2C9A" w14:textId="0ADE570E" w:rsidR="00D24FEB" w:rsidRPr="0047174E" w:rsidRDefault="00D24FEB" w:rsidP="00D24FEB">
            <w:pPr>
              <w:spacing w:after="0" w:line="240" w:lineRule="auto"/>
              <w:rPr>
                <w:rFonts w:eastAsia="Times New Roman" w:cs="Calibri"/>
                <w:b/>
                <w:bCs/>
                <w:sz w:val="24"/>
                <w:szCs w:val="24"/>
                <w:lang w:eastAsia="hu-HU"/>
              </w:rPr>
            </w:pPr>
            <w:r w:rsidRPr="0047174E">
              <w:rPr>
                <w:rFonts w:eastAsia="Times New Roman" w:cs="Calibri"/>
                <w:b/>
                <w:bCs/>
                <w:sz w:val="24"/>
                <w:szCs w:val="24"/>
                <w:lang w:eastAsia="hu-HU"/>
              </w:rPr>
              <w:t>Adott időszakban megszűnt jogviszonyok</w:t>
            </w:r>
            <w:r w:rsidR="00857710" w:rsidRPr="0047174E">
              <w:rPr>
                <w:rFonts w:eastAsia="Times New Roman" w:cs="Calibri"/>
                <w:b/>
                <w:bCs/>
                <w:sz w:val="24"/>
                <w:szCs w:val="24"/>
                <w:lang w:eastAsia="hu-HU"/>
              </w:rPr>
              <w:t xml:space="preserve"> száma</w:t>
            </w:r>
            <w:r w:rsidRPr="0047174E">
              <w:rPr>
                <w:rFonts w:eastAsia="Times New Roman" w:cs="Calibri"/>
                <w:b/>
                <w:bCs/>
                <w:sz w:val="24"/>
                <w:szCs w:val="24"/>
                <w:lang w:eastAsia="hu-HU"/>
              </w:rPr>
              <w:t xml:space="preserve"> (lemondás, felmondás, közös megegyezés, nyugdíjazás) </w:t>
            </w:r>
            <w:r w:rsidR="00857710" w:rsidRPr="0047174E">
              <w:rPr>
                <w:rFonts w:eastAsia="Times New Roman" w:cs="Calibri"/>
                <w:b/>
                <w:bCs/>
                <w:sz w:val="24"/>
                <w:szCs w:val="24"/>
                <w:lang w:eastAsia="hu-HU"/>
              </w:rPr>
              <w:t>(</w:t>
            </w:r>
            <w:r w:rsidRPr="0047174E">
              <w:rPr>
                <w:rFonts w:eastAsia="Times New Roman" w:cs="Calibri"/>
                <w:b/>
                <w:bCs/>
                <w:sz w:val="24"/>
                <w:szCs w:val="24"/>
                <w:lang w:eastAsia="hu-HU"/>
              </w:rPr>
              <w:t>fő</w:t>
            </w:r>
            <w:r w:rsidR="00857710" w:rsidRPr="0047174E">
              <w:rPr>
                <w:rFonts w:eastAsia="Times New Roman" w:cs="Calibri"/>
                <w:b/>
                <w:bCs/>
                <w:sz w:val="24"/>
                <w:szCs w:val="24"/>
                <w:lang w:eastAsia="hu-HU"/>
              </w:rPr>
              <w:t>)</w:t>
            </w:r>
            <w:r w:rsidRPr="0047174E">
              <w:rPr>
                <w:rFonts w:eastAsia="Times New Roman" w:cs="Calibri"/>
                <w:b/>
                <w:bCs/>
                <w:sz w:val="24"/>
                <w:szCs w:val="24"/>
                <w:lang w:eastAsia="hu-HU"/>
              </w:rPr>
              <w:t xml:space="preserve"> </w:t>
            </w:r>
          </w:p>
        </w:tc>
      </w:tr>
      <w:tr w:rsidR="0047174E" w:rsidRPr="0047174E" w14:paraId="4CD51CF4" w14:textId="77777777" w:rsidTr="00D24FE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2EA2C" w14:textId="2B1992E1" w:rsidR="00D24FEB" w:rsidRPr="0047174E" w:rsidRDefault="00D24FEB" w:rsidP="00D24FEB">
            <w:pPr>
              <w:spacing w:after="0" w:line="240" w:lineRule="auto"/>
              <w:rPr>
                <w:rFonts w:eastAsia="Times New Roman" w:cs="Calibri"/>
                <w:sz w:val="24"/>
                <w:szCs w:val="24"/>
                <w:lang w:eastAsia="hu-HU"/>
              </w:rPr>
            </w:pPr>
            <w:r w:rsidRPr="0047174E">
              <w:rPr>
                <w:rFonts w:eastAsia="Times New Roman" w:cs="Calibri"/>
                <w:sz w:val="24"/>
                <w:szCs w:val="24"/>
                <w:lang w:eastAsia="hu-HU"/>
              </w:rPr>
              <w:t>2022. évben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291E7BC4" w14:textId="0C187910"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17EE99E" w14:textId="080C1992"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6</w:t>
            </w:r>
          </w:p>
        </w:tc>
      </w:tr>
      <w:tr w:rsidR="0047174E" w:rsidRPr="0047174E" w14:paraId="73433469" w14:textId="77777777" w:rsidTr="0085771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14:paraId="4B2746C1" w14:textId="356AE3AB" w:rsidR="00D24FEB" w:rsidRPr="0047174E" w:rsidRDefault="00D24FEB" w:rsidP="00D24FEB">
            <w:pPr>
              <w:spacing w:after="0" w:line="240" w:lineRule="auto"/>
              <w:rPr>
                <w:rFonts w:eastAsia="Times New Roman" w:cs="Calibri"/>
                <w:sz w:val="24"/>
                <w:szCs w:val="24"/>
                <w:lang w:eastAsia="hu-HU"/>
              </w:rPr>
            </w:pPr>
            <w:r w:rsidRPr="0047174E">
              <w:rPr>
                <w:rFonts w:eastAsia="Times New Roman" w:cs="Calibri"/>
                <w:sz w:val="24"/>
                <w:szCs w:val="24"/>
                <w:lang w:eastAsia="hu-HU"/>
              </w:rPr>
              <w:t>2023. évben</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CD2451D" w14:textId="60ACF767"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7</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69B22BB2" w14:textId="3772CB6E"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5</w:t>
            </w:r>
            <w:r w:rsidR="00857710" w:rsidRPr="0047174E">
              <w:rPr>
                <w:rFonts w:eastAsia="Times New Roman" w:cs="Calibri"/>
                <w:sz w:val="24"/>
                <w:szCs w:val="24"/>
                <w:lang w:eastAsia="hu-HU"/>
              </w:rPr>
              <w:t xml:space="preserve"> (ebből 1 nem szakmai)</w:t>
            </w:r>
          </w:p>
        </w:tc>
      </w:tr>
      <w:tr w:rsidR="00574295" w:rsidRPr="0047174E" w14:paraId="682B6490" w14:textId="77777777" w:rsidTr="00D24FE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3F012" w14:textId="1A636CB4" w:rsidR="00D24FEB" w:rsidRPr="0047174E" w:rsidRDefault="00D24FEB" w:rsidP="00D24FEB">
            <w:pPr>
              <w:spacing w:after="0" w:line="240" w:lineRule="auto"/>
              <w:rPr>
                <w:rFonts w:eastAsia="Times New Roman" w:cs="Calibri"/>
                <w:sz w:val="24"/>
                <w:szCs w:val="24"/>
                <w:lang w:eastAsia="hu-HU"/>
              </w:rPr>
            </w:pPr>
            <w:r w:rsidRPr="0047174E">
              <w:rPr>
                <w:rFonts w:eastAsia="Times New Roman" w:cs="Calibri"/>
                <w:sz w:val="24"/>
                <w:szCs w:val="24"/>
                <w:lang w:eastAsia="hu-HU"/>
              </w:rPr>
              <w:t>2024. évben</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25DD76E" w14:textId="6524D4B6"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7</w:t>
            </w:r>
            <w:r w:rsidR="00857710" w:rsidRPr="0047174E">
              <w:rPr>
                <w:rFonts w:eastAsia="Times New Roman" w:cs="Calibri"/>
                <w:sz w:val="24"/>
                <w:szCs w:val="24"/>
                <w:lang w:eastAsia="hu-HU"/>
              </w:rPr>
              <w:t xml:space="preserve"> (ebből 3 nem szakmai)</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351E5839" w14:textId="39181A1B" w:rsidR="00D24FEB" w:rsidRPr="0047174E" w:rsidRDefault="00D24FEB" w:rsidP="00D24FEB">
            <w:pPr>
              <w:spacing w:after="0" w:line="240" w:lineRule="auto"/>
              <w:jc w:val="right"/>
              <w:rPr>
                <w:rFonts w:eastAsia="Times New Roman" w:cs="Calibri"/>
                <w:sz w:val="24"/>
                <w:szCs w:val="24"/>
                <w:lang w:eastAsia="hu-HU"/>
              </w:rPr>
            </w:pPr>
            <w:r w:rsidRPr="0047174E">
              <w:rPr>
                <w:rFonts w:eastAsia="Times New Roman" w:cs="Calibri"/>
                <w:sz w:val="24"/>
                <w:szCs w:val="24"/>
                <w:lang w:eastAsia="hu-HU"/>
              </w:rPr>
              <w:t>11</w:t>
            </w:r>
            <w:r w:rsidR="00857710" w:rsidRPr="0047174E">
              <w:rPr>
                <w:rFonts w:eastAsia="Times New Roman" w:cs="Calibri"/>
                <w:sz w:val="24"/>
                <w:szCs w:val="24"/>
                <w:lang w:eastAsia="hu-HU"/>
              </w:rPr>
              <w:t xml:space="preserve"> (ebből 5 nem szakmai)</w:t>
            </w:r>
          </w:p>
        </w:tc>
      </w:tr>
    </w:tbl>
    <w:p w14:paraId="770DC722" w14:textId="77777777" w:rsidR="00560330" w:rsidRPr="0047174E" w:rsidRDefault="00560330" w:rsidP="007C1BAC">
      <w:pPr>
        <w:spacing w:after="0" w:line="240" w:lineRule="auto"/>
        <w:jc w:val="both"/>
        <w:rPr>
          <w:rFonts w:ascii="Arial" w:hAnsi="Arial" w:cs="Arial"/>
        </w:rPr>
      </w:pPr>
    </w:p>
    <w:p w14:paraId="7BF32E7D" w14:textId="64EF9205" w:rsidR="00633EDE" w:rsidRDefault="00DB22AE" w:rsidP="00B621BA">
      <w:pPr>
        <w:spacing w:after="0" w:line="240" w:lineRule="auto"/>
        <w:jc w:val="both"/>
        <w:rPr>
          <w:rFonts w:ascii="Arial" w:hAnsi="Arial" w:cs="Arial"/>
        </w:rPr>
      </w:pPr>
      <w:r>
        <w:rPr>
          <w:rFonts w:ascii="Arial" w:hAnsi="Arial" w:cs="Arial"/>
        </w:rPr>
        <w:lastRenderedPageBreak/>
        <w:t xml:space="preserve">Az előterjesztésben részletezett körülmények, illetve az elsődleges cél, vagyis a hévízi idősek idősotthoni ellátásának hosszú távú biztosítása miatt javasolható a Honvéd utcai telephely más funkció szerinti hasznosítása és az idősek bentlakásos ellátásának egy helyre (székhely) történő koncentrálása. Ennek megvalósításához elsődlegesen javaslatot teszek arra, hogy a Teréz Anya Szociális Integrált Intézmény Alapító Okirata és az Intézmény működését szabályozó </w:t>
      </w:r>
      <w:proofErr w:type="spellStart"/>
      <w:r>
        <w:rPr>
          <w:rFonts w:ascii="Arial" w:hAnsi="Arial" w:cs="Arial"/>
        </w:rPr>
        <w:t>Ör</w:t>
      </w:r>
      <w:proofErr w:type="spellEnd"/>
      <w:r>
        <w:rPr>
          <w:rFonts w:ascii="Arial" w:hAnsi="Arial" w:cs="Arial"/>
        </w:rPr>
        <w:t xml:space="preserve">. módosításra kerüljön annyiban, hogy </w:t>
      </w:r>
      <w:r w:rsidR="0093005F">
        <w:rPr>
          <w:rFonts w:ascii="Arial" w:hAnsi="Arial" w:cs="Arial"/>
        </w:rPr>
        <w:t xml:space="preserve">az Idősek Otthona I. és Idősek Otthona II. </w:t>
      </w:r>
      <w:r w:rsidR="002336EB">
        <w:rPr>
          <w:rFonts w:ascii="Arial" w:hAnsi="Arial" w:cs="Arial"/>
        </w:rPr>
        <w:t xml:space="preserve">működési (ellátási) területe Hévíz város közigazgatási területére terjedjen ki. Azon lehetőség, miszerint </w:t>
      </w:r>
      <w:r w:rsidR="002336EB" w:rsidRPr="002336EB">
        <w:rPr>
          <w:rFonts w:ascii="Arial" w:hAnsi="Arial" w:cs="Arial"/>
        </w:rPr>
        <w:t>szabad férőhely esetén az ország más településeinek lakossága is felvételt nyer</w:t>
      </w:r>
      <w:r w:rsidR="002336EB">
        <w:rPr>
          <w:rFonts w:ascii="Arial" w:hAnsi="Arial" w:cs="Arial"/>
        </w:rPr>
        <w:t xml:space="preserve"> az Alapító Okirat és az </w:t>
      </w:r>
      <w:proofErr w:type="spellStart"/>
      <w:r w:rsidR="002336EB">
        <w:rPr>
          <w:rFonts w:ascii="Arial" w:hAnsi="Arial" w:cs="Arial"/>
        </w:rPr>
        <w:t>Ör</w:t>
      </w:r>
      <w:proofErr w:type="spellEnd"/>
      <w:r w:rsidR="002336EB">
        <w:rPr>
          <w:rFonts w:ascii="Arial" w:hAnsi="Arial" w:cs="Arial"/>
        </w:rPr>
        <w:t>. rendelkezéseiből törlésre kerül</w:t>
      </w:r>
      <w:r w:rsidR="00CB6B1D">
        <w:rPr>
          <w:rFonts w:ascii="Arial" w:hAnsi="Arial" w:cs="Arial"/>
        </w:rPr>
        <w:t>ne</w:t>
      </w:r>
      <w:r w:rsidR="002336EB">
        <w:rPr>
          <w:rFonts w:ascii="Arial" w:hAnsi="Arial" w:cs="Arial"/>
        </w:rPr>
        <w:t>.</w:t>
      </w:r>
      <w:r w:rsidR="00CB6B1D">
        <w:rPr>
          <w:rFonts w:ascii="Arial" w:hAnsi="Arial" w:cs="Arial"/>
        </w:rPr>
        <w:t xml:space="preserve"> Amennyiben a </w:t>
      </w:r>
      <w:r w:rsidR="00CB6B1D" w:rsidRPr="00CB6B1D">
        <w:rPr>
          <w:rFonts w:ascii="Arial" w:hAnsi="Arial" w:cs="Arial"/>
        </w:rPr>
        <w:t>képviselő-testület támogatja a javaslatot, az alapító okirat és a szociális szolgáltatásokról és a személyes gondoskodást nyújtó gyermekjóléti ellátásokról szóló 21/2014. (IV. 29.) önkormányzati rendelet módosítása</w:t>
      </w:r>
      <w:r w:rsidR="00CB6B1D">
        <w:rPr>
          <w:rFonts w:ascii="Arial" w:hAnsi="Arial" w:cs="Arial"/>
        </w:rPr>
        <w:t xml:space="preserve"> a következő testületi ülésre előkészítésre kerül. </w:t>
      </w:r>
    </w:p>
    <w:p w14:paraId="55C1C479" w14:textId="059B3D10" w:rsidR="00E64F32" w:rsidRDefault="00E64F32" w:rsidP="00B621BA">
      <w:pPr>
        <w:spacing w:after="0" w:line="240" w:lineRule="auto"/>
        <w:jc w:val="both"/>
        <w:rPr>
          <w:rFonts w:ascii="Arial" w:hAnsi="Arial" w:cs="Arial"/>
        </w:rPr>
      </w:pPr>
    </w:p>
    <w:p w14:paraId="65610AEC" w14:textId="6AB93CB6" w:rsidR="0068778F" w:rsidRPr="0047174E" w:rsidRDefault="00E64F32" w:rsidP="0068778F">
      <w:pPr>
        <w:spacing w:after="0" w:line="240" w:lineRule="auto"/>
        <w:jc w:val="both"/>
        <w:rPr>
          <w:rFonts w:ascii="Arial" w:hAnsi="Arial" w:cs="Arial"/>
        </w:rPr>
      </w:pPr>
      <w:r>
        <w:rPr>
          <w:rFonts w:ascii="Arial" w:hAnsi="Arial" w:cs="Arial"/>
        </w:rPr>
        <w:t xml:space="preserve">Az ellátási terület csökkentésével várhatóan a beköltözők száma visszaesik, mellyel néhány év alatt megoldhatóvá válik a magas szakmai színvonalú, egy helyen (székhelyen) történő működés. </w:t>
      </w:r>
    </w:p>
    <w:p w14:paraId="0CC90D73" w14:textId="1815BDD6" w:rsidR="007B0C9B" w:rsidRPr="0047174E" w:rsidRDefault="007B0C9B" w:rsidP="007B0C9B">
      <w:pPr>
        <w:spacing w:after="0" w:line="240" w:lineRule="auto"/>
        <w:jc w:val="both"/>
        <w:rPr>
          <w:rFonts w:ascii="Arial" w:hAnsi="Arial" w:cs="Arial"/>
        </w:rPr>
      </w:pPr>
    </w:p>
    <w:p w14:paraId="57A2A26F" w14:textId="77777777" w:rsidR="005B7EBB" w:rsidRPr="00E07BCB" w:rsidRDefault="005B7EBB" w:rsidP="005B7EBB">
      <w:pPr>
        <w:spacing w:after="0" w:line="240" w:lineRule="auto"/>
        <w:jc w:val="both"/>
        <w:rPr>
          <w:rFonts w:ascii="Arial" w:eastAsiaTheme="minorHAnsi" w:hAnsi="Arial" w:cs="Arial"/>
        </w:rPr>
      </w:pPr>
      <w:r w:rsidRPr="00E07BCB">
        <w:rPr>
          <w:rFonts w:ascii="Arial" w:hAnsi="Arial" w:cs="Arial"/>
        </w:rPr>
        <w:t xml:space="preserve">Az idősotthoni ellátás férőhelyszámának csökkenésével párhuzamosan az otthonközeli ellátási formák erősítésével - házi segítségnyújtás, jelzőrendszeres házisegítségnyújtás, idősek nappali ellátása, étkeztetés - (gondozónői létszám bővítésével) szükség esetén az önkormányzat az idősek személyes gondozását maradéktalanul biztosítani tudja. A személyes gondoskodást nyújtó szociális intézmények szakmai feladatairól és működésük feltételeiről szóló 1/2000. (I. 7.) </w:t>
      </w:r>
      <w:proofErr w:type="spellStart"/>
      <w:r w:rsidRPr="00E07BCB">
        <w:rPr>
          <w:rFonts w:ascii="Arial" w:hAnsi="Arial" w:cs="Arial"/>
        </w:rPr>
        <w:t>SzCsM</w:t>
      </w:r>
      <w:proofErr w:type="spellEnd"/>
      <w:r w:rsidRPr="00E07BCB">
        <w:rPr>
          <w:rFonts w:ascii="Arial" w:hAnsi="Arial" w:cs="Arial"/>
        </w:rPr>
        <w:t xml:space="preserve"> rendelet 25. §-a értelmében a házi segítségnyújtás olyan szolgáltatás, amely az igénybe vevő önálló életvitelének fenntartását – szükségleteinek megfelelően – lakásán, lakókörnyezetében biztosítja. ​A házi segítségnyújtás hozzájárul ahhoz, hogy az ellátást igénybe vevő fizikai, mentális, szociális szükséglete saját környezetében, életkorának, élethelyzetének és egészségi állapotának megfelelően, meglévő képességeinek fenntartásával, felhasználásával, fejlesztésével biztosított legyen. A házi segítségnyújtáson kívül az Idősek nappali ellátása (Idősek Klubja) is kötelező szociális alapszolgáltatási feladat, amely elsősorban a saját otthonukban élő, idős koruk miatt szociális és mentális támogatásra szoruló, önmaguk ellátására részben képes személyek részére biztosít lehetőséget a napközbeni tartózkodásra, társas kapcsolatokra, valamint az alapvető higiéniai szükségleteik kielégítésére. 2024. évtől az új telephelyre költözés jelentős komfortfokozat emelkedéssel járt, amely egyúttal a szakmai munka minőségének javítását is szolgálja.</w:t>
      </w:r>
    </w:p>
    <w:p w14:paraId="5C9F44A7" w14:textId="77777777" w:rsidR="005B7EBB" w:rsidRDefault="005B7EBB" w:rsidP="00B621BA">
      <w:pPr>
        <w:spacing w:after="0" w:line="240" w:lineRule="auto"/>
        <w:jc w:val="both"/>
        <w:rPr>
          <w:rFonts w:ascii="Arial" w:hAnsi="Arial" w:cs="Arial"/>
        </w:rPr>
      </w:pPr>
    </w:p>
    <w:p w14:paraId="548B1C40" w14:textId="01303E9F" w:rsidR="00D43D7C" w:rsidRDefault="009F0145" w:rsidP="009F0145">
      <w:pPr>
        <w:jc w:val="both"/>
      </w:pPr>
      <w:r w:rsidRPr="00B25734">
        <w:rPr>
          <w:rFonts w:ascii="Arial" w:hAnsi="Arial" w:cs="Arial"/>
        </w:rPr>
        <w:t>Kérem a Tisztelt Képviselő-testületet az előterjesztés megvitatására a h</w:t>
      </w:r>
      <w:bookmarkStart w:id="0" w:name="_GoBack"/>
      <w:bookmarkEnd w:id="0"/>
      <w:r w:rsidRPr="00B25734">
        <w:rPr>
          <w:rFonts w:ascii="Arial" w:hAnsi="Arial" w:cs="Arial"/>
        </w:rPr>
        <w:t>atározati javaslat elfogadására</w:t>
      </w:r>
      <w:r w:rsidRPr="00B25734">
        <w:t xml:space="preserve">. </w:t>
      </w:r>
      <w:r w:rsidRPr="00B25734">
        <w:rPr>
          <w:rFonts w:ascii="Arial" w:hAnsi="Arial" w:cs="Arial"/>
        </w:rPr>
        <w:t>A döntés egyszerű többséget igényel</w:t>
      </w:r>
      <w:r w:rsidRPr="00B25734">
        <w:t>.</w:t>
      </w:r>
    </w:p>
    <w:p w14:paraId="32DF0F90" w14:textId="218A90C8" w:rsidR="009F0145" w:rsidRDefault="009F0145" w:rsidP="009F0145">
      <w:pPr>
        <w:jc w:val="both"/>
      </w:pPr>
    </w:p>
    <w:p w14:paraId="5BE10319" w14:textId="6240C9FF" w:rsidR="00FA1DCF" w:rsidRDefault="00FA1DCF" w:rsidP="009F0145">
      <w:pPr>
        <w:jc w:val="both"/>
      </w:pPr>
    </w:p>
    <w:p w14:paraId="6A921566" w14:textId="014BDB20" w:rsidR="00FA1DCF" w:rsidRDefault="00FA1DCF" w:rsidP="009F0145">
      <w:pPr>
        <w:jc w:val="both"/>
      </w:pPr>
    </w:p>
    <w:p w14:paraId="562211C5" w14:textId="7410A6C7" w:rsidR="00FA1DCF" w:rsidRDefault="00FA1DCF" w:rsidP="009F0145">
      <w:pPr>
        <w:jc w:val="both"/>
      </w:pPr>
    </w:p>
    <w:p w14:paraId="3DDB2165" w14:textId="1A9CF856" w:rsidR="00FA1DCF" w:rsidRDefault="00FA1DCF" w:rsidP="009F0145">
      <w:pPr>
        <w:jc w:val="both"/>
      </w:pPr>
    </w:p>
    <w:p w14:paraId="12EFAA26" w14:textId="2A84FC06" w:rsidR="00FA1DCF" w:rsidRDefault="00FA1DCF" w:rsidP="009F0145">
      <w:pPr>
        <w:jc w:val="both"/>
      </w:pPr>
    </w:p>
    <w:p w14:paraId="4AC54413" w14:textId="77777777" w:rsidR="000A2679" w:rsidRDefault="000A2679" w:rsidP="009F0145">
      <w:pPr>
        <w:jc w:val="both"/>
      </w:pPr>
    </w:p>
    <w:p w14:paraId="6A30E636" w14:textId="5F5AF41F" w:rsidR="00FA1DCF" w:rsidRDefault="00FA1DCF" w:rsidP="009F0145">
      <w:pPr>
        <w:jc w:val="both"/>
      </w:pPr>
    </w:p>
    <w:p w14:paraId="3F543994" w14:textId="77777777" w:rsidR="005B7EBB" w:rsidRPr="009F0145" w:rsidRDefault="005B7EBB" w:rsidP="009F0145">
      <w:pPr>
        <w:jc w:val="both"/>
      </w:pPr>
    </w:p>
    <w:p w14:paraId="3B41E0D3" w14:textId="1F16E80B" w:rsidR="0035744E" w:rsidRPr="00F971C4" w:rsidRDefault="00304ADE" w:rsidP="002C66CF">
      <w:pPr>
        <w:spacing w:after="0" w:line="240" w:lineRule="auto"/>
        <w:jc w:val="center"/>
        <w:rPr>
          <w:rFonts w:ascii="Arial" w:hAnsi="Arial" w:cs="Arial"/>
          <w:b/>
        </w:rPr>
      </w:pPr>
      <w:r w:rsidRPr="00F971C4">
        <w:rPr>
          <w:rFonts w:ascii="Arial" w:hAnsi="Arial" w:cs="Arial"/>
          <w:b/>
        </w:rPr>
        <w:lastRenderedPageBreak/>
        <w:t>2.</w:t>
      </w:r>
    </w:p>
    <w:p w14:paraId="68FF5EAA" w14:textId="77777777" w:rsidR="002C66CF" w:rsidRPr="00F971C4" w:rsidRDefault="002C66CF" w:rsidP="002C66CF">
      <w:pPr>
        <w:spacing w:after="0" w:line="240" w:lineRule="auto"/>
        <w:jc w:val="center"/>
        <w:rPr>
          <w:rFonts w:ascii="Arial" w:hAnsi="Arial" w:cs="Arial"/>
          <w:b/>
        </w:rPr>
      </w:pPr>
    </w:p>
    <w:p w14:paraId="7DF687C1" w14:textId="77777777" w:rsidR="009F0145" w:rsidRPr="00A46815" w:rsidRDefault="009F0145" w:rsidP="009F0145">
      <w:pPr>
        <w:tabs>
          <w:tab w:val="left" w:pos="3870"/>
        </w:tabs>
        <w:spacing w:after="0" w:line="240" w:lineRule="auto"/>
        <w:ind w:left="709"/>
        <w:rPr>
          <w:rFonts w:ascii="Arial" w:hAnsi="Arial" w:cs="Arial"/>
          <w:u w:val="single"/>
        </w:rPr>
      </w:pPr>
    </w:p>
    <w:p w14:paraId="75C2E422" w14:textId="441E183A" w:rsidR="009F0145" w:rsidRPr="003410AE" w:rsidRDefault="009F0145" w:rsidP="001C7C36">
      <w:pPr>
        <w:spacing w:after="0" w:line="240" w:lineRule="auto"/>
        <w:jc w:val="center"/>
        <w:rPr>
          <w:rFonts w:ascii="Arial" w:hAnsi="Arial" w:cs="Arial"/>
          <w:b/>
        </w:rPr>
      </w:pPr>
      <w:r w:rsidRPr="00A46815">
        <w:rPr>
          <w:rFonts w:ascii="Arial" w:hAnsi="Arial" w:cs="Arial"/>
          <w:b/>
        </w:rPr>
        <w:t>Határozati javaslat</w:t>
      </w:r>
    </w:p>
    <w:p w14:paraId="50B6D147" w14:textId="77777777" w:rsidR="009F0145" w:rsidRPr="00A46815" w:rsidRDefault="009F0145" w:rsidP="009F0145">
      <w:pPr>
        <w:tabs>
          <w:tab w:val="left" w:pos="3870"/>
        </w:tabs>
        <w:spacing w:after="0" w:line="240" w:lineRule="auto"/>
        <w:ind w:left="709"/>
        <w:rPr>
          <w:rFonts w:ascii="Arial" w:hAnsi="Arial" w:cs="Arial"/>
          <w:u w:val="single"/>
        </w:rPr>
      </w:pPr>
    </w:p>
    <w:p w14:paraId="315D2A75" w14:textId="77777777" w:rsidR="009F0145" w:rsidRPr="00570A84" w:rsidRDefault="009F0145" w:rsidP="009F0145">
      <w:pPr>
        <w:tabs>
          <w:tab w:val="left" w:pos="3870"/>
        </w:tabs>
        <w:spacing w:after="0" w:line="240" w:lineRule="auto"/>
        <w:rPr>
          <w:rFonts w:ascii="Arial" w:hAnsi="Arial" w:cs="Arial"/>
          <w:u w:val="single"/>
        </w:rPr>
      </w:pPr>
    </w:p>
    <w:p w14:paraId="36050EF1" w14:textId="307EE8D2" w:rsidR="00C66245" w:rsidRDefault="009F0145" w:rsidP="00C66245">
      <w:pPr>
        <w:pStyle w:val="Listaszerbekezds"/>
        <w:numPr>
          <w:ilvl w:val="0"/>
          <w:numId w:val="46"/>
        </w:numPr>
        <w:spacing w:after="0" w:line="240" w:lineRule="auto"/>
        <w:jc w:val="both"/>
        <w:rPr>
          <w:rFonts w:ascii="Arial" w:hAnsi="Arial" w:cs="Arial"/>
          <w:lang w:eastAsia="hu-HU"/>
        </w:rPr>
      </w:pPr>
      <w:r w:rsidRPr="00C66245">
        <w:rPr>
          <w:rFonts w:ascii="Arial" w:hAnsi="Arial" w:cs="Arial"/>
          <w:lang w:eastAsia="hu-HU"/>
        </w:rPr>
        <w:t>Hévíz Város Önkormányzat Képviselő-testülete a Teréz Anya Szociális Integrált Intézmény Idősek Otthona I. és Idősek Otthona</w:t>
      </w:r>
      <w:r w:rsidR="00C66245" w:rsidRPr="00C66245">
        <w:rPr>
          <w:rFonts w:ascii="Arial" w:hAnsi="Arial" w:cs="Arial"/>
          <w:lang w:eastAsia="hu-HU"/>
        </w:rPr>
        <w:t xml:space="preserve"> II.</w:t>
      </w:r>
      <w:r w:rsidRPr="00C66245">
        <w:rPr>
          <w:rFonts w:ascii="Arial" w:hAnsi="Arial" w:cs="Arial"/>
          <w:lang w:eastAsia="hu-HU"/>
        </w:rPr>
        <w:t xml:space="preserve"> szolgáltatási helyek ellátási/működési területeként Hévíz Város közigazgatási területét kívánja meghatározni 2025. június 1-ei hatállyal.  </w:t>
      </w:r>
    </w:p>
    <w:p w14:paraId="69188A6E" w14:textId="77777777" w:rsidR="00C66245" w:rsidRDefault="00C66245" w:rsidP="00C66245">
      <w:pPr>
        <w:pStyle w:val="Listaszerbekezds"/>
        <w:spacing w:after="0" w:line="240" w:lineRule="auto"/>
        <w:jc w:val="both"/>
        <w:rPr>
          <w:rFonts w:ascii="Arial" w:hAnsi="Arial" w:cs="Arial"/>
          <w:lang w:eastAsia="hu-HU"/>
        </w:rPr>
      </w:pPr>
    </w:p>
    <w:p w14:paraId="025465C4" w14:textId="3C261371" w:rsidR="009F0145" w:rsidRPr="0047174E" w:rsidRDefault="00C66245" w:rsidP="000D3103">
      <w:pPr>
        <w:pStyle w:val="Listaszerbekezds"/>
        <w:numPr>
          <w:ilvl w:val="0"/>
          <w:numId w:val="46"/>
        </w:numPr>
        <w:spacing w:after="0" w:line="240" w:lineRule="auto"/>
        <w:jc w:val="both"/>
        <w:rPr>
          <w:rFonts w:ascii="Arial" w:hAnsi="Arial" w:cs="Arial"/>
          <w:lang w:eastAsia="hu-HU"/>
        </w:rPr>
      </w:pPr>
      <w:r>
        <w:rPr>
          <w:rFonts w:ascii="Arial" w:hAnsi="Arial" w:cs="Arial"/>
          <w:lang w:eastAsia="hu-HU"/>
        </w:rPr>
        <w:t xml:space="preserve">A </w:t>
      </w:r>
      <w:r w:rsidR="000D3103">
        <w:rPr>
          <w:rFonts w:ascii="Arial" w:hAnsi="Arial" w:cs="Arial"/>
          <w:lang w:eastAsia="hu-HU"/>
        </w:rPr>
        <w:t>K</w:t>
      </w:r>
      <w:r>
        <w:rPr>
          <w:rFonts w:ascii="Arial" w:hAnsi="Arial" w:cs="Arial"/>
          <w:lang w:eastAsia="hu-HU"/>
        </w:rPr>
        <w:t xml:space="preserve">épviselő-testület felkéri a polgármestert, hogy a Teréz Anya Szociális Integrált Intézmény Alapító Okirat, valamint a </w:t>
      </w:r>
      <w:r w:rsidRPr="00CB6B1D">
        <w:rPr>
          <w:rFonts w:ascii="Arial" w:hAnsi="Arial" w:cs="Arial"/>
        </w:rPr>
        <w:t>szociális szolgáltatásokról és a személyes gondoskodást nyújtó gyermekjóléti ellátásokról szóló 21/2014. (IV. 29.) önkormányzati rendelet</w:t>
      </w:r>
      <w:r>
        <w:rPr>
          <w:rFonts w:ascii="Arial" w:hAnsi="Arial" w:cs="Arial"/>
        </w:rPr>
        <w:t xml:space="preserve"> </w:t>
      </w:r>
      <w:r>
        <w:rPr>
          <w:rFonts w:ascii="Arial" w:hAnsi="Arial" w:cs="Arial"/>
          <w:lang w:eastAsia="hu-HU"/>
        </w:rPr>
        <w:t xml:space="preserve">1. pont szerinti módosításának </w:t>
      </w:r>
      <w:r>
        <w:rPr>
          <w:rFonts w:ascii="Arial" w:hAnsi="Arial" w:cs="Arial"/>
        </w:rPr>
        <w:t>előkészítéséről</w:t>
      </w:r>
      <w:r w:rsidR="000D3103">
        <w:rPr>
          <w:rFonts w:ascii="Arial" w:hAnsi="Arial" w:cs="Arial"/>
        </w:rPr>
        <w:t xml:space="preserve">, </w:t>
      </w:r>
      <w:r w:rsidR="000D3103" w:rsidRPr="0047174E">
        <w:rPr>
          <w:rFonts w:ascii="Arial" w:hAnsi="Arial" w:cs="Arial"/>
        </w:rPr>
        <w:t>következő rendes testületi ülésre történő beterjesztéséről</w:t>
      </w:r>
      <w:r w:rsidRPr="0047174E">
        <w:rPr>
          <w:rFonts w:ascii="Arial" w:hAnsi="Arial" w:cs="Arial"/>
        </w:rPr>
        <w:t xml:space="preserve"> gondoskodjon. </w:t>
      </w:r>
    </w:p>
    <w:p w14:paraId="7AD0D19D" w14:textId="77777777" w:rsidR="009F0145" w:rsidRPr="0047174E" w:rsidRDefault="009F0145" w:rsidP="009F0145">
      <w:pPr>
        <w:tabs>
          <w:tab w:val="left" w:pos="3870"/>
        </w:tabs>
        <w:spacing w:after="0" w:line="240" w:lineRule="auto"/>
        <w:ind w:left="709"/>
        <w:rPr>
          <w:rFonts w:ascii="Arial" w:hAnsi="Arial" w:cs="Arial"/>
          <w:u w:val="single"/>
        </w:rPr>
      </w:pPr>
    </w:p>
    <w:p w14:paraId="6830AD3B" w14:textId="41AC121E" w:rsidR="009F0145" w:rsidRPr="00A46815" w:rsidRDefault="009F0145" w:rsidP="00DF0F70">
      <w:pPr>
        <w:autoSpaceDE w:val="0"/>
        <w:autoSpaceDN w:val="0"/>
        <w:adjustRightInd w:val="0"/>
        <w:spacing w:after="0" w:line="240" w:lineRule="auto"/>
        <w:jc w:val="both"/>
        <w:outlineLvl w:val="0"/>
        <w:rPr>
          <w:rFonts w:ascii="Arial" w:hAnsi="Arial" w:cs="Arial"/>
          <w:lang w:eastAsia="hu-HU"/>
        </w:rPr>
      </w:pPr>
      <w:r w:rsidRPr="00A46815">
        <w:rPr>
          <w:rFonts w:ascii="Arial" w:hAnsi="Arial" w:cs="Arial"/>
          <w:u w:val="single"/>
          <w:lang w:eastAsia="hu-HU"/>
        </w:rPr>
        <w:t>Felelős:</w:t>
      </w:r>
      <w:r w:rsidR="00DF0F70" w:rsidRPr="00DF0F70">
        <w:rPr>
          <w:rFonts w:ascii="Arial" w:hAnsi="Arial" w:cs="Arial"/>
          <w:lang w:eastAsia="hu-HU"/>
        </w:rPr>
        <w:tab/>
      </w:r>
      <w:r w:rsidRPr="00BD6287">
        <w:rPr>
          <w:rFonts w:ascii="Arial" w:hAnsi="Arial" w:cs="Arial"/>
          <w:lang w:eastAsia="hu-HU"/>
        </w:rPr>
        <w:t>Naszádos Péter polgármeste</w:t>
      </w:r>
      <w:r w:rsidR="00DF0F70">
        <w:rPr>
          <w:rFonts w:ascii="Arial" w:hAnsi="Arial" w:cs="Arial"/>
          <w:lang w:eastAsia="hu-HU"/>
        </w:rPr>
        <w:t>r</w:t>
      </w:r>
    </w:p>
    <w:p w14:paraId="2E729BE2" w14:textId="7ABAE890" w:rsidR="009F0145" w:rsidRPr="00A46815" w:rsidRDefault="009F0145" w:rsidP="00DF0F70">
      <w:pPr>
        <w:autoSpaceDE w:val="0"/>
        <w:autoSpaceDN w:val="0"/>
        <w:adjustRightInd w:val="0"/>
        <w:spacing w:after="0" w:line="240" w:lineRule="auto"/>
        <w:jc w:val="both"/>
        <w:outlineLvl w:val="0"/>
        <w:rPr>
          <w:rFonts w:ascii="Arial" w:hAnsi="Arial" w:cs="Arial"/>
          <w:lang w:eastAsia="hu-HU"/>
        </w:rPr>
      </w:pPr>
      <w:r w:rsidRPr="00A46815">
        <w:rPr>
          <w:rFonts w:ascii="Arial" w:hAnsi="Arial" w:cs="Arial"/>
          <w:u w:val="single"/>
          <w:lang w:eastAsia="hu-HU"/>
        </w:rPr>
        <w:t>Határidő</w:t>
      </w:r>
      <w:r w:rsidRPr="00A46815">
        <w:rPr>
          <w:rFonts w:ascii="Arial" w:hAnsi="Arial" w:cs="Arial"/>
          <w:lang w:eastAsia="hu-HU"/>
        </w:rPr>
        <w:t>:</w:t>
      </w:r>
      <w:r w:rsidR="00DF0F70">
        <w:rPr>
          <w:rFonts w:ascii="Arial" w:hAnsi="Arial" w:cs="Arial"/>
          <w:lang w:eastAsia="hu-HU"/>
        </w:rPr>
        <w:tab/>
      </w:r>
      <w:r w:rsidRPr="00A46815">
        <w:rPr>
          <w:rFonts w:ascii="Arial" w:hAnsi="Arial" w:cs="Arial"/>
          <w:lang w:eastAsia="hu-HU"/>
        </w:rPr>
        <w:t>202</w:t>
      </w:r>
      <w:r>
        <w:rPr>
          <w:rFonts w:ascii="Arial" w:hAnsi="Arial" w:cs="Arial"/>
          <w:lang w:eastAsia="hu-HU"/>
        </w:rPr>
        <w:t>5</w:t>
      </w:r>
      <w:r w:rsidRPr="00A46815">
        <w:rPr>
          <w:rFonts w:ascii="Arial" w:hAnsi="Arial" w:cs="Arial"/>
          <w:lang w:eastAsia="hu-HU"/>
        </w:rPr>
        <w:t xml:space="preserve">. </w:t>
      </w:r>
      <w:r w:rsidR="00C65956">
        <w:rPr>
          <w:rFonts w:ascii="Arial" w:hAnsi="Arial" w:cs="Arial"/>
          <w:lang w:eastAsia="hu-HU"/>
        </w:rPr>
        <w:t>április 30</w:t>
      </w:r>
      <w:r>
        <w:rPr>
          <w:rFonts w:ascii="Arial" w:hAnsi="Arial" w:cs="Arial"/>
          <w:lang w:eastAsia="hu-HU"/>
        </w:rPr>
        <w:t>.</w:t>
      </w:r>
    </w:p>
    <w:p w14:paraId="0F63009A" w14:textId="641ACF10" w:rsidR="00EF4BA2" w:rsidRDefault="00EF4BA2" w:rsidP="00CF14D5">
      <w:pPr>
        <w:spacing w:after="0" w:line="240" w:lineRule="auto"/>
        <w:jc w:val="both"/>
        <w:rPr>
          <w:rFonts w:ascii="Arial" w:hAnsi="Arial" w:cs="Arial"/>
          <w:bCs/>
        </w:rPr>
      </w:pPr>
    </w:p>
    <w:p w14:paraId="73867EB6" w14:textId="09B80D86" w:rsidR="00EF4BA2" w:rsidRDefault="00EF4BA2" w:rsidP="00CF14D5">
      <w:pPr>
        <w:spacing w:after="0" w:line="240" w:lineRule="auto"/>
        <w:jc w:val="both"/>
        <w:rPr>
          <w:rFonts w:ascii="Arial" w:hAnsi="Arial" w:cs="Arial"/>
          <w:bCs/>
        </w:rPr>
      </w:pPr>
    </w:p>
    <w:p w14:paraId="74EB7577" w14:textId="08064162" w:rsidR="00EF4BA2" w:rsidRDefault="00EF4BA2" w:rsidP="00CF14D5">
      <w:pPr>
        <w:spacing w:after="0" w:line="240" w:lineRule="auto"/>
        <w:jc w:val="both"/>
        <w:rPr>
          <w:rFonts w:ascii="Arial" w:hAnsi="Arial" w:cs="Arial"/>
          <w:bCs/>
        </w:rPr>
      </w:pPr>
    </w:p>
    <w:p w14:paraId="7306F67C" w14:textId="6D2AE17D" w:rsidR="00EF4BA2" w:rsidRDefault="00EF4BA2" w:rsidP="00CF14D5">
      <w:pPr>
        <w:spacing w:after="0" w:line="240" w:lineRule="auto"/>
        <w:jc w:val="both"/>
        <w:rPr>
          <w:rFonts w:ascii="Arial" w:hAnsi="Arial" w:cs="Arial"/>
          <w:bCs/>
        </w:rPr>
      </w:pPr>
    </w:p>
    <w:p w14:paraId="21196EB9" w14:textId="67B981DA" w:rsidR="00EF4BA2" w:rsidRDefault="00EF4BA2" w:rsidP="00CF14D5">
      <w:pPr>
        <w:spacing w:after="0" w:line="240" w:lineRule="auto"/>
        <w:jc w:val="both"/>
        <w:rPr>
          <w:rFonts w:ascii="Arial" w:hAnsi="Arial" w:cs="Arial"/>
          <w:bCs/>
        </w:rPr>
      </w:pPr>
    </w:p>
    <w:p w14:paraId="52B76F72" w14:textId="623B4DCA" w:rsidR="00EF4BA2" w:rsidRDefault="00EF4BA2" w:rsidP="00CF14D5">
      <w:pPr>
        <w:spacing w:after="0" w:line="240" w:lineRule="auto"/>
        <w:jc w:val="both"/>
        <w:rPr>
          <w:rFonts w:ascii="Arial" w:hAnsi="Arial" w:cs="Arial"/>
          <w:bCs/>
        </w:rPr>
      </w:pPr>
    </w:p>
    <w:p w14:paraId="1824355F" w14:textId="40204212" w:rsidR="00EF4BA2" w:rsidRDefault="00EF4BA2" w:rsidP="00CF14D5">
      <w:pPr>
        <w:spacing w:after="0" w:line="240" w:lineRule="auto"/>
        <w:jc w:val="both"/>
        <w:rPr>
          <w:rFonts w:ascii="Arial" w:hAnsi="Arial" w:cs="Arial"/>
          <w:bCs/>
        </w:rPr>
      </w:pPr>
    </w:p>
    <w:p w14:paraId="30938E19" w14:textId="27BF1B97" w:rsidR="00EF4BA2" w:rsidRDefault="00EF4BA2" w:rsidP="00CF14D5">
      <w:pPr>
        <w:spacing w:after="0" w:line="240" w:lineRule="auto"/>
        <w:jc w:val="both"/>
        <w:rPr>
          <w:rFonts w:ascii="Arial" w:hAnsi="Arial" w:cs="Arial"/>
          <w:bCs/>
        </w:rPr>
      </w:pPr>
    </w:p>
    <w:p w14:paraId="699246C5" w14:textId="2BB1E862" w:rsidR="00EF4BA2" w:rsidRDefault="00EF4BA2" w:rsidP="00CF14D5">
      <w:pPr>
        <w:spacing w:after="0" w:line="240" w:lineRule="auto"/>
        <w:jc w:val="both"/>
        <w:rPr>
          <w:rFonts w:ascii="Arial" w:hAnsi="Arial" w:cs="Arial"/>
          <w:bCs/>
        </w:rPr>
      </w:pPr>
    </w:p>
    <w:p w14:paraId="632CB1E5" w14:textId="44B1842B" w:rsidR="00EF4BA2" w:rsidRDefault="00EF4BA2" w:rsidP="00CF14D5">
      <w:pPr>
        <w:spacing w:after="0" w:line="240" w:lineRule="auto"/>
        <w:jc w:val="both"/>
        <w:rPr>
          <w:rFonts w:ascii="Arial" w:hAnsi="Arial" w:cs="Arial"/>
          <w:bCs/>
        </w:rPr>
      </w:pPr>
    </w:p>
    <w:p w14:paraId="692847A0" w14:textId="4950B571" w:rsidR="00EF4BA2" w:rsidRDefault="00EF4BA2" w:rsidP="00CF14D5">
      <w:pPr>
        <w:spacing w:after="0" w:line="240" w:lineRule="auto"/>
        <w:jc w:val="both"/>
        <w:rPr>
          <w:rFonts w:ascii="Arial" w:hAnsi="Arial" w:cs="Arial"/>
          <w:bCs/>
        </w:rPr>
      </w:pPr>
    </w:p>
    <w:p w14:paraId="384D949B" w14:textId="134ACF02" w:rsidR="00EF4BA2" w:rsidRDefault="00EF4BA2" w:rsidP="00CF14D5">
      <w:pPr>
        <w:spacing w:after="0" w:line="240" w:lineRule="auto"/>
        <w:jc w:val="both"/>
        <w:rPr>
          <w:rFonts w:ascii="Arial" w:hAnsi="Arial" w:cs="Arial"/>
          <w:bCs/>
        </w:rPr>
      </w:pPr>
    </w:p>
    <w:p w14:paraId="78363957" w14:textId="5342B597" w:rsidR="00EF4BA2" w:rsidRDefault="00EF4BA2" w:rsidP="00CF14D5">
      <w:pPr>
        <w:spacing w:after="0" w:line="240" w:lineRule="auto"/>
        <w:jc w:val="both"/>
        <w:rPr>
          <w:rFonts w:ascii="Arial" w:hAnsi="Arial" w:cs="Arial"/>
          <w:bCs/>
        </w:rPr>
      </w:pPr>
    </w:p>
    <w:p w14:paraId="413D4CC7" w14:textId="67B74FD9" w:rsidR="00EF4BA2" w:rsidRDefault="00EF4BA2" w:rsidP="00CF14D5">
      <w:pPr>
        <w:spacing w:after="0" w:line="240" w:lineRule="auto"/>
        <w:jc w:val="both"/>
        <w:rPr>
          <w:rFonts w:ascii="Arial" w:hAnsi="Arial" w:cs="Arial"/>
          <w:bCs/>
        </w:rPr>
      </w:pPr>
    </w:p>
    <w:p w14:paraId="7E7F24B3" w14:textId="6EAFE44E" w:rsidR="00EF4BA2" w:rsidRDefault="00EF4BA2" w:rsidP="00CF14D5">
      <w:pPr>
        <w:spacing w:after="0" w:line="240" w:lineRule="auto"/>
        <w:jc w:val="both"/>
        <w:rPr>
          <w:rFonts w:ascii="Arial" w:hAnsi="Arial" w:cs="Arial"/>
          <w:bCs/>
        </w:rPr>
      </w:pPr>
    </w:p>
    <w:p w14:paraId="6CD67926" w14:textId="59349D57" w:rsidR="00EF4BA2" w:rsidRDefault="00EF4BA2" w:rsidP="00CF14D5">
      <w:pPr>
        <w:spacing w:after="0" w:line="240" w:lineRule="auto"/>
        <w:jc w:val="both"/>
        <w:rPr>
          <w:rFonts w:ascii="Arial" w:hAnsi="Arial" w:cs="Arial"/>
          <w:bCs/>
        </w:rPr>
      </w:pPr>
    </w:p>
    <w:p w14:paraId="5284E8B3" w14:textId="77777777" w:rsidR="00C6461F" w:rsidRDefault="00C6461F" w:rsidP="00CF14D5">
      <w:pPr>
        <w:spacing w:after="0" w:line="240" w:lineRule="auto"/>
        <w:jc w:val="both"/>
        <w:rPr>
          <w:rFonts w:ascii="Arial" w:hAnsi="Arial" w:cs="Arial"/>
          <w:bCs/>
        </w:rPr>
      </w:pPr>
    </w:p>
    <w:p w14:paraId="499FF4AA" w14:textId="31D67326" w:rsidR="003743B9" w:rsidRDefault="003743B9"/>
    <w:p w14:paraId="0B0C454F" w14:textId="31470453" w:rsidR="00CF14D5" w:rsidRDefault="00CF14D5"/>
    <w:p w14:paraId="0C7DBD9F" w14:textId="4EE02B97" w:rsidR="00114F59" w:rsidRDefault="00114F59"/>
    <w:p w14:paraId="08F52DDB" w14:textId="6F78D1F3" w:rsidR="00114F59" w:rsidRDefault="00114F59"/>
    <w:p w14:paraId="091B3803" w14:textId="744091BF" w:rsidR="00C65956" w:rsidRDefault="00C65956"/>
    <w:p w14:paraId="6C24313D" w14:textId="4381DDE2" w:rsidR="00C65956" w:rsidRDefault="00C65956"/>
    <w:p w14:paraId="6829F028" w14:textId="2BEF0C31" w:rsidR="00C65956" w:rsidRDefault="00C65956"/>
    <w:p w14:paraId="0CB38F97" w14:textId="77777777" w:rsidR="00C65956" w:rsidRDefault="00C65956"/>
    <w:p w14:paraId="3CC74C37" w14:textId="27F45737" w:rsidR="00AB7BAD" w:rsidRDefault="00AB7BAD" w:rsidP="00974BF9">
      <w:pPr>
        <w:spacing w:before="120" w:after="120"/>
      </w:pPr>
    </w:p>
    <w:p w14:paraId="63C298BE" w14:textId="77777777" w:rsidR="00974BF9" w:rsidRDefault="00974BF9" w:rsidP="00974BF9">
      <w:pPr>
        <w:spacing w:before="120" w:after="120"/>
        <w:rPr>
          <w:rFonts w:ascii="Arial" w:hAnsi="Arial" w:cs="Arial"/>
          <w:b/>
        </w:rPr>
      </w:pPr>
    </w:p>
    <w:p w14:paraId="24042362" w14:textId="487B9992" w:rsidR="00AB7BAD" w:rsidRPr="00974BF9" w:rsidRDefault="00900B2E" w:rsidP="00974BF9">
      <w:pPr>
        <w:spacing w:before="120" w:after="120"/>
        <w:ind w:left="360"/>
        <w:jc w:val="center"/>
        <w:rPr>
          <w:rFonts w:ascii="Arial" w:hAnsi="Arial" w:cs="Arial"/>
          <w:b/>
        </w:rPr>
      </w:pPr>
      <w:r>
        <w:rPr>
          <w:rFonts w:ascii="Arial" w:hAnsi="Arial" w:cs="Arial"/>
          <w:b/>
        </w:rPr>
        <w:lastRenderedPageBreak/>
        <w:t>3</w:t>
      </w:r>
      <w:r w:rsidR="00974BF9">
        <w:rPr>
          <w:rFonts w:ascii="Arial" w:hAnsi="Arial" w:cs="Arial"/>
          <w:b/>
        </w:rPr>
        <w:t>.</w:t>
      </w:r>
    </w:p>
    <w:p w14:paraId="4980B38C" w14:textId="5D271886" w:rsidR="00304ADE" w:rsidRPr="00F971C4" w:rsidRDefault="00304ADE" w:rsidP="00304ADE">
      <w:pPr>
        <w:spacing w:before="120" w:after="120"/>
        <w:jc w:val="center"/>
        <w:rPr>
          <w:rFonts w:ascii="Arial" w:hAnsi="Arial" w:cs="Arial"/>
          <w:b/>
        </w:rPr>
      </w:pPr>
      <w:r w:rsidRPr="00F971C4">
        <w:rPr>
          <w:rFonts w:ascii="Arial" w:hAnsi="Arial" w:cs="Arial"/>
          <w:b/>
        </w:rPr>
        <w:t xml:space="preserve">Felülvizsgálatok </w:t>
      </w:r>
      <w:r w:rsidR="00D44FEE">
        <w:rPr>
          <w:rFonts w:ascii="Arial" w:hAnsi="Arial" w:cs="Arial"/>
          <w:b/>
        </w:rPr>
        <w:t>–</w:t>
      </w:r>
      <w:r w:rsidRPr="00F971C4">
        <w:rPr>
          <w:rFonts w:ascii="Arial" w:hAnsi="Arial" w:cs="Arial"/>
          <w:b/>
        </w:rPr>
        <w:t xml:space="preserve"> egyeztetések</w:t>
      </w:r>
    </w:p>
    <w:p w14:paraId="6974DB2C" w14:textId="77777777" w:rsidR="00304ADE" w:rsidRPr="00F971C4" w:rsidRDefault="00304ADE" w:rsidP="00304ADE">
      <w:pPr>
        <w:spacing w:before="120" w:after="120"/>
        <w:jc w:val="center"/>
        <w:rPr>
          <w:rFonts w:ascii="Arial" w:hAnsi="Arial" w:cs="Arial"/>
          <w:b/>
        </w:rPr>
      </w:pPr>
    </w:p>
    <w:p w14:paraId="43092012" w14:textId="77777777" w:rsidR="00304ADE" w:rsidRPr="00F971C4" w:rsidRDefault="00304ADE" w:rsidP="00304ADE">
      <w:pPr>
        <w:spacing w:before="120" w:after="120"/>
        <w:jc w:val="center"/>
        <w:rPr>
          <w:rFonts w:ascii="Arial" w:hAnsi="Arial" w:cs="Arial"/>
          <w:b/>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304ADE" w:rsidRPr="00F971C4" w14:paraId="7AA175F2" w14:textId="77777777" w:rsidTr="00304ADE">
        <w:tc>
          <w:tcPr>
            <w:tcW w:w="9959" w:type="dxa"/>
            <w:gridSpan w:val="4"/>
          </w:tcPr>
          <w:p w14:paraId="50201A65"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Polgármesteri Hivatal </w:t>
            </w:r>
          </w:p>
        </w:tc>
      </w:tr>
      <w:tr w:rsidR="00304ADE" w:rsidRPr="00F971C4" w14:paraId="1D4358DB" w14:textId="77777777" w:rsidTr="00304ADE">
        <w:trPr>
          <w:trHeight w:val="340"/>
        </w:trPr>
        <w:tc>
          <w:tcPr>
            <w:tcW w:w="2171" w:type="dxa"/>
          </w:tcPr>
          <w:p w14:paraId="1F36BC47"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név </w:t>
            </w:r>
          </w:p>
        </w:tc>
        <w:tc>
          <w:tcPr>
            <w:tcW w:w="2884" w:type="dxa"/>
          </w:tcPr>
          <w:p w14:paraId="11E1B0E9"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beosztás/feladat</w:t>
            </w:r>
          </w:p>
        </w:tc>
        <w:tc>
          <w:tcPr>
            <w:tcW w:w="1754" w:type="dxa"/>
          </w:tcPr>
          <w:p w14:paraId="1A4C8834"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aláírás </w:t>
            </w:r>
          </w:p>
        </w:tc>
        <w:tc>
          <w:tcPr>
            <w:tcW w:w="3150" w:type="dxa"/>
          </w:tcPr>
          <w:p w14:paraId="0511F727" w14:textId="77777777" w:rsidR="00304ADE" w:rsidRPr="00F971C4" w:rsidRDefault="00304ADE" w:rsidP="00304ADE">
            <w:pPr>
              <w:spacing w:before="120" w:after="120" w:line="240" w:lineRule="auto"/>
              <w:jc w:val="center"/>
              <w:rPr>
                <w:rFonts w:ascii="Arial" w:hAnsi="Arial" w:cs="Arial"/>
                <w:b/>
              </w:rPr>
            </w:pPr>
            <w:r w:rsidRPr="00F971C4">
              <w:rPr>
                <w:rFonts w:ascii="Arial" w:hAnsi="Arial" w:cs="Arial"/>
                <w:b/>
              </w:rPr>
              <w:t xml:space="preserve">megjegyzés </w:t>
            </w:r>
          </w:p>
        </w:tc>
      </w:tr>
      <w:tr w:rsidR="00304ADE" w:rsidRPr="00F971C4" w14:paraId="353663F8" w14:textId="77777777" w:rsidTr="00304ADE">
        <w:trPr>
          <w:trHeight w:val="680"/>
        </w:trPr>
        <w:tc>
          <w:tcPr>
            <w:tcW w:w="2171" w:type="dxa"/>
            <w:vAlign w:val="center"/>
          </w:tcPr>
          <w:p w14:paraId="3BB47A30" w14:textId="59216B75" w:rsidR="00304ADE" w:rsidRPr="00F971C4" w:rsidRDefault="00A47789" w:rsidP="00304ADE">
            <w:pPr>
              <w:spacing w:before="120" w:after="120" w:line="240" w:lineRule="auto"/>
              <w:rPr>
                <w:rFonts w:ascii="Arial" w:hAnsi="Arial" w:cs="Arial"/>
              </w:rPr>
            </w:pPr>
            <w:r w:rsidRPr="00F971C4">
              <w:rPr>
                <w:rFonts w:ascii="Arial" w:hAnsi="Arial" w:cs="Arial"/>
              </w:rPr>
              <w:t>Bertalanné dr. Gallé Vera</w:t>
            </w:r>
          </w:p>
        </w:tc>
        <w:tc>
          <w:tcPr>
            <w:tcW w:w="2884" w:type="dxa"/>
            <w:vAlign w:val="center"/>
          </w:tcPr>
          <w:p w14:paraId="0F1DA619" w14:textId="790AE386" w:rsidR="00304ADE" w:rsidRPr="00F971C4" w:rsidRDefault="00F54D17" w:rsidP="00974BF9">
            <w:pPr>
              <w:spacing w:before="120" w:after="120" w:line="240" w:lineRule="auto"/>
              <w:jc w:val="center"/>
              <w:rPr>
                <w:rFonts w:ascii="Arial" w:hAnsi="Arial" w:cs="Arial"/>
              </w:rPr>
            </w:pPr>
            <w:r w:rsidRPr="00F971C4">
              <w:rPr>
                <w:rFonts w:ascii="Arial" w:hAnsi="Arial" w:cs="Arial"/>
              </w:rPr>
              <w:t>h</w:t>
            </w:r>
            <w:r w:rsidR="00304ADE" w:rsidRPr="00F971C4">
              <w:rPr>
                <w:rFonts w:ascii="Arial" w:hAnsi="Arial" w:cs="Arial"/>
              </w:rPr>
              <w:t>atósági osztályvezető</w:t>
            </w:r>
            <w:r w:rsidR="00974BF9">
              <w:rPr>
                <w:rFonts w:ascii="Arial" w:hAnsi="Arial" w:cs="Arial"/>
              </w:rPr>
              <w:t>/előterjesztés készítője</w:t>
            </w:r>
          </w:p>
        </w:tc>
        <w:tc>
          <w:tcPr>
            <w:tcW w:w="1754" w:type="dxa"/>
          </w:tcPr>
          <w:p w14:paraId="7F79CD11" w14:textId="77777777" w:rsidR="00304ADE" w:rsidRPr="00F971C4" w:rsidRDefault="00304ADE" w:rsidP="00304ADE">
            <w:pPr>
              <w:spacing w:before="120" w:after="120" w:line="240" w:lineRule="auto"/>
              <w:jc w:val="center"/>
              <w:rPr>
                <w:rFonts w:ascii="Arial" w:hAnsi="Arial" w:cs="Arial"/>
              </w:rPr>
            </w:pPr>
          </w:p>
        </w:tc>
        <w:tc>
          <w:tcPr>
            <w:tcW w:w="3150" w:type="dxa"/>
          </w:tcPr>
          <w:p w14:paraId="7EBD0A05" w14:textId="77777777" w:rsidR="00304ADE" w:rsidRPr="00F971C4" w:rsidRDefault="00304ADE" w:rsidP="00304ADE">
            <w:pPr>
              <w:spacing w:before="120" w:after="120" w:line="240" w:lineRule="auto"/>
              <w:jc w:val="center"/>
              <w:rPr>
                <w:rFonts w:ascii="Arial" w:hAnsi="Arial" w:cs="Arial"/>
                <w:b/>
              </w:rPr>
            </w:pPr>
          </w:p>
        </w:tc>
      </w:tr>
      <w:tr w:rsidR="00635722" w:rsidRPr="00F971C4" w14:paraId="6CEE3FB3" w14:textId="77777777" w:rsidTr="00304ADE">
        <w:trPr>
          <w:trHeight w:val="680"/>
        </w:trPr>
        <w:tc>
          <w:tcPr>
            <w:tcW w:w="2171" w:type="dxa"/>
            <w:vAlign w:val="center"/>
          </w:tcPr>
          <w:p w14:paraId="5C41046F" w14:textId="4008AB2C" w:rsidR="00635722" w:rsidRPr="00F971C4" w:rsidRDefault="00635722" w:rsidP="00304ADE">
            <w:pPr>
              <w:spacing w:before="120" w:after="120" w:line="240" w:lineRule="auto"/>
              <w:rPr>
                <w:rFonts w:ascii="Arial" w:hAnsi="Arial" w:cs="Arial"/>
              </w:rPr>
            </w:pPr>
            <w:r w:rsidRPr="00F971C4">
              <w:rPr>
                <w:rFonts w:ascii="Arial" w:hAnsi="Arial" w:cs="Arial"/>
              </w:rPr>
              <w:t>Szintén László</w:t>
            </w:r>
          </w:p>
        </w:tc>
        <w:tc>
          <w:tcPr>
            <w:tcW w:w="2884" w:type="dxa"/>
            <w:vAlign w:val="center"/>
          </w:tcPr>
          <w:p w14:paraId="4553FD33" w14:textId="3C49FC5A" w:rsidR="00635722" w:rsidRPr="00F971C4" w:rsidRDefault="00635722" w:rsidP="00304ADE">
            <w:pPr>
              <w:spacing w:before="120" w:after="120" w:line="240" w:lineRule="auto"/>
              <w:jc w:val="center"/>
              <w:rPr>
                <w:rFonts w:ascii="Arial" w:hAnsi="Arial" w:cs="Arial"/>
              </w:rPr>
            </w:pPr>
            <w:r w:rsidRPr="00F971C4">
              <w:rPr>
                <w:rFonts w:ascii="Arial" w:hAnsi="Arial" w:cs="Arial"/>
              </w:rPr>
              <w:t>közgazdasági osztályvezető</w:t>
            </w:r>
          </w:p>
        </w:tc>
        <w:tc>
          <w:tcPr>
            <w:tcW w:w="1754" w:type="dxa"/>
          </w:tcPr>
          <w:p w14:paraId="4225766D" w14:textId="77777777" w:rsidR="00635722" w:rsidRPr="00F971C4" w:rsidRDefault="00635722" w:rsidP="00304ADE">
            <w:pPr>
              <w:spacing w:before="120" w:after="120" w:line="240" w:lineRule="auto"/>
              <w:jc w:val="center"/>
              <w:rPr>
                <w:rFonts w:ascii="Arial" w:hAnsi="Arial" w:cs="Arial"/>
              </w:rPr>
            </w:pPr>
          </w:p>
        </w:tc>
        <w:tc>
          <w:tcPr>
            <w:tcW w:w="3150" w:type="dxa"/>
          </w:tcPr>
          <w:p w14:paraId="323D18D4" w14:textId="77777777" w:rsidR="00635722" w:rsidRPr="00F971C4" w:rsidRDefault="00635722" w:rsidP="00304ADE">
            <w:pPr>
              <w:spacing w:before="120" w:after="120" w:line="240" w:lineRule="auto"/>
              <w:jc w:val="center"/>
              <w:rPr>
                <w:rFonts w:ascii="Arial" w:hAnsi="Arial" w:cs="Arial"/>
                <w:b/>
              </w:rPr>
            </w:pPr>
          </w:p>
        </w:tc>
      </w:tr>
      <w:tr w:rsidR="00304ADE" w:rsidRPr="00F971C4" w14:paraId="74EE4457" w14:textId="77777777" w:rsidTr="00304ADE">
        <w:trPr>
          <w:trHeight w:val="680"/>
        </w:trPr>
        <w:tc>
          <w:tcPr>
            <w:tcW w:w="2171" w:type="dxa"/>
            <w:vAlign w:val="center"/>
          </w:tcPr>
          <w:p w14:paraId="19102821" w14:textId="77777777" w:rsidR="00304ADE" w:rsidRPr="00F971C4" w:rsidRDefault="00304ADE" w:rsidP="00304ADE">
            <w:pPr>
              <w:spacing w:before="120" w:after="120" w:line="240" w:lineRule="auto"/>
              <w:rPr>
                <w:rFonts w:ascii="Arial" w:hAnsi="Arial" w:cs="Arial"/>
              </w:rPr>
            </w:pPr>
            <w:r w:rsidRPr="00F971C4">
              <w:rPr>
                <w:rFonts w:ascii="Arial" w:hAnsi="Arial" w:cs="Arial"/>
              </w:rPr>
              <w:t>dr. Tüske Róbert</w:t>
            </w:r>
          </w:p>
        </w:tc>
        <w:tc>
          <w:tcPr>
            <w:tcW w:w="2884" w:type="dxa"/>
            <w:vAlign w:val="center"/>
          </w:tcPr>
          <w:p w14:paraId="1BE03E40" w14:textId="7DB9CE80" w:rsidR="00304ADE" w:rsidRPr="00F971C4" w:rsidRDefault="00974BF9" w:rsidP="00304ADE">
            <w:pPr>
              <w:spacing w:before="120" w:after="120" w:line="240" w:lineRule="auto"/>
              <w:jc w:val="center"/>
              <w:rPr>
                <w:rFonts w:ascii="Arial" w:hAnsi="Arial" w:cs="Arial"/>
              </w:rPr>
            </w:pPr>
            <w:r>
              <w:rPr>
                <w:rFonts w:ascii="Arial" w:hAnsi="Arial" w:cs="Arial"/>
              </w:rPr>
              <w:t>jegyző/</w:t>
            </w:r>
            <w:r w:rsidR="00304ADE" w:rsidRPr="00F971C4">
              <w:rPr>
                <w:rFonts w:ascii="Arial" w:hAnsi="Arial" w:cs="Arial"/>
              </w:rPr>
              <w:t>törvényességi felülvizsgálat</w:t>
            </w:r>
          </w:p>
        </w:tc>
        <w:tc>
          <w:tcPr>
            <w:tcW w:w="1754" w:type="dxa"/>
          </w:tcPr>
          <w:p w14:paraId="04C0E2F0" w14:textId="77777777" w:rsidR="00304ADE" w:rsidRPr="00F971C4" w:rsidRDefault="00304ADE" w:rsidP="00304ADE">
            <w:pPr>
              <w:spacing w:before="120" w:after="120" w:line="240" w:lineRule="auto"/>
              <w:jc w:val="center"/>
              <w:rPr>
                <w:rFonts w:ascii="Arial" w:hAnsi="Arial" w:cs="Arial"/>
              </w:rPr>
            </w:pPr>
          </w:p>
        </w:tc>
        <w:tc>
          <w:tcPr>
            <w:tcW w:w="3150" w:type="dxa"/>
          </w:tcPr>
          <w:p w14:paraId="76CEC1D0" w14:textId="77777777" w:rsidR="00304ADE" w:rsidRPr="00F971C4" w:rsidRDefault="00304ADE" w:rsidP="00304ADE">
            <w:pPr>
              <w:spacing w:before="120" w:after="120" w:line="240" w:lineRule="auto"/>
              <w:jc w:val="center"/>
              <w:rPr>
                <w:rFonts w:ascii="Arial" w:hAnsi="Arial" w:cs="Arial"/>
                <w:b/>
              </w:rPr>
            </w:pPr>
          </w:p>
        </w:tc>
      </w:tr>
    </w:tbl>
    <w:p w14:paraId="73C0C081" w14:textId="3FB4EBBE" w:rsidR="00304ADE" w:rsidRDefault="00304ADE" w:rsidP="00304ADE">
      <w:pPr>
        <w:spacing w:after="160" w:line="259" w:lineRule="auto"/>
      </w:pPr>
    </w:p>
    <w:p w14:paraId="1AC4A367" w14:textId="61D3AA69" w:rsidR="00E37BFE" w:rsidRDefault="00E37BFE" w:rsidP="00304ADE">
      <w:pPr>
        <w:spacing w:after="160" w:line="259" w:lineRule="auto"/>
      </w:pPr>
    </w:p>
    <w:tbl>
      <w:tblPr>
        <w:tblStyle w:val="Rcsostblzat"/>
        <w:tblW w:w="10060" w:type="dxa"/>
        <w:tblLook w:val="04A0" w:firstRow="1" w:lastRow="0" w:firstColumn="1" w:lastColumn="0" w:noHBand="0" w:noVBand="1"/>
      </w:tblPr>
      <w:tblGrid>
        <w:gridCol w:w="2265"/>
        <w:gridCol w:w="2833"/>
        <w:gridCol w:w="1843"/>
        <w:gridCol w:w="3119"/>
      </w:tblGrid>
      <w:tr w:rsidR="00E37BFE" w14:paraId="544C3430" w14:textId="77777777" w:rsidTr="00E37BFE">
        <w:tc>
          <w:tcPr>
            <w:tcW w:w="10060" w:type="dxa"/>
            <w:gridSpan w:val="4"/>
          </w:tcPr>
          <w:p w14:paraId="259EB32B" w14:textId="54D39C57" w:rsidR="00E37BFE" w:rsidRPr="00E37BFE" w:rsidRDefault="00E37BFE" w:rsidP="00E37BFE">
            <w:pPr>
              <w:spacing w:after="160" w:line="259" w:lineRule="auto"/>
              <w:jc w:val="center"/>
              <w:rPr>
                <w:rFonts w:ascii="Arial" w:hAnsi="Arial" w:cs="Arial"/>
                <w:b/>
              </w:rPr>
            </w:pPr>
            <w:r w:rsidRPr="00E37BFE">
              <w:rPr>
                <w:rFonts w:ascii="Arial" w:hAnsi="Arial" w:cs="Arial"/>
                <w:b/>
              </w:rPr>
              <w:t>Külsős partner</w:t>
            </w:r>
          </w:p>
        </w:tc>
      </w:tr>
      <w:tr w:rsidR="00E37BFE" w14:paraId="35655E0C" w14:textId="77777777" w:rsidTr="00E37BFE">
        <w:tc>
          <w:tcPr>
            <w:tcW w:w="2265" w:type="dxa"/>
          </w:tcPr>
          <w:p w14:paraId="0A7AFECA" w14:textId="40CB5B5F" w:rsidR="00E37BFE" w:rsidRPr="00E37BFE" w:rsidRDefault="00E37BFE" w:rsidP="00304ADE">
            <w:pPr>
              <w:spacing w:after="160" w:line="259" w:lineRule="auto"/>
              <w:rPr>
                <w:rFonts w:ascii="Arial" w:hAnsi="Arial" w:cs="Arial"/>
                <w:b/>
              </w:rPr>
            </w:pPr>
            <w:r w:rsidRPr="00E37BFE">
              <w:rPr>
                <w:rFonts w:ascii="Arial" w:hAnsi="Arial" w:cs="Arial"/>
                <w:b/>
              </w:rPr>
              <w:t>név</w:t>
            </w:r>
          </w:p>
        </w:tc>
        <w:tc>
          <w:tcPr>
            <w:tcW w:w="2833" w:type="dxa"/>
          </w:tcPr>
          <w:p w14:paraId="2B8D4DB2" w14:textId="618FEE09" w:rsidR="00E37BFE" w:rsidRPr="00E37BFE" w:rsidRDefault="00E37BFE" w:rsidP="00304ADE">
            <w:pPr>
              <w:spacing w:after="160" w:line="259" w:lineRule="auto"/>
              <w:rPr>
                <w:rFonts w:ascii="Arial" w:hAnsi="Arial" w:cs="Arial"/>
                <w:b/>
              </w:rPr>
            </w:pPr>
            <w:r w:rsidRPr="00E37BFE">
              <w:rPr>
                <w:rFonts w:ascii="Arial" w:hAnsi="Arial" w:cs="Arial"/>
                <w:b/>
              </w:rPr>
              <w:t>beosztás</w:t>
            </w:r>
          </w:p>
        </w:tc>
        <w:tc>
          <w:tcPr>
            <w:tcW w:w="1843" w:type="dxa"/>
          </w:tcPr>
          <w:p w14:paraId="66EA75FC" w14:textId="1F58A6DE" w:rsidR="00E37BFE" w:rsidRPr="00E37BFE" w:rsidRDefault="00E37BFE" w:rsidP="00304ADE">
            <w:pPr>
              <w:spacing w:after="160" w:line="259" w:lineRule="auto"/>
              <w:rPr>
                <w:rFonts w:ascii="Arial" w:hAnsi="Arial" w:cs="Arial"/>
                <w:b/>
              </w:rPr>
            </w:pPr>
            <w:r w:rsidRPr="00E37BFE">
              <w:rPr>
                <w:rFonts w:ascii="Arial" w:hAnsi="Arial" w:cs="Arial"/>
                <w:b/>
              </w:rPr>
              <w:t>aláírás</w:t>
            </w:r>
          </w:p>
        </w:tc>
        <w:tc>
          <w:tcPr>
            <w:tcW w:w="3119" w:type="dxa"/>
          </w:tcPr>
          <w:p w14:paraId="4BBD39F6" w14:textId="582B15C7" w:rsidR="00E37BFE" w:rsidRPr="00E37BFE" w:rsidRDefault="00E37BFE" w:rsidP="00304ADE">
            <w:pPr>
              <w:spacing w:after="160" w:line="259" w:lineRule="auto"/>
              <w:rPr>
                <w:rFonts w:ascii="Arial" w:hAnsi="Arial" w:cs="Arial"/>
                <w:b/>
              </w:rPr>
            </w:pPr>
            <w:r w:rsidRPr="00E37BFE">
              <w:rPr>
                <w:rFonts w:ascii="Arial" w:hAnsi="Arial" w:cs="Arial"/>
                <w:b/>
              </w:rPr>
              <w:t>megjegyzés</w:t>
            </w:r>
          </w:p>
        </w:tc>
      </w:tr>
      <w:tr w:rsidR="00E37BFE" w14:paraId="554188A0" w14:textId="77777777" w:rsidTr="00E37BFE">
        <w:tc>
          <w:tcPr>
            <w:tcW w:w="2265" w:type="dxa"/>
          </w:tcPr>
          <w:p w14:paraId="0CD5B75F" w14:textId="611746B2" w:rsidR="00E37BFE" w:rsidRPr="00E37BFE" w:rsidRDefault="00E37BFE" w:rsidP="00304ADE">
            <w:pPr>
              <w:spacing w:after="160" w:line="259" w:lineRule="auto"/>
              <w:rPr>
                <w:rFonts w:ascii="Arial" w:hAnsi="Arial" w:cs="Arial"/>
              </w:rPr>
            </w:pPr>
            <w:r w:rsidRPr="00E37BFE">
              <w:rPr>
                <w:rFonts w:ascii="Arial" w:hAnsi="Arial" w:cs="Arial"/>
              </w:rPr>
              <w:t>Bali Júlia</w:t>
            </w:r>
          </w:p>
        </w:tc>
        <w:tc>
          <w:tcPr>
            <w:tcW w:w="2833" w:type="dxa"/>
          </w:tcPr>
          <w:p w14:paraId="7DE87626" w14:textId="22CE2030" w:rsidR="00E37BFE" w:rsidRPr="00E37BFE" w:rsidRDefault="00E37BFE" w:rsidP="00304ADE">
            <w:pPr>
              <w:spacing w:after="160" w:line="259" w:lineRule="auto"/>
              <w:rPr>
                <w:rFonts w:ascii="Arial" w:hAnsi="Arial" w:cs="Arial"/>
              </w:rPr>
            </w:pPr>
            <w:r w:rsidRPr="00E37BFE">
              <w:rPr>
                <w:rFonts w:ascii="Arial" w:hAnsi="Arial" w:cs="Arial"/>
              </w:rPr>
              <w:t>TASZII intézményvezető-helyettes</w:t>
            </w:r>
          </w:p>
        </w:tc>
        <w:tc>
          <w:tcPr>
            <w:tcW w:w="1843" w:type="dxa"/>
          </w:tcPr>
          <w:p w14:paraId="5A098A50" w14:textId="77777777" w:rsidR="00E37BFE" w:rsidRPr="00E37BFE" w:rsidRDefault="00E37BFE" w:rsidP="00304ADE">
            <w:pPr>
              <w:spacing w:after="160" w:line="259" w:lineRule="auto"/>
              <w:rPr>
                <w:rFonts w:ascii="Arial" w:hAnsi="Arial" w:cs="Arial"/>
              </w:rPr>
            </w:pPr>
          </w:p>
        </w:tc>
        <w:tc>
          <w:tcPr>
            <w:tcW w:w="3119" w:type="dxa"/>
          </w:tcPr>
          <w:p w14:paraId="3B0BF84D" w14:textId="77777777" w:rsidR="00E37BFE" w:rsidRPr="00E37BFE" w:rsidRDefault="00E37BFE" w:rsidP="00304ADE">
            <w:pPr>
              <w:spacing w:after="160" w:line="259" w:lineRule="auto"/>
              <w:rPr>
                <w:rFonts w:ascii="Arial" w:hAnsi="Arial" w:cs="Arial"/>
              </w:rPr>
            </w:pPr>
          </w:p>
        </w:tc>
      </w:tr>
    </w:tbl>
    <w:p w14:paraId="103D7AAE" w14:textId="21981458" w:rsidR="00E37BFE" w:rsidRDefault="00E37BFE" w:rsidP="00304ADE">
      <w:pPr>
        <w:spacing w:after="160" w:line="259" w:lineRule="auto"/>
      </w:pPr>
    </w:p>
    <w:p w14:paraId="6251311C" w14:textId="5FD5E167" w:rsidR="00E37BFE" w:rsidRDefault="00E37BFE" w:rsidP="00304ADE">
      <w:pPr>
        <w:spacing w:after="160" w:line="259" w:lineRule="auto"/>
      </w:pPr>
    </w:p>
    <w:p w14:paraId="2B350B47" w14:textId="77777777" w:rsidR="00E37BFE" w:rsidRDefault="00E37BFE" w:rsidP="00304ADE">
      <w:pPr>
        <w:spacing w:after="160" w:line="259" w:lineRule="auto"/>
      </w:pPr>
    </w:p>
    <w:p w14:paraId="7361877E" w14:textId="77777777" w:rsidR="00E37BFE" w:rsidRPr="00F971C4" w:rsidRDefault="00E37BFE" w:rsidP="00304ADE">
      <w:pPr>
        <w:spacing w:after="160" w:line="259" w:lineRule="auto"/>
      </w:pPr>
    </w:p>
    <w:sectPr w:rsidR="00E37BFE" w:rsidRPr="00F971C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46DFA" w14:textId="77777777" w:rsidR="00BD6A2A" w:rsidRDefault="00BD6A2A" w:rsidP="00BE3586">
      <w:pPr>
        <w:spacing w:after="0" w:line="240" w:lineRule="auto"/>
      </w:pPr>
      <w:r>
        <w:separator/>
      </w:r>
    </w:p>
  </w:endnote>
  <w:endnote w:type="continuationSeparator" w:id="0">
    <w:p w14:paraId="229CB889" w14:textId="77777777" w:rsidR="00BD6A2A" w:rsidRDefault="00BD6A2A" w:rsidP="00BE3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calaSans">
    <w:altName w:val="Calibri"/>
    <w:panose1 w:val="00000000000000000000"/>
    <w:charset w:val="00"/>
    <w:family w:val="auto"/>
    <w:pitch w:val="variable"/>
    <w:sig w:usb0="A000002F" w:usb1="4000004A" w:usb2="00000000" w:usb3="00000000" w:csb0="0000011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021AA" w14:textId="77777777" w:rsidR="00BD6A2A" w:rsidRDefault="00BD6A2A" w:rsidP="00BE3586">
      <w:pPr>
        <w:spacing w:after="0" w:line="240" w:lineRule="auto"/>
      </w:pPr>
      <w:r>
        <w:separator/>
      </w:r>
    </w:p>
  </w:footnote>
  <w:footnote w:type="continuationSeparator" w:id="0">
    <w:p w14:paraId="5A10A7C5" w14:textId="77777777" w:rsidR="00BD6A2A" w:rsidRDefault="00BD6A2A" w:rsidP="00BE3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832196" w14:textId="77777777" w:rsidR="000D38EF" w:rsidRDefault="000D38EF" w:rsidP="00304ADE">
    <w:pPr>
      <w:pStyle w:val="lfej"/>
      <w:tabs>
        <w:tab w:val="clear" w:pos="4536"/>
        <w:tab w:val="clear" w:pos="9072"/>
      </w:tabs>
    </w:pPr>
    <w:r>
      <w:rPr>
        <w:noProof/>
        <w:lang w:val="hu-HU" w:eastAsia="hu-HU"/>
      </w:rPr>
      <mc:AlternateContent>
        <mc:Choice Requires="wps">
          <w:drawing>
            <wp:anchor distT="0" distB="0" distL="114300" distR="114300" simplePos="0" relativeHeight="251659264" behindDoc="0" locked="0" layoutInCell="1" allowOverlap="1" wp14:anchorId="6C5E6638" wp14:editId="7C846787">
              <wp:simplePos x="0" y="0"/>
              <wp:positionH relativeFrom="page">
                <wp:posOffset>1800225</wp:posOffset>
              </wp:positionH>
              <wp:positionV relativeFrom="page">
                <wp:posOffset>666115</wp:posOffset>
              </wp:positionV>
              <wp:extent cx="5219700" cy="1305560"/>
              <wp:effectExtent l="0" t="0" r="0" b="0"/>
              <wp:wrapNone/>
              <wp:docPr id="3" name="Szövegdoboz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A98A" w14:textId="77777777" w:rsidR="000D38EF" w:rsidRPr="000A0D47" w:rsidRDefault="000D38EF" w:rsidP="00304AD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E6638" id="_x0000_t202" coordsize="21600,21600" o:spt="202" path="m,l,21600r21600,l21600,xe">
              <v:stroke joinstyle="miter"/>
              <v:path gradientshapeok="t" o:connecttype="rect"/>
            </v:shapetype>
            <v:shape id="Szövegdoboz 3" o:spid="_x0000_s1026" type="#_x0000_t202" style="position:absolute;margin-left:141.75pt;margin-top:52.4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J1iwIAABcFAAAOAAAAZHJzL2Uyb0RvYy54bWysVNuO0zAQfUfiHyy/d5N009J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TylRrMcS3d5//7YTDYcS7smpz9CgbY6Otxpd3f4S9ljpEK3VN1B9skTBVctUIy6sxoz73Ycl&#10;Y2BoBeNIOvFg0SO0Edp63HJ4AxxvZ1sHAXtfm95nFHNE8EIs3t2xYGLvSIWLi3mSvYhxq8K95DRe&#10;LJahpBHLp+PaWPdKQE+8UVCD/AI8291Y5+mwfHLxt1noJN/IrgsT05RXnSE7hurZhC9E8MStU95Z&#10;gT82Io4ryBLv8Hueb1DDlyyZp/HlPJttlqsXs3STLmYYwWoWJ9lltozTLL3efPUEkzRvJedC3Ugl&#10;JmUm6d9V/tAjo6aCNslQ0GwxX4xl+2OQcfh+F2QvHTZqJ/uCro5OLPeVfak4hs1yx2Q32tHP9EOW&#10;MQfTP2Ql6MCXfhSB25d7RPHiKIHfoSIMYL2wtvi6oNGCuadkwE4tqP28ZUZQ0r1WqCrf1pNhJqOc&#10;DKYqPFpQR8loXrmx/bfayKZF5FHKCi5QebUMmnhgcdArdl8gf3gpfHs/ngevh/ds/QMAAP//AwBQ&#10;SwMEFAAGAAgAAAAhAL+avHPgAAAADAEAAA8AAABkcnMvZG93bnJldi54bWxMj0FPwzAMhe9I/IfI&#10;SFwQS9axaZSmE2xwG4eNaWevCW1F41RNunb/Hu8EN9vv6fl72Wp0jTjbLtSeNEwnCoSlwpuaSg2H&#10;r4/HJYgQkQw2nqyGiw2wym9vMkyNH2hnz/tYCg6hkKKGKsY2lTIUlXUYJr61xNq37xxGXrtSmg4H&#10;DneNTJRaSIc18YcKW7uubPGz752Gxabrhx2tHzaH9y1+tmVyfLsctb6/G19fQEQ7xj8zXPEZHXJm&#10;OvmeTBCNhmQ5m7OVBfX0DOLqmKo5n04aZjyBzDP5v0T+CwAA//8DAFBLAQItABQABgAIAAAAIQC2&#10;gziS/gAAAOEBAAATAAAAAAAAAAAAAAAAAAAAAABbQ29udGVudF9UeXBlc10ueG1sUEsBAi0AFAAG&#10;AAgAAAAhADj9If/WAAAAlAEAAAsAAAAAAAAAAAAAAAAALwEAAF9yZWxzLy5yZWxzUEsBAi0AFAAG&#10;AAgAAAAhAJKSMnWLAgAAFwUAAA4AAAAAAAAAAAAAAAAALgIAAGRycy9lMm9Eb2MueG1sUEsBAi0A&#10;FAAGAAgAAAAhAL+avHPgAAAADAEAAA8AAAAAAAAAAAAAAAAA5QQAAGRycy9kb3ducmV2LnhtbFBL&#10;BQYAAAAABAAEAPMAAADyBQAAAAA=&#10;" stroked="f">
              <o:lock v:ext="edit" aspectratio="t"/>
              <v:textbox inset="0,0,0,0">
                <w:txbxContent>
                  <w:p w14:paraId="7E84A98A" w14:textId="77777777" w:rsidR="000D38EF" w:rsidRPr="000A0D47" w:rsidRDefault="000D38EF" w:rsidP="00304ADE"/>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4713"/>
    <w:multiLevelType w:val="hybridMultilevel"/>
    <w:tmpl w:val="6E1CB00A"/>
    <w:lvl w:ilvl="0" w:tplc="CEF8B78E">
      <w:start w:val="1"/>
      <w:numFmt w:val="bullet"/>
      <w:lvlText w:val="-"/>
      <w:lvlJc w:val="left"/>
      <w:pPr>
        <w:ind w:left="1428" w:hanging="360"/>
      </w:pPr>
      <w:rPr>
        <w:rFonts w:ascii="Arial" w:eastAsia="Calibri" w:hAnsi="Arial" w:cs="Aria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 w15:restartNumberingAfterBreak="0">
    <w:nsid w:val="0592665D"/>
    <w:multiLevelType w:val="hybridMultilevel"/>
    <w:tmpl w:val="96362E6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C53504"/>
    <w:multiLevelType w:val="hybridMultilevel"/>
    <w:tmpl w:val="9C3416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3F5985"/>
    <w:multiLevelType w:val="hybridMultilevel"/>
    <w:tmpl w:val="8228A68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DFC20F2"/>
    <w:multiLevelType w:val="hybridMultilevel"/>
    <w:tmpl w:val="13700ECE"/>
    <w:lvl w:ilvl="0" w:tplc="6F58EDAA">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41237DA"/>
    <w:multiLevelType w:val="hybridMultilevel"/>
    <w:tmpl w:val="62EC6D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805193"/>
    <w:multiLevelType w:val="hybridMultilevel"/>
    <w:tmpl w:val="708049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2569A8"/>
    <w:multiLevelType w:val="hybridMultilevel"/>
    <w:tmpl w:val="1C48402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0905DB9"/>
    <w:multiLevelType w:val="hybridMultilevel"/>
    <w:tmpl w:val="D7849E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F34465"/>
    <w:multiLevelType w:val="hybridMultilevel"/>
    <w:tmpl w:val="0A581E76"/>
    <w:lvl w:ilvl="0" w:tplc="040E0003">
      <w:start w:val="1"/>
      <w:numFmt w:val="bullet"/>
      <w:lvlText w:val="o"/>
      <w:lvlJc w:val="left"/>
      <w:pPr>
        <w:ind w:left="922" w:hanging="360"/>
      </w:pPr>
      <w:rPr>
        <w:rFonts w:ascii="Courier New" w:hAnsi="Courier New" w:cs="Courier New" w:hint="default"/>
      </w:rPr>
    </w:lvl>
    <w:lvl w:ilvl="1" w:tplc="040E0003" w:tentative="1">
      <w:start w:val="1"/>
      <w:numFmt w:val="bullet"/>
      <w:lvlText w:val="o"/>
      <w:lvlJc w:val="left"/>
      <w:pPr>
        <w:ind w:left="1642" w:hanging="360"/>
      </w:pPr>
      <w:rPr>
        <w:rFonts w:ascii="Courier New" w:hAnsi="Courier New" w:cs="Courier New" w:hint="default"/>
      </w:rPr>
    </w:lvl>
    <w:lvl w:ilvl="2" w:tplc="040E0005" w:tentative="1">
      <w:start w:val="1"/>
      <w:numFmt w:val="bullet"/>
      <w:lvlText w:val=""/>
      <w:lvlJc w:val="left"/>
      <w:pPr>
        <w:ind w:left="2362" w:hanging="360"/>
      </w:pPr>
      <w:rPr>
        <w:rFonts w:ascii="Wingdings" w:hAnsi="Wingdings" w:hint="default"/>
      </w:rPr>
    </w:lvl>
    <w:lvl w:ilvl="3" w:tplc="040E0001" w:tentative="1">
      <w:start w:val="1"/>
      <w:numFmt w:val="bullet"/>
      <w:lvlText w:val=""/>
      <w:lvlJc w:val="left"/>
      <w:pPr>
        <w:ind w:left="3082" w:hanging="360"/>
      </w:pPr>
      <w:rPr>
        <w:rFonts w:ascii="Symbol" w:hAnsi="Symbol" w:hint="default"/>
      </w:rPr>
    </w:lvl>
    <w:lvl w:ilvl="4" w:tplc="040E0003" w:tentative="1">
      <w:start w:val="1"/>
      <w:numFmt w:val="bullet"/>
      <w:lvlText w:val="o"/>
      <w:lvlJc w:val="left"/>
      <w:pPr>
        <w:ind w:left="3802" w:hanging="360"/>
      </w:pPr>
      <w:rPr>
        <w:rFonts w:ascii="Courier New" w:hAnsi="Courier New" w:cs="Courier New" w:hint="default"/>
      </w:rPr>
    </w:lvl>
    <w:lvl w:ilvl="5" w:tplc="040E0005" w:tentative="1">
      <w:start w:val="1"/>
      <w:numFmt w:val="bullet"/>
      <w:lvlText w:val=""/>
      <w:lvlJc w:val="left"/>
      <w:pPr>
        <w:ind w:left="4522" w:hanging="360"/>
      </w:pPr>
      <w:rPr>
        <w:rFonts w:ascii="Wingdings" w:hAnsi="Wingdings" w:hint="default"/>
      </w:rPr>
    </w:lvl>
    <w:lvl w:ilvl="6" w:tplc="040E0001" w:tentative="1">
      <w:start w:val="1"/>
      <w:numFmt w:val="bullet"/>
      <w:lvlText w:val=""/>
      <w:lvlJc w:val="left"/>
      <w:pPr>
        <w:ind w:left="5242" w:hanging="360"/>
      </w:pPr>
      <w:rPr>
        <w:rFonts w:ascii="Symbol" w:hAnsi="Symbol" w:hint="default"/>
      </w:rPr>
    </w:lvl>
    <w:lvl w:ilvl="7" w:tplc="040E0003" w:tentative="1">
      <w:start w:val="1"/>
      <w:numFmt w:val="bullet"/>
      <w:lvlText w:val="o"/>
      <w:lvlJc w:val="left"/>
      <w:pPr>
        <w:ind w:left="5962" w:hanging="360"/>
      </w:pPr>
      <w:rPr>
        <w:rFonts w:ascii="Courier New" w:hAnsi="Courier New" w:cs="Courier New" w:hint="default"/>
      </w:rPr>
    </w:lvl>
    <w:lvl w:ilvl="8" w:tplc="040E0005" w:tentative="1">
      <w:start w:val="1"/>
      <w:numFmt w:val="bullet"/>
      <w:lvlText w:val=""/>
      <w:lvlJc w:val="left"/>
      <w:pPr>
        <w:ind w:left="6682" w:hanging="360"/>
      </w:pPr>
      <w:rPr>
        <w:rFonts w:ascii="Wingdings" w:hAnsi="Wingdings" w:hint="default"/>
      </w:rPr>
    </w:lvl>
  </w:abstractNum>
  <w:abstractNum w:abstractNumId="10" w15:restartNumberingAfterBreak="0">
    <w:nsid w:val="210A4087"/>
    <w:multiLevelType w:val="hybridMultilevel"/>
    <w:tmpl w:val="0784B8CE"/>
    <w:lvl w:ilvl="0" w:tplc="A34E627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2303D6C"/>
    <w:multiLevelType w:val="hybridMultilevel"/>
    <w:tmpl w:val="23109A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A2B612B"/>
    <w:multiLevelType w:val="hybridMultilevel"/>
    <w:tmpl w:val="11D6862C"/>
    <w:lvl w:ilvl="0" w:tplc="81540BCC">
      <w:start w:val="1"/>
      <w:numFmt w:val="decimal"/>
      <w:lvlText w:val="%1."/>
      <w:lvlJc w:val="left"/>
      <w:pPr>
        <w:ind w:left="476" w:hanging="360"/>
      </w:pPr>
      <w:rPr>
        <w:rFonts w:hint="default"/>
      </w:rPr>
    </w:lvl>
    <w:lvl w:ilvl="1" w:tplc="040E0019" w:tentative="1">
      <w:start w:val="1"/>
      <w:numFmt w:val="lowerLetter"/>
      <w:lvlText w:val="%2."/>
      <w:lvlJc w:val="left"/>
      <w:pPr>
        <w:ind w:left="1196" w:hanging="360"/>
      </w:pPr>
    </w:lvl>
    <w:lvl w:ilvl="2" w:tplc="040E001B" w:tentative="1">
      <w:start w:val="1"/>
      <w:numFmt w:val="lowerRoman"/>
      <w:lvlText w:val="%3."/>
      <w:lvlJc w:val="right"/>
      <w:pPr>
        <w:ind w:left="1916" w:hanging="180"/>
      </w:pPr>
    </w:lvl>
    <w:lvl w:ilvl="3" w:tplc="040E000F" w:tentative="1">
      <w:start w:val="1"/>
      <w:numFmt w:val="decimal"/>
      <w:lvlText w:val="%4."/>
      <w:lvlJc w:val="left"/>
      <w:pPr>
        <w:ind w:left="2636" w:hanging="360"/>
      </w:pPr>
    </w:lvl>
    <w:lvl w:ilvl="4" w:tplc="040E0019" w:tentative="1">
      <w:start w:val="1"/>
      <w:numFmt w:val="lowerLetter"/>
      <w:lvlText w:val="%5."/>
      <w:lvlJc w:val="left"/>
      <w:pPr>
        <w:ind w:left="3356" w:hanging="360"/>
      </w:pPr>
    </w:lvl>
    <w:lvl w:ilvl="5" w:tplc="040E001B" w:tentative="1">
      <w:start w:val="1"/>
      <w:numFmt w:val="lowerRoman"/>
      <w:lvlText w:val="%6."/>
      <w:lvlJc w:val="right"/>
      <w:pPr>
        <w:ind w:left="4076" w:hanging="180"/>
      </w:pPr>
    </w:lvl>
    <w:lvl w:ilvl="6" w:tplc="040E000F" w:tentative="1">
      <w:start w:val="1"/>
      <w:numFmt w:val="decimal"/>
      <w:lvlText w:val="%7."/>
      <w:lvlJc w:val="left"/>
      <w:pPr>
        <w:ind w:left="4796" w:hanging="360"/>
      </w:pPr>
    </w:lvl>
    <w:lvl w:ilvl="7" w:tplc="040E0019" w:tentative="1">
      <w:start w:val="1"/>
      <w:numFmt w:val="lowerLetter"/>
      <w:lvlText w:val="%8."/>
      <w:lvlJc w:val="left"/>
      <w:pPr>
        <w:ind w:left="5516" w:hanging="360"/>
      </w:pPr>
    </w:lvl>
    <w:lvl w:ilvl="8" w:tplc="040E001B" w:tentative="1">
      <w:start w:val="1"/>
      <w:numFmt w:val="lowerRoman"/>
      <w:lvlText w:val="%9."/>
      <w:lvlJc w:val="right"/>
      <w:pPr>
        <w:ind w:left="6236" w:hanging="180"/>
      </w:pPr>
    </w:lvl>
  </w:abstractNum>
  <w:abstractNum w:abstractNumId="13" w15:restartNumberingAfterBreak="0">
    <w:nsid w:val="2E2A4F06"/>
    <w:multiLevelType w:val="hybridMultilevel"/>
    <w:tmpl w:val="78E2F2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1AD755F"/>
    <w:multiLevelType w:val="hybridMultilevel"/>
    <w:tmpl w:val="2F76370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38C4341"/>
    <w:multiLevelType w:val="hybridMultilevel"/>
    <w:tmpl w:val="895AA31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63425E6"/>
    <w:multiLevelType w:val="hybridMultilevel"/>
    <w:tmpl w:val="5AEC77E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8096914"/>
    <w:multiLevelType w:val="hybridMultilevel"/>
    <w:tmpl w:val="C60EA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8CD54B3"/>
    <w:multiLevelType w:val="hybridMultilevel"/>
    <w:tmpl w:val="4FBA139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AF91639"/>
    <w:multiLevelType w:val="hybridMultilevel"/>
    <w:tmpl w:val="BFEC3B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BA0364C"/>
    <w:multiLevelType w:val="hybridMultilevel"/>
    <w:tmpl w:val="B824B8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DBD2A6F"/>
    <w:multiLevelType w:val="hybridMultilevel"/>
    <w:tmpl w:val="42B0C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FEF7760"/>
    <w:multiLevelType w:val="hybridMultilevel"/>
    <w:tmpl w:val="D748A8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64B691A"/>
    <w:multiLevelType w:val="hybridMultilevel"/>
    <w:tmpl w:val="15D4B6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7EC76AE"/>
    <w:multiLevelType w:val="hybridMultilevel"/>
    <w:tmpl w:val="A350DD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C2B595A"/>
    <w:multiLevelType w:val="hybridMultilevel"/>
    <w:tmpl w:val="18D0597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E211CBA"/>
    <w:multiLevelType w:val="hybridMultilevel"/>
    <w:tmpl w:val="8D46539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E2B08BA"/>
    <w:multiLevelType w:val="hybridMultilevel"/>
    <w:tmpl w:val="CAF24B0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0B44B44"/>
    <w:multiLevelType w:val="hybridMultilevel"/>
    <w:tmpl w:val="87460420"/>
    <w:lvl w:ilvl="0" w:tplc="A216C1A2">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5F21CF"/>
    <w:multiLevelType w:val="hybridMultilevel"/>
    <w:tmpl w:val="79BEE94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7AE079D"/>
    <w:multiLevelType w:val="hybridMultilevel"/>
    <w:tmpl w:val="4EA2137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C306275"/>
    <w:multiLevelType w:val="hybridMultilevel"/>
    <w:tmpl w:val="866C7D78"/>
    <w:lvl w:ilvl="0" w:tplc="C986A996">
      <w:start w:val="1"/>
      <w:numFmt w:val="decimal"/>
      <w:lvlText w:val="%1."/>
      <w:lvlJc w:val="left"/>
      <w:pPr>
        <w:ind w:left="1068" w:hanging="360"/>
      </w:pPr>
      <w:rPr>
        <w:rFonts w:hint="default"/>
        <w:b/>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3" w15:restartNumberingAfterBreak="0">
    <w:nsid w:val="60D347F9"/>
    <w:multiLevelType w:val="hybridMultilevel"/>
    <w:tmpl w:val="D79ADC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1AF3EF7"/>
    <w:multiLevelType w:val="hybridMultilevel"/>
    <w:tmpl w:val="9E387A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35F7B48"/>
    <w:multiLevelType w:val="hybridMultilevel"/>
    <w:tmpl w:val="A5E4B92A"/>
    <w:lvl w:ilvl="0" w:tplc="383A58E6">
      <w:start w:val="7"/>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3A342F1"/>
    <w:multiLevelType w:val="hybridMultilevel"/>
    <w:tmpl w:val="A4783B8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5180335"/>
    <w:multiLevelType w:val="hybridMultilevel"/>
    <w:tmpl w:val="57327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AAF7C1A"/>
    <w:multiLevelType w:val="hybridMultilevel"/>
    <w:tmpl w:val="74EC027C"/>
    <w:lvl w:ilvl="0" w:tplc="D9287C90">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DC6BD7"/>
    <w:multiLevelType w:val="hybridMultilevel"/>
    <w:tmpl w:val="A74A6420"/>
    <w:lvl w:ilvl="0" w:tplc="98A8DEA4">
      <w:start w:val="1"/>
      <w:numFmt w:val="lowerLetter"/>
      <w:lvlText w:val="%1)"/>
      <w:lvlJc w:val="left"/>
      <w:pPr>
        <w:ind w:left="720" w:hanging="360"/>
      </w:pPr>
      <w:rPr>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1C02BB5"/>
    <w:multiLevelType w:val="hybridMultilevel"/>
    <w:tmpl w:val="FE0CE12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38F7961"/>
    <w:multiLevelType w:val="hybridMultilevel"/>
    <w:tmpl w:val="24F6665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2" w15:restartNumberingAfterBreak="0">
    <w:nsid w:val="76852BF8"/>
    <w:multiLevelType w:val="hybridMultilevel"/>
    <w:tmpl w:val="27B6E39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C187697"/>
    <w:multiLevelType w:val="hybridMultilevel"/>
    <w:tmpl w:val="DCC03A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C982B9E"/>
    <w:multiLevelType w:val="hybridMultilevel"/>
    <w:tmpl w:val="F6B050F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FB9338F"/>
    <w:multiLevelType w:val="hybridMultilevel"/>
    <w:tmpl w:val="884EB4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9"/>
  </w:num>
  <w:num w:numId="2">
    <w:abstractNumId w:val="43"/>
  </w:num>
  <w:num w:numId="3">
    <w:abstractNumId w:val="38"/>
  </w:num>
  <w:num w:numId="4">
    <w:abstractNumId w:val="8"/>
  </w:num>
  <w:num w:numId="5">
    <w:abstractNumId w:val="22"/>
  </w:num>
  <w:num w:numId="6">
    <w:abstractNumId w:val="21"/>
  </w:num>
  <w:num w:numId="7">
    <w:abstractNumId w:val="11"/>
  </w:num>
  <w:num w:numId="8">
    <w:abstractNumId w:val="37"/>
  </w:num>
  <w:num w:numId="9">
    <w:abstractNumId w:val="14"/>
  </w:num>
  <w:num w:numId="10">
    <w:abstractNumId w:val="40"/>
  </w:num>
  <w:num w:numId="11">
    <w:abstractNumId w:val="1"/>
  </w:num>
  <w:num w:numId="12">
    <w:abstractNumId w:val="17"/>
  </w:num>
  <w:num w:numId="13">
    <w:abstractNumId w:val="24"/>
  </w:num>
  <w:num w:numId="14">
    <w:abstractNumId w:val="26"/>
  </w:num>
  <w:num w:numId="15">
    <w:abstractNumId w:val="16"/>
  </w:num>
  <w:num w:numId="16">
    <w:abstractNumId w:val="36"/>
  </w:num>
  <w:num w:numId="17">
    <w:abstractNumId w:val="44"/>
  </w:num>
  <w:num w:numId="18">
    <w:abstractNumId w:val="42"/>
  </w:num>
  <w:num w:numId="19">
    <w:abstractNumId w:val="18"/>
  </w:num>
  <w:num w:numId="20">
    <w:abstractNumId w:val="30"/>
  </w:num>
  <w:num w:numId="21">
    <w:abstractNumId w:val="9"/>
  </w:num>
  <w:num w:numId="22">
    <w:abstractNumId w:val="28"/>
  </w:num>
  <w:num w:numId="23">
    <w:abstractNumId w:val="12"/>
  </w:num>
  <w:num w:numId="24">
    <w:abstractNumId w:val="13"/>
  </w:num>
  <w:num w:numId="25">
    <w:abstractNumId w:val="25"/>
  </w:num>
  <w:num w:numId="26">
    <w:abstractNumId w:val="39"/>
  </w:num>
  <w:num w:numId="27">
    <w:abstractNumId w:val="4"/>
  </w:num>
  <w:num w:numId="28">
    <w:abstractNumId w:val="35"/>
  </w:num>
  <w:num w:numId="29">
    <w:abstractNumId w:val="10"/>
  </w:num>
  <w:num w:numId="30">
    <w:abstractNumId w:val="23"/>
  </w:num>
  <w:num w:numId="31">
    <w:abstractNumId w:val="19"/>
  </w:num>
  <w:num w:numId="32">
    <w:abstractNumId w:val="6"/>
  </w:num>
  <w:num w:numId="33">
    <w:abstractNumId w:val="15"/>
  </w:num>
  <w:num w:numId="34">
    <w:abstractNumId w:val="27"/>
  </w:num>
  <w:num w:numId="35">
    <w:abstractNumId w:val="33"/>
  </w:num>
  <w:num w:numId="36">
    <w:abstractNumId w:val="34"/>
  </w:num>
  <w:num w:numId="37">
    <w:abstractNumId w:val="2"/>
  </w:num>
  <w:num w:numId="38">
    <w:abstractNumId w:val="7"/>
  </w:num>
  <w:num w:numId="39">
    <w:abstractNumId w:val="31"/>
  </w:num>
  <w:num w:numId="40">
    <w:abstractNumId w:val="5"/>
  </w:num>
  <w:num w:numId="41">
    <w:abstractNumId w:val="20"/>
  </w:num>
  <w:num w:numId="42">
    <w:abstractNumId w:val="3"/>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0"/>
  </w:num>
  <w:num w:numId="46">
    <w:abstractNumId w:val="4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70C"/>
    <w:rsid w:val="00002717"/>
    <w:rsid w:val="000148D0"/>
    <w:rsid w:val="00016DE1"/>
    <w:rsid w:val="0002164B"/>
    <w:rsid w:val="000222EB"/>
    <w:rsid w:val="00023D01"/>
    <w:rsid w:val="00025DD2"/>
    <w:rsid w:val="00026D42"/>
    <w:rsid w:val="0002757C"/>
    <w:rsid w:val="000316BF"/>
    <w:rsid w:val="00040CEF"/>
    <w:rsid w:val="00043B62"/>
    <w:rsid w:val="000470E5"/>
    <w:rsid w:val="0005114D"/>
    <w:rsid w:val="000521C2"/>
    <w:rsid w:val="00053CC4"/>
    <w:rsid w:val="0007126A"/>
    <w:rsid w:val="00072CBD"/>
    <w:rsid w:val="0008521E"/>
    <w:rsid w:val="000856C1"/>
    <w:rsid w:val="00090711"/>
    <w:rsid w:val="00090E48"/>
    <w:rsid w:val="000953F5"/>
    <w:rsid w:val="00096BF7"/>
    <w:rsid w:val="000A1521"/>
    <w:rsid w:val="000A24B6"/>
    <w:rsid w:val="000A2557"/>
    <w:rsid w:val="000A2679"/>
    <w:rsid w:val="000A7A9C"/>
    <w:rsid w:val="000B3A07"/>
    <w:rsid w:val="000B4E7B"/>
    <w:rsid w:val="000B53AB"/>
    <w:rsid w:val="000C378E"/>
    <w:rsid w:val="000D2B09"/>
    <w:rsid w:val="000D3103"/>
    <w:rsid w:val="000D38EF"/>
    <w:rsid w:val="000D408E"/>
    <w:rsid w:val="000E367B"/>
    <w:rsid w:val="000F5450"/>
    <w:rsid w:val="00102E46"/>
    <w:rsid w:val="001057F5"/>
    <w:rsid w:val="001134CD"/>
    <w:rsid w:val="00113581"/>
    <w:rsid w:val="00114F59"/>
    <w:rsid w:val="00117276"/>
    <w:rsid w:val="0011787F"/>
    <w:rsid w:val="00125298"/>
    <w:rsid w:val="0012665C"/>
    <w:rsid w:val="001305F5"/>
    <w:rsid w:val="00130865"/>
    <w:rsid w:val="00131ACE"/>
    <w:rsid w:val="00135457"/>
    <w:rsid w:val="00145F63"/>
    <w:rsid w:val="001476C8"/>
    <w:rsid w:val="00150EC1"/>
    <w:rsid w:val="00154563"/>
    <w:rsid w:val="00162E32"/>
    <w:rsid w:val="00163FA3"/>
    <w:rsid w:val="00167113"/>
    <w:rsid w:val="001709A1"/>
    <w:rsid w:val="00174151"/>
    <w:rsid w:val="00174FA9"/>
    <w:rsid w:val="00175248"/>
    <w:rsid w:val="001822D2"/>
    <w:rsid w:val="00187C89"/>
    <w:rsid w:val="0019157F"/>
    <w:rsid w:val="00195F47"/>
    <w:rsid w:val="001A175E"/>
    <w:rsid w:val="001A1E75"/>
    <w:rsid w:val="001A73F2"/>
    <w:rsid w:val="001B4DEF"/>
    <w:rsid w:val="001B572A"/>
    <w:rsid w:val="001B69EC"/>
    <w:rsid w:val="001C09C3"/>
    <w:rsid w:val="001C2A63"/>
    <w:rsid w:val="001C7C36"/>
    <w:rsid w:val="001E3705"/>
    <w:rsid w:val="001F270C"/>
    <w:rsid w:val="001F65D0"/>
    <w:rsid w:val="001F6623"/>
    <w:rsid w:val="001F7FE0"/>
    <w:rsid w:val="00202A67"/>
    <w:rsid w:val="00203240"/>
    <w:rsid w:val="00205D33"/>
    <w:rsid w:val="002076A6"/>
    <w:rsid w:val="00215CE6"/>
    <w:rsid w:val="002240A4"/>
    <w:rsid w:val="002266F6"/>
    <w:rsid w:val="00226857"/>
    <w:rsid w:val="002336EB"/>
    <w:rsid w:val="002379A1"/>
    <w:rsid w:val="00237D12"/>
    <w:rsid w:val="00237FB9"/>
    <w:rsid w:val="002413A8"/>
    <w:rsid w:val="002435E7"/>
    <w:rsid w:val="002436F3"/>
    <w:rsid w:val="00245C49"/>
    <w:rsid w:val="00245F74"/>
    <w:rsid w:val="00250A54"/>
    <w:rsid w:val="00254098"/>
    <w:rsid w:val="00255AC1"/>
    <w:rsid w:val="00257CC6"/>
    <w:rsid w:val="002648D1"/>
    <w:rsid w:val="00265F4E"/>
    <w:rsid w:val="00266B7D"/>
    <w:rsid w:val="00267072"/>
    <w:rsid w:val="00267140"/>
    <w:rsid w:val="00270791"/>
    <w:rsid w:val="002774D1"/>
    <w:rsid w:val="0028195C"/>
    <w:rsid w:val="00282849"/>
    <w:rsid w:val="00291420"/>
    <w:rsid w:val="002920D3"/>
    <w:rsid w:val="002968BB"/>
    <w:rsid w:val="002A13F5"/>
    <w:rsid w:val="002A2207"/>
    <w:rsid w:val="002A77AC"/>
    <w:rsid w:val="002B068F"/>
    <w:rsid w:val="002B3836"/>
    <w:rsid w:val="002C66CF"/>
    <w:rsid w:val="002D13DD"/>
    <w:rsid w:val="002D302E"/>
    <w:rsid w:val="002D38D7"/>
    <w:rsid w:val="002D5539"/>
    <w:rsid w:val="002E262D"/>
    <w:rsid w:val="002E7377"/>
    <w:rsid w:val="002F0EAF"/>
    <w:rsid w:val="0030085B"/>
    <w:rsid w:val="00300BBD"/>
    <w:rsid w:val="0030204C"/>
    <w:rsid w:val="00304079"/>
    <w:rsid w:val="00304ADE"/>
    <w:rsid w:val="00306FE4"/>
    <w:rsid w:val="003155ED"/>
    <w:rsid w:val="003175A2"/>
    <w:rsid w:val="00320F22"/>
    <w:rsid w:val="00323F4A"/>
    <w:rsid w:val="0032700E"/>
    <w:rsid w:val="003302AC"/>
    <w:rsid w:val="003303A2"/>
    <w:rsid w:val="0033292C"/>
    <w:rsid w:val="00333570"/>
    <w:rsid w:val="00335EF8"/>
    <w:rsid w:val="00344714"/>
    <w:rsid w:val="00344BD8"/>
    <w:rsid w:val="00350BE0"/>
    <w:rsid w:val="00353D8B"/>
    <w:rsid w:val="00353DD0"/>
    <w:rsid w:val="0035744E"/>
    <w:rsid w:val="00360739"/>
    <w:rsid w:val="0036222D"/>
    <w:rsid w:val="003743B9"/>
    <w:rsid w:val="0037469C"/>
    <w:rsid w:val="0038005F"/>
    <w:rsid w:val="00380597"/>
    <w:rsid w:val="00381C66"/>
    <w:rsid w:val="00390882"/>
    <w:rsid w:val="00391039"/>
    <w:rsid w:val="00392288"/>
    <w:rsid w:val="003931D2"/>
    <w:rsid w:val="003A0B0F"/>
    <w:rsid w:val="003A10FD"/>
    <w:rsid w:val="003A2943"/>
    <w:rsid w:val="003A3ED9"/>
    <w:rsid w:val="003A7029"/>
    <w:rsid w:val="003A7FC9"/>
    <w:rsid w:val="003C08C2"/>
    <w:rsid w:val="003C3FCF"/>
    <w:rsid w:val="003C4186"/>
    <w:rsid w:val="003C4337"/>
    <w:rsid w:val="003C7CA3"/>
    <w:rsid w:val="003D33AE"/>
    <w:rsid w:val="003E10CE"/>
    <w:rsid w:val="003E41EA"/>
    <w:rsid w:val="003E7648"/>
    <w:rsid w:val="003E7C7D"/>
    <w:rsid w:val="003F3D7F"/>
    <w:rsid w:val="003F41E2"/>
    <w:rsid w:val="004014E7"/>
    <w:rsid w:val="004027BB"/>
    <w:rsid w:val="00405572"/>
    <w:rsid w:val="00405837"/>
    <w:rsid w:val="00415ED6"/>
    <w:rsid w:val="0042164E"/>
    <w:rsid w:val="004219C7"/>
    <w:rsid w:val="00421D2F"/>
    <w:rsid w:val="00423D8D"/>
    <w:rsid w:val="00424D2C"/>
    <w:rsid w:val="00424D47"/>
    <w:rsid w:val="004343B0"/>
    <w:rsid w:val="004378AF"/>
    <w:rsid w:val="00437C19"/>
    <w:rsid w:val="00447D1D"/>
    <w:rsid w:val="00452172"/>
    <w:rsid w:val="00461F63"/>
    <w:rsid w:val="00467CF2"/>
    <w:rsid w:val="0047174E"/>
    <w:rsid w:val="00475D0A"/>
    <w:rsid w:val="00477496"/>
    <w:rsid w:val="00480EB4"/>
    <w:rsid w:val="00481CD1"/>
    <w:rsid w:val="004841D0"/>
    <w:rsid w:val="004906A5"/>
    <w:rsid w:val="0049108A"/>
    <w:rsid w:val="00491FF3"/>
    <w:rsid w:val="00494420"/>
    <w:rsid w:val="004A4FC3"/>
    <w:rsid w:val="004B2227"/>
    <w:rsid w:val="004B4303"/>
    <w:rsid w:val="004B4621"/>
    <w:rsid w:val="004C08AF"/>
    <w:rsid w:val="004C0DBF"/>
    <w:rsid w:val="004C4579"/>
    <w:rsid w:val="004C484B"/>
    <w:rsid w:val="004C4C00"/>
    <w:rsid w:val="004D25C9"/>
    <w:rsid w:val="004D290A"/>
    <w:rsid w:val="004D6196"/>
    <w:rsid w:val="004E222C"/>
    <w:rsid w:val="004F0093"/>
    <w:rsid w:val="004F3D06"/>
    <w:rsid w:val="005001EB"/>
    <w:rsid w:val="00501FE0"/>
    <w:rsid w:val="00503C48"/>
    <w:rsid w:val="0051695E"/>
    <w:rsid w:val="00516BDC"/>
    <w:rsid w:val="0052370F"/>
    <w:rsid w:val="00523CD7"/>
    <w:rsid w:val="00524673"/>
    <w:rsid w:val="00530E74"/>
    <w:rsid w:val="0053577D"/>
    <w:rsid w:val="00541E1E"/>
    <w:rsid w:val="00545023"/>
    <w:rsid w:val="00545534"/>
    <w:rsid w:val="005502FA"/>
    <w:rsid w:val="00557120"/>
    <w:rsid w:val="00560330"/>
    <w:rsid w:val="00561801"/>
    <w:rsid w:val="00562C3F"/>
    <w:rsid w:val="00572A86"/>
    <w:rsid w:val="00574295"/>
    <w:rsid w:val="00580280"/>
    <w:rsid w:val="00581B70"/>
    <w:rsid w:val="00582480"/>
    <w:rsid w:val="00584013"/>
    <w:rsid w:val="00586718"/>
    <w:rsid w:val="00586808"/>
    <w:rsid w:val="00591626"/>
    <w:rsid w:val="00593B82"/>
    <w:rsid w:val="00596EAA"/>
    <w:rsid w:val="005977B5"/>
    <w:rsid w:val="005A011C"/>
    <w:rsid w:val="005A4550"/>
    <w:rsid w:val="005A7580"/>
    <w:rsid w:val="005B0685"/>
    <w:rsid w:val="005B6F9D"/>
    <w:rsid w:val="005B7EBB"/>
    <w:rsid w:val="005C04E1"/>
    <w:rsid w:val="005C0661"/>
    <w:rsid w:val="005C5EB7"/>
    <w:rsid w:val="005D7C0B"/>
    <w:rsid w:val="005E1429"/>
    <w:rsid w:val="005E48B5"/>
    <w:rsid w:val="005E63C6"/>
    <w:rsid w:val="005F0D8D"/>
    <w:rsid w:val="005F432E"/>
    <w:rsid w:val="005F46E7"/>
    <w:rsid w:val="00600398"/>
    <w:rsid w:val="006074C1"/>
    <w:rsid w:val="00607B0B"/>
    <w:rsid w:val="0061592D"/>
    <w:rsid w:val="00617689"/>
    <w:rsid w:val="00620BFB"/>
    <w:rsid w:val="00625D24"/>
    <w:rsid w:val="00626670"/>
    <w:rsid w:val="006275EF"/>
    <w:rsid w:val="006318CC"/>
    <w:rsid w:val="00631F57"/>
    <w:rsid w:val="00632738"/>
    <w:rsid w:val="006338C4"/>
    <w:rsid w:val="00633EDE"/>
    <w:rsid w:val="00635722"/>
    <w:rsid w:val="006422C2"/>
    <w:rsid w:val="00643F9E"/>
    <w:rsid w:val="00652F19"/>
    <w:rsid w:val="00655D3C"/>
    <w:rsid w:val="00663AB7"/>
    <w:rsid w:val="00672AA4"/>
    <w:rsid w:val="00676212"/>
    <w:rsid w:val="00682E4F"/>
    <w:rsid w:val="00684B36"/>
    <w:rsid w:val="00684D27"/>
    <w:rsid w:val="00687525"/>
    <w:rsid w:val="0068778F"/>
    <w:rsid w:val="00687A2F"/>
    <w:rsid w:val="00691FD0"/>
    <w:rsid w:val="006A0723"/>
    <w:rsid w:val="006A524D"/>
    <w:rsid w:val="006A685A"/>
    <w:rsid w:val="006A79A2"/>
    <w:rsid w:val="006B0D26"/>
    <w:rsid w:val="006C293A"/>
    <w:rsid w:val="006C4159"/>
    <w:rsid w:val="006D0185"/>
    <w:rsid w:val="006D331C"/>
    <w:rsid w:val="006D60A7"/>
    <w:rsid w:val="006D6BBC"/>
    <w:rsid w:val="006E552B"/>
    <w:rsid w:val="006E58D6"/>
    <w:rsid w:val="006E693E"/>
    <w:rsid w:val="006F4A9E"/>
    <w:rsid w:val="006F4C0D"/>
    <w:rsid w:val="006F542E"/>
    <w:rsid w:val="006F7770"/>
    <w:rsid w:val="00702E78"/>
    <w:rsid w:val="00714686"/>
    <w:rsid w:val="0071745C"/>
    <w:rsid w:val="00720CF2"/>
    <w:rsid w:val="0072115B"/>
    <w:rsid w:val="007255B2"/>
    <w:rsid w:val="00734750"/>
    <w:rsid w:val="007430D7"/>
    <w:rsid w:val="00743E18"/>
    <w:rsid w:val="0074402C"/>
    <w:rsid w:val="00744F00"/>
    <w:rsid w:val="007477AB"/>
    <w:rsid w:val="00747A3D"/>
    <w:rsid w:val="00750574"/>
    <w:rsid w:val="007529DD"/>
    <w:rsid w:val="00755834"/>
    <w:rsid w:val="0075678F"/>
    <w:rsid w:val="00762D4F"/>
    <w:rsid w:val="00772201"/>
    <w:rsid w:val="00774B7E"/>
    <w:rsid w:val="00777444"/>
    <w:rsid w:val="0078675E"/>
    <w:rsid w:val="007925E2"/>
    <w:rsid w:val="0079700E"/>
    <w:rsid w:val="00797A4F"/>
    <w:rsid w:val="007A3A83"/>
    <w:rsid w:val="007A5553"/>
    <w:rsid w:val="007A6597"/>
    <w:rsid w:val="007A747E"/>
    <w:rsid w:val="007B0C9B"/>
    <w:rsid w:val="007B1248"/>
    <w:rsid w:val="007B1D41"/>
    <w:rsid w:val="007B3C8D"/>
    <w:rsid w:val="007B6594"/>
    <w:rsid w:val="007C10EB"/>
    <w:rsid w:val="007C1B46"/>
    <w:rsid w:val="007C1BAC"/>
    <w:rsid w:val="007C3550"/>
    <w:rsid w:val="007C49EC"/>
    <w:rsid w:val="007D0962"/>
    <w:rsid w:val="007D28F0"/>
    <w:rsid w:val="007D450A"/>
    <w:rsid w:val="007D5F0C"/>
    <w:rsid w:val="007D6EDA"/>
    <w:rsid w:val="007E01E9"/>
    <w:rsid w:val="007E3B3B"/>
    <w:rsid w:val="007F2332"/>
    <w:rsid w:val="007F3785"/>
    <w:rsid w:val="007F3A17"/>
    <w:rsid w:val="007F432C"/>
    <w:rsid w:val="007F70A1"/>
    <w:rsid w:val="00803092"/>
    <w:rsid w:val="00806797"/>
    <w:rsid w:val="00815E63"/>
    <w:rsid w:val="00817EF6"/>
    <w:rsid w:val="00820212"/>
    <w:rsid w:val="00823159"/>
    <w:rsid w:val="008245C8"/>
    <w:rsid w:val="0083101D"/>
    <w:rsid w:val="00833F3A"/>
    <w:rsid w:val="008356DF"/>
    <w:rsid w:val="00835DE3"/>
    <w:rsid w:val="0084159B"/>
    <w:rsid w:val="00843210"/>
    <w:rsid w:val="00843EFB"/>
    <w:rsid w:val="008443D6"/>
    <w:rsid w:val="00855B31"/>
    <w:rsid w:val="008567FB"/>
    <w:rsid w:val="00857710"/>
    <w:rsid w:val="00857D1C"/>
    <w:rsid w:val="008630D8"/>
    <w:rsid w:val="00866943"/>
    <w:rsid w:val="00867C16"/>
    <w:rsid w:val="00871A40"/>
    <w:rsid w:val="00880785"/>
    <w:rsid w:val="00884EF7"/>
    <w:rsid w:val="008907E7"/>
    <w:rsid w:val="008925F2"/>
    <w:rsid w:val="008A0959"/>
    <w:rsid w:val="008B0608"/>
    <w:rsid w:val="008B0998"/>
    <w:rsid w:val="008B2A13"/>
    <w:rsid w:val="008B5EBB"/>
    <w:rsid w:val="008C2B09"/>
    <w:rsid w:val="008C3604"/>
    <w:rsid w:val="008C76EB"/>
    <w:rsid w:val="008D0444"/>
    <w:rsid w:val="008D441F"/>
    <w:rsid w:val="008D5100"/>
    <w:rsid w:val="008D55FA"/>
    <w:rsid w:val="008E1EDA"/>
    <w:rsid w:val="008E2916"/>
    <w:rsid w:val="008E7306"/>
    <w:rsid w:val="008E7437"/>
    <w:rsid w:val="008F0A2B"/>
    <w:rsid w:val="008F4CD4"/>
    <w:rsid w:val="00900B2E"/>
    <w:rsid w:val="009055AC"/>
    <w:rsid w:val="0091087D"/>
    <w:rsid w:val="00911490"/>
    <w:rsid w:val="00912427"/>
    <w:rsid w:val="00912AFD"/>
    <w:rsid w:val="00914F39"/>
    <w:rsid w:val="00916A94"/>
    <w:rsid w:val="0092245B"/>
    <w:rsid w:val="00922E16"/>
    <w:rsid w:val="009240F1"/>
    <w:rsid w:val="009241BA"/>
    <w:rsid w:val="0092572C"/>
    <w:rsid w:val="009271B2"/>
    <w:rsid w:val="009271D3"/>
    <w:rsid w:val="0093005F"/>
    <w:rsid w:val="009328F8"/>
    <w:rsid w:val="00937A03"/>
    <w:rsid w:val="00942D18"/>
    <w:rsid w:val="0094540F"/>
    <w:rsid w:val="00952BC2"/>
    <w:rsid w:val="00953875"/>
    <w:rsid w:val="009629DE"/>
    <w:rsid w:val="0096382A"/>
    <w:rsid w:val="00964B60"/>
    <w:rsid w:val="00965FD3"/>
    <w:rsid w:val="00966359"/>
    <w:rsid w:val="0096641D"/>
    <w:rsid w:val="00974AFE"/>
    <w:rsid w:val="00974BF9"/>
    <w:rsid w:val="00975EAE"/>
    <w:rsid w:val="00977BDB"/>
    <w:rsid w:val="00981458"/>
    <w:rsid w:val="00981E91"/>
    <w:rsid w:val="00983494"/>
    <w:rsid w:val="009867F4"/>
    <w:rsid w:val="00987F3F"/>
    <w:rsid w:val="00991EFF"/>
    <w:rsid w:val="00994D8C"/>
    <w:rsid w:val="009972FF"/>
    <w:rsid w:val="009A5CDB"/>
    <w:rsid w:val="009B3B10"/>
    <w:rsid w:val="009C3381"/>
    <w:rsid w:val="009C4C7E"/>
    <w:rsid w:val="009D0129"/>
    <w:rsid w:val="009D270D"/>
    <w:rsid w:val="009D3820"/>
    <w:rsid w:val="009E1272"/>
    <w:rsid w:val="009E54FE"/>
    <w:rsid w:val="009F0145"/>
    <w:rsid w:val="009F762D"/>
    <w:rsid w:val="00A003CA"/>
    <w:rsid w:val="00A061C6"/>
    <w:rsid w:val="00A15536"/>
    <w:rsid w:val="00A1589A"/>
    <w:rsid w:val="00A1608C"/>
    <w:rsid w:val="00A20C23"/>
    <w:rsid w:val="00A22F22"/>
    <w:rsid w:val="00A3003B"/>
    <w:rsid w:val="00A33791"/>
    <w:rsid w:val="00A34C20"/>
    <w:rsid w:val="00A35643"/>
    <w:rsid w:val="00A405EE"/>
    <w:rsid w:val="00A4155D"/>
    <w:rsid w:val="00A419C2"/>
    <w:rsid w:val="00A423FE"/>
    <w:rsid w:val="00A47789"/>
    <w:rsid w:val="00A47AD9"/>
    <w:rsid w:val="00A5193A"/>
    <w:rsid w:val="00A51A20"/>
    <w:rsid w:val="00A52879"/>
    <w:rsid w:val="00A53156"/>
    <w:rsid w:val="00A54587"/>
    <w:rsid w:val="00A6375D"/>
    <w:rsid w:val="00A668B4"/>
    <w:rsid w:val="00A702F8"/>
    <w:rsid w:val="00A74FF6"/>
    <w:rsid w:val="00A76632"/>
    <w:rsid w:val="00A817F2"/>
    <w:rsid w:val="00A848FE"/>
    <w:rsid w:val="00A8576D"/>
    <w:rsid w:val="00A911BE"/>
    <w:rsid w:val="00A918DB"/>
    <w:rsid w:val="00AA0FC3"/>
    <w:rsid w:val="00AA5432"/>
    <w:rsid w:val="00AA6641"/>
    <w:rsid w:val="00AB37AE"/>
    <w:rsid w:val="00AB5247"/>
    <w:rsid w:val="00AB7BAD"/>
    <w:rsid w:val="00AB7E31"/>
    <w:rsid w:val="00AC4254"/>
    <w:rsid w:val="00AC6F11"/>
    <w:rsid w:val="00AC7D38"/>
    <w:rsid w:val="00AD05DB"/>
    <w:rsid w:val="00AD4FD8"/>
    <w:rsid w:val="00AD7DB2"/>
    <w:rsid w:val="00AE54B0"/>
    <w:rsid w:val="00AF0B55"/>
    <w:rsid w:val="00AF359A"/>
    <w:rsid w:val="00AF4FB9"/>
    <w:rsid w:val="00AF525B"/>
    <w:rsid w:val="00B05F5E"/>
    <w:rsid w:val="00B10428"/>
    <w:rsid w:val="00B12293"/>
    <w:rsid w:val="00B125B0"/>
    <w:rsid w:val="00B1388E"/>
    <w:rsid w:val="00B15EFA"/>
    <w:rsid w:val="00B22673"/>
    <w:rsid w:val="00B24D33"/>
    <w:rsid w:val="00B32B55"/>
    <w:rsid w:val="00B3415C"/>
    <w:rsid w:val="00B375B1"/>
    <w:rsid w:val="00B50515"/>
    <w:rsid w:val="00B516A7"/>
    <w:rsid w:val="00B5620E"/>
    <w:rsid w:val="00B621BA"/>
    <w:rsid w:val="00B6252D"/>
    <w:rsid w:val="00B63D36"/>
    <w:rsid w:val="00B66C7E"/>
    <w:rsid w:val="00B67A41"/>
    <w:rsid w:val="00B73B8B"/>
    <w:rsid w:val="00B74D91"/>
    <w:rsid w:val="00B8032B"/>
    <w:rsid w:val="00B80D7E"/>
    <w:rsid w:val="00B90D97"/>
    <w:rsid w:val="00B90DD8"/>
    <w:rsid w:val="00B924AF"/>
    <w:rsid w:val="00B94FAA"/>
    <w:rsid w:val="00BA3DB7"/>
    <w:rsid w:val="00BA4E15"/>
    <w:rsid w:val="00BA772C"/>
    <w:rsid w:val="00BB2652"/>
    <w:rsid w:val="00BB7485"/>
    <w:rsid w:val="00BC29AA"/>
    <w:rsid w:val="00BD6A2A"/>
    <w:rsid w:val="00BE3586"/>
    <w:rsid w:val="00BE368B"/>
    <w:rsid w:val="00BE4627"/>
    <w:rsid w:val="00BE474B"/>
    <w:rsid w:val="00BE6A68"/>
    <w:rsid w:val="00BF47C8"/>
    <w:rsid w:val="00BF599B"/>
    <w:rsid w:val="00C017B5"/>
    <w:rsid w:val="00C01A9C"/>
    <w:rsid w:val="00C04DD7"/>
    <w:rsid w:val="00C12FD7"/>
    <w:rsid w:val="00C1620D"/>
    <w:rsid w:val="00C229CA"/>
    <w:rsid w:val="00C25817"/>
    <w:rsid w:val="00C26652"/>
    <w:rsid w:val="00C26D78"/>
    <w:rsid w:val="00C278D0"/>
    <w:rsid w:val="00C27C71"/>
    <w:rsid w:val="00C27D2A"/>
    <w:rsid w:val="00C331FA"/>
    <w:rsid w:val="00C341C6"/>
    <w:rsid w:val="00C3422C"/>
    <w:rsid w:val="00C350E1"/>
    <w:rsid w:val="00C37100"/>
    <w:rsid w:val="00C37A99"/>
    <w:rsid w:val="00C434EA"/>
    <w:rsid w:val="00C4425D"/>
    <w:rsid w:val="00C55175"/>
    <w:rsid w:val="00C5573A"/>
    <w:rsid w:val="00C567D5"/>
    <w:rsid w:val="00C6289A"/>
    <w:rsid w:val="00C631D3"/>
    <w:rsid w:val="00C6461F"/>
    <w:rsid w:val="00C65956"/>
    <w:rsid w:val="00C66245"/>
    <w:rsid w:val="00C67B65"/>
    <w:rsid w:val="00C74AC1"/>
    <w:rsid w:val="00C7670E"/>
    <w:rsid w:val="00C769B8"/>
    <w:rsid w:val="00C81636"/>
    <w:rsid w:val="00C81AB2"/>
    <w:rsid w:val="00C849E6"/>
    <w:rsid w:val="00C85DFF"/>
    <w:rsid w:val="00C91935"/>
    <w:rsid w:val="00C962F2"/>
    <w:rsid w:val="00C9753C"/>
    <w:rsid w:val="00CA19A4"/>
    <w:rsid w:val="00CA1B42"/>
    <w:rsid w:val="00CA4389"/>
    <w:rsid w:val="00CA7419"/>
    <w:rsid w:val="00CA7BB6"/>
    <w:rsid w:val="00CA7E33"/>
    <w:rsid w:val="00CB419E"/>
    <w:rsid w:val="00CB571D"/>
    <w:rsid w:val="00CB6B1D"/>
    <w:rsid w:val="00CB73DE"/>
    <w:rsid w:val="00CB7B74"/>
    <w:rsid w:val="00CC5BE6"/>
    <w:rsid w:val="00CC6FDC"/>
    <w:rsid w:val="00CC7AFC"/>
    <w:rsid w:val="00CD0D8F"/>
    <w:rsid w:val="00CD0E3F"/>
    <w:rsid w:val="00CD1862"/>
    <w:rsid w:val="00CD1AC7"/>
    <w:rsid w:val="00CD3915"/>
    <w:rsid w:val="00CD458C"/>
    <w:rsid w:val="00CD6ACE"/>
    <w:rsid w:val="00CE2109"/>
    <w:rsid w:val="00CE76D0"/>
    <w:rsid w:val="00CF14D5"/>
    <w:rsid w:val="00CF2BD6"/>
    <w:rsid w:val="00CF73EF"/>
    <w:rsid w:val="00D00DE5"/>
    <w:rsid w:val="00D1363C"/>
    <w:rsid w:val="00D13924"/>
    <w:rsid w:val="00D16E59"/>
    <w:rsid w:val="00D21E1B"/>
    <w:rsid w:val="00D24FEB"/>
    <w:rsid w:val="00D32C0C"/>
    <w:rsid w:val="00D33278"/>
    <w:rsid w:val="00D33F44"/>
    <w:rsid w:val="00D35BE5"/>
    <w:rsid w:val="00D35CB5"/>
    <w:rsid w:val="00D3797C"/>
    <w:rsid w:val="00D423C5"/>
    <w:rsid w:val="00D43D7C"/>
    <w:rsid w:val="00D44FEE"/>
    <w:rsid w:val="00D61DD4"/>
    <w:rsid w:val="00D62F5A"/>
    <w:rsid w:val="00D64466"/>
    <w:rsid w:val="00D64D9F"/>
    <w:rsid w:val="00D67A69"/>
    <w:rsid w:val="00D7057D"/>
    <w:rsid w:val="00D71B6C"/>
    <w:rsid w:val="00D7595F"/>
    <w:rsid w:val="00D76F93"/>
    <w:rsid w:val="00D801C0"/>
    <w:rsid w:val="00D828D3"/>
    <w:rsid w:val="00D95507"/>
    <w:rsid w:val="00D9629A"/>
    <w:rsid w:val="00DA09C8"/>
    <w:rsid w:val="00DA0D46"/>
    <w:rsid w:val="00DB10B0"/>
    <w:rsid w:val="00DB10F9"/>
    <w:rsid w:val="00DB1655"/>
    <w:rsid w:val="00DB22AE"/>
    <w:rsid w:val="00DB6821"/>
    <w:rsid w:val="00DC36E9"/>
    <w:rsid w:val="00DC5A72"/>
    <w:rsid w:val="00DC7F21"/>
    <w:rsid w:val="00DD2C12"/>
    <w:rsid w:val="00DE2713"/>
    <w:rsid w:val="00DE55CA"/>
    <w:rsid w:val="00DE615B"/>
    <w:rsid w:val="00DF0F70"/>
    <w:rsid w:val="00DF6252"/>
    <w:rsid w:val="00E01C2F"/>
    <w:rsid w:val="00E01EC4"/>
    <w:rsid w:val="00E0659F"/>
    <w:rsid w:val="00E07BCB"/>
    <w:rsid w:val="00E10D34"/>
    <w:rsid w:val="00E114CB"/>
    <w:rsid w:val="00E20AD8"/>
    <w:rsid w:val="00E216F8"/>
    <w:rsid w:val="00E22846"/>
    <w:rsid w:val="00E25BEB"/>
    <w:rsid w:val="00E25F6D"/>
    <w:rsid w:val="00E2603E"/>
    <w:rsid w:val="00E27AA8"/>
    <w:rsid w:val="00E31761"/>
    <w:rsid w:val="00E31E18"/>
    <w:rsid w:val="00E352C6"/>
    <w:rsid w:val="00E37BFE"/>
    <w:rsid w:val="00E40E6C"/>
    <w:rsid w:val="00E439AE"/>
    <w:rsid w:val="00E442CF"/>
    <w:rsid w:val="00E4598B"/>
    <w:rsid w:val="00E51DA2"/>
    <w:rsid w:val="00E55262"/>
    <w:rsid w:val="00E606BA"/>
    <w:rsid w:val="00E6267F"/>
    <w:rsid w:val="00E64F32"/>
    <w:rsid w:val="00E6785A"/>
    <w:rsid w:val="00E72301"/>
    <w:rsid w:val="00E7472B"/>
    <w:rsid w:val="00E7563C"/>
    <w:rsid w:val="00E76648"/>
    <w:rsid w:val="00E90588"/>
    <w:rsid w:val="00E9499A"/>
    <w:rsid w:val="00E94CD6"/>
    <w:rsid w:val="00EA06DC"/>
    <w:rsid w:val="00EA5395"/>
    <w:rsid w:val="00EA5BC9"/>
    <w:rsid w:val="00EA6012"/>
    <w:rsid w:val="00EB3972"/>
    <w:rsid w:val="00EB6748"/>
    <w:rsid w:val="00EC4F14"/>
    <w:rsid w:val="00ED01BB"/>
    <w:rsid w:val="00ED5630"/>
    <w:rsid w:val="00EE0627"/>
    <w:rsid w:val="00EE132C"/>
    <w:rsid w:val="00EF2037"/>
    <w:rsid w:val="00EF2266"/>
    <w:rsid w:val="00EF4BA2"/>
    <w:rsid w:val="00EF5887"/>
    <w:rsid w:val="00EF6B0C"/>
    <w:rsid w:val="00EF7B6B"/>
    <w:rsid w:val="00F056E2"/>
    <w:rsid w:val="00F10A31"/>
    <w:rsid w:val="00F124AA"/>
    <w:rsid w:val="00F15C16"/>
    <w:rsid w:val="00F179D8"/>
    <w:rsid w:val="00F20A34"/>
    <w:rsid w:val="00F21D6A"/>
    <w:rsid w:val="00F23760"/>
    <w:rsid w:val="00F3514F"/>
    <w:rsid w:val="00F35DC5"/>
    <w:rsid w:val="00F50D8E"/>
    <w:rsid w:val="00F540EF"/>
    <w:rsid w:val="00F54D17"/>
    <w:rsid w:val="00F55E6F"/>
    <w:rsid w:val="00F5608F"/>
    <w:rsid w:val="00F62D49"/>
    <w:rsid w:val="00F62F50"/>
    <w:rsid w:val="00F63F66"/>
    <w:rsid w:val="00F74BCE"/>
    <w:rsid w:val="00F75A87"/>
    <w:rsid w:val="00F80D89"/>
    <w:rsid w:val="00F81A8F"/>
    <w:rsid w:val="00F81BE6"/>
    <w:rsid w:val="00F83450"/>
    <w:rsid w:val="00F84E23"/>
    <w:rsid w:val="00F87E22"/>
    <w:rsid w:val="00F90E3A"/>
    <w:rsid w:val="00F97002"/>
    <w:rsid w:val="00F971C4"/>
    <w:rsid w:val="00FA09B9"/>
    <w:rsid w:val="00FA15BA"/>
    <w:rsid w:val="00FA1DCF"/>
    <w:rsid w:val="00FA33CB"/>
    <w:rsid w:val="00FA413F"/>
    <w:rsid w:val="00FA446A"/>
    <w:rsid w:val="00FB0144"/>
    <w:rsid w:val="00FB4EB3"/>
    <w:rsid w:val="00FB58F9"/>
    <w:rsid w:val="00FB6857"/>
    <w:rsid w:val="00FB7BBA"/>
    <w:rsid w:val="00FB7C3E"/>
    <w:rsid w:val="00FB7C45"/>
    <w:rsid w:val="00FC31C6"/>
    <w:rsid w:val="00FC3929"/>
    <w:rsid w:val="00FC4D91"/>
    <w:rsid w:val="00FD1DD3"/>
    <w:rsid w:val="00FD55D7"/>
    <w:rsid w:val="00FD564B"/>
    <w:rsid w:val="00FE00DD"/>
    <w:rsid w:val="00FE0F5D"/>
    <w:rsid w:val="00FE15F6"/>
    <w:rsid w:val="00FE5DC8"/>
    <w:rsid w:val="00FE60E5"/>
    <w:rsid w:val="00FF7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B1F76"/>
  <w15:docId w15:val="{159BAF42-76F3-4DCF-8EEF-B2D1D954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42164E"/>
    <w:rPr>
      <w:rFonts w:ascii="Calibri" w:eastAsia="Calibri" w:hAnsi="Calibri" w:cs="Times New Roman"/>
    </w:rPr>
  </w:style>
  <w:style w:type="paragraph" w:styleId="Cmsor1">
    <w:name w:val="heading 1"/>
    <w:basedOn w:val="Norml"/>
    <w:link w:val="Cmsor1Char"/>
    <w:uiPriority w:val="9"/>
    <w:qFormat/>
    <w:rsid w:val="0042164E"/>
    <w:pPr>
      <w:spacing w:before="100" w:beforeAutospacing="1" w:after="100" w:afterAutospacing="1" w:line="240" w:lineRule="auto"/>
      <w:outlineLvl w:val="0"/>
    </w:pPr>
    <w:rPr>
      <w:rFonts w:ascii="Times New Roman" w:eastAsia="Times New Roman" w:hAnsi="Times New Roman"/>
      <w:b/>
      <w:bCs/>
      <w:kern w:val="36"/>
      <w:sz w:val="48"/>
      <w:szCs w:val="48"/>
      <w:lang w:eastAsia="hu-HU"/>
    </w:rPr>
  </w:style>
  <w:style w:type="paragraph" w:styleId="Cmsor2">
    <w:name w:val="heading 2"/>
    <w:basedOn w:val="Norml"/>
    <w:next w:val="Norml"/>
    <w:link w:val="Cmsor2Char"/>
    <w:uiPriority w:val="9"/>
    <w:semiHidden/>
    <w:unhideWhenUsed/>
    <w:qFormat/>
    <w:rsid w:val="003574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Cmsor3">
    <w:name w:val="heading 3"/>
    <w:basedOn w:val="Norml"/>
    <w:next w:val="Norml"/>
    <w:link w:val="Cmsor3Char"/>
    <w:uiPriority w:val="9"/>
    <w:semiHidden/>
    <w:unhideWhenUsed/>
    <w:qFormat/>
    <w:rsid w:val="000470E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link w:val="Cmsor4Char"/>
    <w:uiPriority w:val="9"/>
    <w:qFormat/>
    <w:rsid w:val="0042164E"/>
    <w:pPr>
      <w:spacing w:before="100" w:beforeAutospacing="1" w:after="100" w:afterAutospacing="1" w:line="240" w:lineRule="auto"/>
      <w:outlineLvl w:val="3"/>
    </w:pPr>
    <w:rPr>
      <w:rFonts w:ascii="Times New Roman" w:eastAsia="Times New Roman" w:hAnsi="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42164E"/>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semiHidden/>
    <w:rsid w:val="0035744E"/>
    <w:rPr>
      <w:rFonts w:asciiTheme="majorHAnsi" w:eastAsiaTheme="majorEastAsia" w:hAnsiTheme="majorHAnsi" w:cstheme="majorBidi"/>
      <w:color w:val="365F91" w:themeColor="accent1" w:themeShade="BF"/>
      <w:sz w:val="26"/>
      <w:szCs w:val="26"/>
    </w:rPr>
  </w:style>
  <w:style w:type="character" w:customStyle="1" w:styleId="Cmsor3Char">
    <w:name w:val="Címsor 3 Char"/>
    <w:basedOn w:val="Bekezdsalapbettpusa"/>
    <w:link w:val="Cmsor3"/>
    <w:uiPriority w:val="9"/>
    <w:semiHidden/>
    <w:rsid w:val="000470E5"/>
    <w:rPr>
      <w:rFonts w:asciiTheme="majorHAnsi" w:eastAsiaTheme="majorEastAsia" w:hAnsiTheme="majorHAnsi" w:cstheme="majorBidi"/>
      <w:color w:val="243F60" w:themeColor="accent1" w:themeShade="7F"/>
      <w:sz w:val="24"/>
      <w:szCs w:val="24"/>
    </w:rPr>
  </w:style>
  <w:style w:type="character" w:customStyle="1" w:styleId="Cmsor4Char">
    <w:name w:val="Címsor 4 Char"/>
    <w:basedOn w:val="Bekezdsalapbettpusa"/>
    <w:link w:val="Cmsor4"/>
    <w:uiPriority w:val="9"/>
    <w:rsid w:val="0042164E"/>
    <w:rPr>
      <w:rFonts w:ascii="Times New Roman" w:eastAsia="Times New Roman" w:hAnsi="Times New Roman" w:cs="Times New Roman"/>
      <w:b/>
      <w:bCs/>
      <w:sz w:val="24"/>
      <w:szCs w:val="24"/>
      <w:lang w:eastAsia="hu-HU"/>
    </w:rPr>
  </w:style>
  <w:style w:type="character" w:styleId="Hiperhivatkozs">
    <w:name w:val="Hyperlink"/>
    <w:basedOn w:val="Bekezdsalapbettpusa"/>
    <w:uiPriority w:val="99"/>
    <w:unhideWhenUsed/>
    <w:rsid w:val="0042164E"/>
    <w:rPr>
      <w:color w:val="0000FF"/>
      <w:u w:val="single"/>
    </w:rPr>
  </w:style>
  <w:style w:type="character" w:customStyle="1" w:styleId="apple-converted-space">
    <w:name w:val="apple-converted-space"/>
    <w:basedOn w:val="Bekezdsalapbettpusa"/>
    <w:rsid w:val="0042164E"/>
  </w:style>
  <w:style w:type="paragraph" w:customStyle="1" w:styleId="cf0">
    <w:name w:val="cf0"/>
    <w:basedOn w:val="Norml"/>
    <w:rsid w:val="0042164E"/>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hl">
    <w:name w:val="hl"/>
    <w:basedOn w:val="Bekezdsalapbettpusa"/>
    <w:rsid w:val="0042164E"/>
  </w:style>
  <w:style w:type="character" w:customStyle="1" w:styleId="highlight">
    <w:name w:val="highlight"/>
    <w:basedOn w:val="Bekezdsalapbettpusa"/>
    <w:rsid w:val="00491FF3"/>
  </w:style>
  <w:style w:type="paragraph" w:styleId="Buborkszveg">
    <w:name w:val="Balloon Text"/>
    <w:basedOn w:val="Norml"/>
    <w:link w:val="BuborkszvegChar"/>
    <w:uiPriority w:val="99"/>
    <w:semiHidden/>
    <w:unhideWhenUsed/>
    <w:rsid w:val="00E606BA"/>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606BA"/>
    <w:rPr>
      <w:rFonts w:ascii="Segoe UI" w:eastAsia="Calibri" w:hAnsi="Segoe UI" w:cs="Segoe UI"/>
      <w:sz w:val="18"/>
      <w:szCs w:val="18"/>
    </w:rPr>
  </w:style>
  <w:style w:type="paragraph" w:styleId="lfej">
    <w:name w:val="header"/>
    <w:basedOn w:val="Norml"/>
    <w:link w:val="lfejChar"/>
    <w:unhideWhenUsed/>
    <w:rsid w:val="00AC6F11"/>
    <w:pPr>
      <w:tabs>
        <w:tab w:val="center" w:pos="4536"/>
        <w:tab w:val="right" w:pos="9072"/>
      </w:tabs>
    </w:pPr>
    <w:rPr>
      <w:lang w:val="x-none"/>
    </w:rPr>
  </w:style>
  <w:style w:type="character" w:customStyle="1" w:styleId="lfejChar">
    <w:name w:val="Élőfej Char"/>
    <w:basedOn w:val="Bekezdsalapbettpusa"/>
    <w:link w:val="lfej"/>
    <w:rsid w:val="00AC6F11"/>
    <w:rPr>
      <w:rFonts w:ascii="Calibri" w:eastAsia="Calibri" w:hAnsi="Calibri" w:cs="Times New Roman"/>
      <w:lang w:val="x-none"/>
    </w:rPr>
  </w:style>
  <w:style w:type="paragraph" w:customStyle="1" w:styleId="BasicParagraph">
    <w:name w:val="[Basic Paragraph]"/>
    <w:basedOn w:val="Norml"/>
    <w:rsid w:val="00AC6F11"/>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lb">
    <w:name w:val="footer"/>
    <w:basedOn w:val="Norml"/>
    <w:link w:val="llbChar"/>
    <w:uiPriority w:val="99"/>
    <w:unhideWhenUsed/>
    <w:rsid w:val="00AC6F11"/>
    <w:pPr>
      <w:tabs>
        <w:tab w:val="center" w:pos="4536"/>
        <w:tab w:val="right" w:pos="9072"/>
      </w:tabs>
      <w:spacing w:after="0" w:line="240" w:lineRule="auto"/>
    </w:pPr>
  </w:style>
  <w:style w:type="character" w:customStyle="1" w:styleId="llbChar">
    <w:name w:val="Élőláb Char"/>
    <w:basedOn w:val="Bekezdsalapbettpusa"/>
    <w:link w:val="llb"/>
    <w:uiPriority w:val="99"/>
    <w:rsid w:val="00AC6F11"/>
    <w:rPr>
      <w:rFonts w:ascii="Calibri" w:eastAsia="Calibri" w:hAnsi="Calibri" w:cs="Times New Roman"/>
    </w:rPr>
  </w:style>
  <w:style w:type="character" w:customStyle="1" w:styleId="Szvegtrzs">
    <w:name w:val="Szövegtörzs_"/>
    <w:link w:val="Szvegtrzs2"/>
    <w:locked/>
    <w:rsid w:val="00304ADE"/>
    <w:rPr>
      <w:shd w:val="clear" w:color="auto" w:fill="FFFFFF"/>
    </w:rPr>
  </w:style>
  <w:style w:type="paragraph" w:customStyle="1" w:styleId="Szvegtrzs2">
    <w:name w:val="Szövegtörzs2"/>
    <w:basedOn w:val="Norml"/>
    <w:link w:val="Szvegtrzs"/>
    <w:rsid w:val="00304ADE"/>
    <w:pPr>
      <w:widowControl w:val="0"/>
      <w:shd w:val="clear" w:color="auto" w:fill="FFFFFF"/>
      <w:spacing w:before="240" w:after="0" w:line="283" w:lineRule="exact"/>
      <w:ind w:hanging="740"/>
      <w:jc w:val="center"/>
    </w:pPr>
    <w:rPr>
      <w:rFonts w:asciiTheme="minorHAnsi" w:eastAsiaTheme="minorHAnsi" w:hAnsiTheme="minorHAnsi" w:cstheme="minorBidi"/>
    </w:rPr>
  </w:style>
  <w:style w:type="character" w:customStyle="1" w:styleId="Szvegtrzs12">
    <w:name w:val="Szövegtörzs (12)_"/>
    <w:link w:val="Szvegtrzs120"/>
    <w:locked/>
    <w:rsid w:val="00304ADE"/>
    <w:rPr>
      <w:sz w:val="19"/>
      <w:szCs w:val="19"/>
      <w:shd w:val="clear" w:color="auto" w:fill="FFFFFF"/>
    </w:rPr>
  </w:style>
  <w:style w:type="paragraph" w:customStyle="1" w:styleId="Szvegtrzs120">
    <w:name w:val="Szövegtörzs (12)"/>
    <w:basedOn w:val="Norml"/>
    <w:link w:val="Szvegtrzs12"/>
    <w:rsid w:val="00304ADE"/>
    <w:pPr>
      <w:widowControl w:val="0"/>
      <w:shd w:val="clear" w:color="auto" w:fill="FFFFFF"/>
      <w:spacing w:after="480" w:line="240" w:lineRule="atLeast"/>
      <w:ind w:hanging="540"/>
      <w:jc w:val="center"/>
    </w:pPr>
    <w:rPr>
      <w:rFonts w:asciiTheme="minorHAnsi" w:eastAsiaTheme="minorHAnsi" w:hAnsiTheme="minorHAnsi" w:cstheme="minorBidi"/>
      <w:sz w:val="19"/>
      <w:szCs w:val="19"/>
    </w:rPr>
  </w:style>
  <w:style w:type="character" w:customStyle="1" w:styleId="Szvegtrzs94">
    <w:name w:val="Szövegtörzs + 94"/>
    <w:aliases w:val="5 pt5,Félkövér4"/>
    <w:rsid w:val="00304ADE"/>
    <w:rPr>
      <w:rFonts w:ascii="Times New Roman" w:hAnsi="Times New Roman" w:cs="Times New Roman"/>
      <w:b/>
      <w:bCs/>
      <w:color w:val="000000"/>
      <w:spacing w:val="0"/>
      <w:w w:val="100"/>
      <w:position w:val="0"/>
      <w:sz w:val="19"/>
      <w:szCs w:val="19"/>
      <w:u w:val="none"/>
      <w:lang w:val="hu-HU" w:eastAsia="hu-HU" w:bidi="ar-SA"/>
    </w:rPr>
  </w:style>
  <w:style w:type="character" w:customStyle="1" w:styleId="Szvegtrzs93">
    <w:name w:val="Szövegtörzs + 93"/>
    <w:aliases w:val="5 pt4"/>
    <w:rsid w:val="00304ADE"/>
    <w:rPr>
      <w:rFonts w:ascii="Times New Roman" w:hAnsi="Times New Roman" w:cs="Times New Roman"/>
      <w:color w:val="000000"/>
      <w:spacing w:val="0"/>
      <w:w w:val="100"/>
      <w:position w:val="0"/>
      <w:sz w:val="19"/>
      <w:szCs w:val="19"/>
      <w:u w:val="none"/>
      <w:lang w:val="hu-HU" w:eastAsia="hu-HU" w:bidi="ar-SA"/>
    </w:rPr>
  </w:style>
  <w:style w:type="character" w:customStyle="1" w:styleId="Szvegtrzs1">
    <w:name w:val="Szövegtörzs1"/>
    <w:rsid w:val="00304ADE"/>
    <w:rPr>
      <w:rFonts w:ascii="Times New Roman" w:hAnsi="Times New Roman" w:cs="Times New Roman"/>
      <w:color w:val="000000"/>
      <w:spacing w:val="0"/>
      <w:w w:val="100"/>
      <w:position w:val="0"/>
      <w:sz w:val="22"/>
      <w:szCs w:val="22"/>
      <w:u w:val="none"/>
      <w:lang w:val="hu-HU" w:eastAsia="hu-HU" w:bidi="ar-SA"/>
    </w:rPr>
  </w:style>
  <w:style w:type="paragraph" w:styleId="Lbjegyzetszveg">
    <w:name w:val="footnote text"/>
    <w:basedOn w:val="Norml"/>
    <w:link w:val="LbjegyzetszvegChar"/>
    <w:rsid w:val="00304ADE"/>
    <w:pPr>
      <w:spacing w:after="0" w:line="240" w:lineRule="auto"/>
    </w:pPr>
    <w:rPr>
      <w:rFonts w:ascii="Times New Roman" w:eastAsia="Times New Roman" w:hAnsi="Times New Roman"/>
      <w:sz w:val="20"/>
      <w:szCs w:val="20"/>
      <w:lang w:eastAsia="hu-HU"/>
    </w:rPr>
  </w:style>
  <w:style w:type="character" w:customStyle="1" w:styleId="LbjegyzetszvegChar">
    <w:name w:val="Lábjegyzetszöveg Char"/>
    <w:basedOn w:val="Bekezdsalapbettpusa"/>
    <w:link w:val="Lbjegyzetszveg"/>
    <w:rsid w:val="00304ADE"/>
    <w:rPr>
      <w:rFonts w:ascii="Times New Roman" w:eastAsia="Times New Roman" w:hAnsi="Times New Roman" w:cs="Times New Roman"/>
      <w:sz w:val="20"/>
      <w:szCs w:val="20"/>
      <w:lang w:eastAsia="hu-HU"/>
    </w:rPr>
  </w:style>
  <w:style w:type="character" w:styleId="Lbjegyzet-hivatkozs">
    <w:name w:val="footnote reference"/>
    <w:rsid w:val="00304ADE"/>
    <w:rPr>
      <w:vertAlign w:val="superscript"/>
    </w:rPr>
  </w:style>
  <w:style w:type="paragraph" w:customStyle="1" w:styleId="Bekezds">
    <w:name w:val="Bekezdés"/>
    <w:rsid w:val="007C49EC"/>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table" w:styleId="Rcsostblzat">
    <w:name w:val="Table Grid"/>
    <w:basedOn w:val="Normltblzat"/>
    <w:uiPriority w:val="59"/>
    <w:rsid w:val="003E7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28195C"/>
    <w:pPr>
      <w:ind w:left="720"/>
      <w:contextualSpacing/>
    </w:pPr>
  </w:style>
  <w:style w:type="paragraph" w:customStyle="1" w:styleId="FejezetCm">
    <w:name w:val="FejezetCím"/>
    <w:uiPriority w:val="99"/>
    <w:rsid w:val="00F15C16"/>
    <w:pPr>
      <w:widowControl w:val="0"/>
      <w:autoSpaceDE w:val="0"/>
      <w:autoSpaceDN w:val="0"/>
      <w:adjustRightInd w:val="0"/>
      <w:spacing w:before="480" w:after="240" w:line="240" w:lineRule="auto"/>
      <w:jc w:val="center"/>
      <w:outlineLvl w:val="2"/>
    </w:pPr>
    <w:rPr>
      <w:rFonts w:ascii="Times New Roman" w:eastAsiaTheme="minorEastAsia" w:hAnsi="Times New Roman" w:cs="Times New Roman"/>
      <w:b/>
      <w:bCs/>
      <w:i/>
      <w:iCs/>
      <w:sz w:val="24"/>
      <w:szCs w:val="24"/>
      <w:lang w:eastAsia="hu-HU"/>
    </w:rPr>
  </w:style>
  <w:style w:type="paragraph" w:customStyle="1" w:styleId="NormlCm">
    <w:name w:val="NormálCím"/>
    <w:uiPriority w:val="99"/>
    <w:rsid w:val="00F15C16"/>
    <w:pPr>
      <w:widowControl w:val="0"/>
      <w:autoSpaceDE w:val="0"/>
      <w:autoSpaceDN w:val="0"/>
      <w:adjustRightInd w:val="0"/>
      <w:spacing w:before="480" w:after="240" w:line="240" w:lineRule="auto"/>
      <w:jc w:val="center"/>
      <w:outlineLvl w:val="3"/>
    </w:pPr>
    <w:rPr>
      <w:rFonts w:ascii="Times New Roman" w:eastAsiaTheme="minorEastAsia" w:hAnsi="Times New Roman" w:cs="Times New Roman"/>
      <w:sz w:val="24"/>
      <w:szCs w:val="24"/>
      <w:lang w:eastAsia="hu-HU"/>
    </w:rPr>
  </w:style>
  <w:style w:type="paragraph" w:customStyle="1" w:styleId="MellkletCm">
    <w:name w:val="MellékletCím"/>
    <w:uiPriority w:val="99"/>
    <w:rsid w:val="00F15C16"/>
    <w:pPr>
      <w:widowControl w:val="0"/>
      <w:autoSpaceDE w:val="0"/>
      <w:autoSpaceDN w:val="0"/>
      <w:adjustRightInd w:val="0"/>
      <w:spacing w:before="480" w:after="240" w:line="240" w:lineRule="auto"/>
      <w:outlineLvl w:val="2"/>
    </w:pPr>
    <w:rPr>
      <w:rFonts w:ascii="Times New Roman" w:eastAsiaTheme="minorEastAsia" w:hAnsi="Times New Roman" w:cs="Times New Roman"/>
      <w:i/>
      <w:iCs/>
      <w:sz w:val="24"/>
      <w:szCs w:val="24"/>
      <w:u w:val="single"/>
      <w:lang w:eastAsia="hu-HU"/>
    </w:rPr>
  </w:style>
  <w:style w:type="character" w:styleId="Feloldatlanmegemlts">
    <w:name w:val="Unresolved Mention"/>
    <w:basedOn w:val="Bekezdsalapbettpusa"/>
    <w:uiPriority w:val="99"/>
    <w:semiHidden/>
    <w:unhideWhenUsed/>
    <w:rsid w:val="003E10CE"/>
    <w:rPr>
      <w:color w:val="605E5C"/>
      <w:shd w:val="clear" w:color="auto" w:fill="E1DFDD"/>
    </w:rPr>
  </w:style>
  <w:style w:type="paragraph" w:styleId="Szvegtrzs0">
    <w:name w:val="Body Text"/>
    <w:basedOn w:val="Norml"/>
    <w:link w:val="SzvegtrzsChar"/>
    <w:rsid w:val="00D3797C"/>
    <w:pPr>
      <w:widowControl w:val="0"/>
      <w:autoSpaceDE w:val="0"/>
      <w:autoSpaceDN w:val="0"/>
      <w:adjustRightInd w:val="0"/>
      <w:jc w:val="both"/>
    </w:pPr>
    <w:rPr>
      <w:rFonts w:ascii="Arial" w:hAnsi="Arial" w:cs="Arial"/>
      <w:color w:val="FF0000"/>
    </w:rPr>
  </w:style>
  <w:style w:type="character" w:customStyle="1" w:styleId="SzvegtrzsChar">
    <w:name w:val="Szövegtörzs Char"/>
    <w:basedOn w:val="Bekezdsalapbettpusa"/>
    <w:link w:val="Szvegtrzs0"/>
    <w:rsid w:val="00D3797C"/>
    <w:rPr>
      <w:rFonts w:ascii="Arial" w:eastAsia="Calibri" w:hAnsi="Arial" w:cs="Arial"/>
      <w:color w:val="FF0000"/>
    </w:rPr>
  </w:style>
  <w:style w:type="paragraph" w:customStyle="1" w:styleId="bp">
    <w:name w:val="bp"/>
    <w:basedOn w:val="Norml"/>
    <w:rsid w:val="00DC5A72"/>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nowrap">
    <w:name w:val="nowrap"/>
    <w:basedOn w:val="Bekezdsalapbettpusa"/>
    <w:rsid w:val="00DC5A72"/>
  </w:style>
  <w:style w:type="paragraph" w:customStyle="1" w:styleId="lead">
    <w:name w:val="lead"/>
    <w:basedOn w:val="Norml"/>
    <w:rsid w:val="00415ED6"/>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191064">
      <w:bodyDiv w:val="1"/>
      <w:marLeft w:val="0"/>
      <w:marRight w:val="0"/>
      <w:marTop w:val="0"/>
      <w:marBottom w:val="0"/>
      <w:divBdr>
        <w:top w:val="none" w:sz="0" w:space="0" w:color="auto"/>
        <w:left w:val="none" w:sz="0" w:space="0" w:color="auto"/>
        <w:bottom w:val="none" w:sz="0" w:space="0" w:color="auto"/>
        <w:right w:val="none" w:sz="0" w:space="0" w:color="auto"/>
      </w:divBdr>
    </w:div>
    <w:div w:id="407505668">
      <w:bodyDiv w:val="1"/>
      <w:marLeft w:val="0"/>
      <w:marRight w:val="0"/>
      <w:marTop w:val="0"/>
      <w:marBottom w:val="0"/>
      <w:divBdr>
        <w:top w:val="none" w:sz="0" w:space="0" w:color="auto"/>
        <w:left w:val="none" w:sz="0" w:space="0" w:color="auto"/>
        <w:bottom w:val="none" w:sz="0" w:space="0" w:color="auto"/>
        <w:right w:val="none" w:sz="0" w:space="0" w:color="auto"/>
      </w:divBdr>
    </w:div>
    <w:div w:id="439758207">
      <w:bodyDiv w:val="1"/>
      <w:marLeft w:val="0"/>
      <w:marRight w:val="0"/>
      <w:marTop w:val="0"/>
      <w:marBottom w:val="0"/>
      <w:divBdr>
        <w:top w:val="none" w:sz="0" w:space="0" w:color="auto"/>
        <w:left w:val="none" w:sz="0" w:space="0" w:color="auto"/>
        <w:bottom w:val="none" w:sz="0" w:space="0" w:color="auto"/>
        <w:right w:val="none" w:sz="0" w:space="0" w:color="auto"/>
      </w:divBdr>
      <w:divsChild>
        <w:div w:id="257451893">
          <w:marLeft w:val="0"/>
          <w:marRight w:val="0"/>
          <w:marTop w:val="0"/>
          <w:marBottom w:val="0"/>
          <w:divBdr>
            <w:top w:val="none" w:sz="0" w:space="0" w:color="auto"/>
            <w:left w:val="none" w:sz="0" w:space="0" w:color="auto"/>
            <w:bottom w:val="none" w:sz="0" w:space="0" w:color="auto"/>
            <w:right w:val="none" w:sz="0" w:space="0" w:color="auto"/>
          </w:divBdr>
        </w:div>
      </w:divsChild>
    </w:div>
    <w:div w:id="495728133">
      <w:bodyDiv w:val="1"/>
      <w:marLeft w:val="0"/>
      <w:marRight w:val="0"/>
      <w:marTop w:val="0"/>
      <w:marBottom w:val="0"/>
      <w:divBdr>
        <w:top w:val="none" w:sz="0" w:space="0" w:color="auto"/>
        <w:left w:val="none" w:sz="0" w:space="0" w:color="auto"/>
        <w:bottom w:val="none" w:sz="0" w:space="0" w:color="auto"/>
        <w:right w:val="none" w:sz="0" w:space="0" w:color="auto"/>
      </w:divBdr>
    </w:div>
    <w:div w:id="545147984">
      <w:bodyDiv w:val="1"/>
      <w:marLeft w:val="0"/>
      <w:marRight w:val="0"/>
      <w:marTop w:val="0"/>
      <w:marBottom w:val="0"/>
      <w:divBdr>
        <w:top w:val="none" w:sz="0" w:space="0" w:color="auto"/>
        <w:left w:val="none" w:sz="0" w:space="0" w:color="auto"/>
        <w:bottom w:val="none" w:sz="0" w:space="0" w:color="auto"/>
        <w:right w:val="none" w:sz="0" w:space="0" w:color="auto"/>
      </w:divBdr>
    </w:div>
    <w:div w:id="586622683">
      <w:bodyDiv w:val="1"/>
      <w:marLeft w:val="0"/>
      <w:marRight w:val="0"/>
      <w:marTop w:val="0"/>
      <w:marBottom w:val="0"/>
      <w:divBdr>
        <w:top w:val="none" w:sz="0" w:space="0" w:color="auto"/>
        <w:left w:val="none" w:sz="0" w:space="0" w:color="auto"/>
        <w:bottom w:val="none" w:sz="0" w:space="0" w:color="auto"/>
        <w:right w:val="none" w:sz="0" w:space="0" w:color="auto"/>
      </w:divBdr>
    </w:div>
    <w:div w:id="601956372">
      <w:bodyDiv w:val="1"/>
      <w:marLeft w:val="0"/>
      <w:marRight w:val="0"/>
      <w:marTop w:val="0"/>
      <w:marBottom w:val="0"/>
      <w:divBdr>
        <w:top w:val="none" w:sz="0" w:space="0" w:color="auto"/>
        <w:left w:val="none" w:sz="0" w:space="0" w:color="auto"/>
        <w:bottom w:val="none" w:sz="0" w:space="0" w:color="auto"/>
        <w:right w:val="none" w:sz="0" w:space="0" w:color="auto"/>
      </w:divBdr>
    </w:div>
    <w:div w:id="728260375">
      <w:bodyDiv w:val="1"/>
      <w:marLeft w:val="0"/>
      <w:marRight w:val="0"/>
      <w:marTop w:val="0"/>
      <w:marBottom w:val="0"/>
      <w:divBdr>
        <w:top w:val="none" w:sz="0" w:space="0" w:color="auto"/>
        <w:left w:val="none" w:sz="0" w:space="0" w:color="auto"/>
        <w:bottom w:val="none" w:sz="0" w:space="0" w:color="auto"/>
        <w:right w:val="none" w:sz="0" w:space="0" w:color="auto"/>
      </w:divBdr>
      <w:divsChild>
        <w:div w:id="52117366">
          <w:marLeft w:val="276"/>
          <w:marRight w:val="0"/>
          <w:marTop w:val="240"/>
          <w:marBottom w:val="240"/>
          <w:divBdr>
            <w:top w:val="single" w:sz="6" w:space="0" w:color="AEAEAE"/>
            <w:left w:val="single" w:sz="6" w:space="0" w:color="AEAEAE"/>
            <w:bottom w:val="single" w:sz="6" w:space="0" w:color="AEAEAE"/>
            <w:right w:val="single" w:sz="6" w:space="0" w:color="AEAEAE"/>
          </w:divBdr>
          <w:divsChild>
            <w:div w:id="156723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6682">
      <w:bodyDiv w:val="1"/>
      <w:marLeft w:val="0"/>
      <w:marRight w:val="0"/>
      <w:marTop w:val="0"/>
      <w:marBottom w:val="0"/>
      <w:divBdr>
        <w:top w:val="none" w:sz="0" w:space="0" w:color="auto"/>
        <w:left w:val="none" w:sz="0" w:space="0" w:color="auto"/>
        <w:bottom w:val="none" w:sz="0" w:space="0" w:color="auto"/>
        <w:right w:val="none" w:sz="0" w:space="0" w:color="auto"/>
      </w:divBdr>
    </w:div>
    <w:div w:id="789978939">
      <w:bodyDiv w:val="1"/>
      <w:marLeft w:val="0"/>
      <w:marRight w:val="0"/>
      <w:marTop w:val="0"/>
      <w:marBottom w:val="0"/>
      <w:divBdr>
        <w:top w:val="none" w:sz="0" w:space="0" w:color="auto"/>
        <w:left w:val="none" w:sz="0" w:space="0" w:color="auto"/>
        <w:bottom w:val="none" w:sz="0" w:space="0" w:color="auto"/>
        <w:right w:val="none" w:sz="0" w:space="0" w:color="auto"/>
      </w:divBdr>
    </w:div>
    <w:div w:id="905918828">
      <w:bodyDiv w:val="1"/>
      <w:marLeft w:val="0"/>
      <w:marRight w:val="0"/>
      <w:marTop w:val="0"/>
      <w:marBottom w:val="0"/>
      <w:divBdr>
        <w:top w:val="none" w:sz="0" w:space="0" w:color="auto"/>
        <w:left w:val="none" w:sz="0" w:space="0" w:color="auto"/>
        <w:bottom w:val="none" w:sz="0" w:space="0" w:color="auto"/>
        <w:right w:val="none" w:sz="0" w:space="0" w:color="auto"/>
      </w:divBdr>
    </w:div>
    <w:div w:id="952980139">
      <w:bodyDiv w:val="1"/>
      <w:marLeft w:val="0"/>
      <w:marRight w:val="0"/>
      <w:marTop w:val="0"/>
      <w:marBottom w:val="0"/>
      <w:divBdr>
        <w:top w:val="none" w:sz="0" w:space="0" w:color="auto"/>
        <w:left w:val="none" w:sz="0" w:space="0" w:color="auto"/>
        <w:bottom w:val="none" w:sz="0" w:space="0" w:color="auto"/>
        <w:right w:val="none" w:sz="0" w:space="0" w:color="auto"/>
      </w:divBdr>
    </w:div>
    <w:div w:id="1111782368">
      <w:bodyDiv w:val="1"/>
      <w:marLeft w:val="0"/>
      <w:marRight w:val="0"/>
      <w:marTop w:val="0"/>
      <w:marBottom w:val="0"/>
      <w:divBdr>
        <w:top w:val="none" w:sz="0" w:space="0" w:color="auto"/>
        <w:left w:val="none" w:sz="0" w:space="0" w:color="auto"/>
        <w:bottom w:val="none" w:sz="0" w:space="0" w:color="auto"/>
        <w:right w:val="none" w:sz="0" w:space="0" w:color="auto"/>
      </w:divBdr>
      <w:divsChild>
        <w:div w:id="699861766">
          <w:marLeft w:val="0"/>
          <w:marRight w:val="0"/>
          <w:marTop w:val="0"/>
          <w:marBottom w:val="0"/>
          <w:divBdr>
            <w:top w:val="none" w:sz="0" w:space="0" w:color="auto"/>
            <w:left w:val="none" w:sz="0" w:space="0" w:color="auto"/>
            <w:bottom w:val="none" w:sz="0" w:space="0" w:color="auto"/>
            <w:right w:val="none" w:sz="0" w:space="0" w:color="auto"/>
          </w:divBdr>
        </w:div>
        <w:div w:id="1906992600">
          <w:marLeft w:val="0"/>
          <w:marRight w:val="0"/>
          <w:marTop w:val="0"/>
          <w:marBottom w:val="0"/>
          <w:divBdr>
            <w:top w:val="none" w:sz="0" w:space="0" w:color="auto"/>
            <w:left w:val="none" w:sz="0" w:space="0" w:color="auto"/>
            <w:bottom w:val="none" w:sz="0" w:space="0" w:color="auto"/>
            <w:right w:val="none" w:sz="0" w:space="0" w:color="auto"/>
          </w:divBdr>
        </w:div>
        <w:div w:id="1059792208">
          <w:marLeft w:val="0"/>
          <w:marRight w:val="0"/>
          <w:marTop w:val="0"/>
          <w:marBottom w:val="0"/>
          <w:divBdr>
            <w:top w:val="none" w:sz="0" w:space="0" w:color="auto"/>
            <w:left w:val="none" w:sz="0" w:space="0" w:color="auto"/>
            <w:bottom w:val="none" w:sz="0" w:space="0" w:color="auto"/>
            <w:right w:val="none" w:sz="0" w:space="0" w:color="auto"/>
          </w:divBdr>
        </w:div>
        <w:div w:id="209726952">
          <w:marLeft w:val="0"/>
          <w:marRight w:val="0"/>
          <w:marTop w:val="0"/>
          <w:marBottom w:val="0"/>
          <w:divBdr>
            <w:top w:val="none" w:sz="0" w:space="0" w:color="auto"/>
            <w:left w:val="none" w:sz="0" w:space="0" w:color="auto"/>
            <w:bottom w:val="none" w:sz="0" w:space="0" w:color="auto"/>
            <w:right w:val="none" w:sz="0" w:space="0" w:color="auto"/>
          </w:divBdr>
        </w:div>
        <w:div w:id="976639954">
          <w:marLeft w:val="0"/>
          <w:marRight w:val="0"/>
          <w:marTop w:val="0"/>
          <w:marBottom w:val="0"/>
          <w:divBdr>
            <w:top w:val="none" w:sz="0" w:space="0" w:color="auto"/>
            <w:left w:val="none" w:sz="0" w:space="0" w:color="auto"/>
            <w:bottom w:val="none" w:sz="0" w:space="0" w:color="auto"/>
            <w:right w:val="none" w:sz="0" w:space="0" w:color="auto"/>
          </w:divBdr>
        </w:div>
        <w:div w:id="1129738651">
          <w:marLeft w:val="0"/>
          <w:marRight w:val="0"/>
          <w:marTop w:val="0"/>
          <w:marBottom w:val="0"/>
          <w:divBdr>
            <w:top w:val="none" w:sz="0" w:space="0" w:color="auto"/>
            <w:left w:val="none" w:sz="0" w:space="0" w:color="auto"/>
            <w:bottom w:val="none" w:sz="0" w:space="0" w:color="auto"/>
            <w:right w:val="none" w:sz="0" w:space="0" w:color="auto"/>
          </w:divBdr>
        </w:div>
        <w:div w:id="58867656">
          <w:marLeft w:val="0"/>
          <w:marRight w:val="0"/>
          <w:marTop w:val="0"/>
          <w:marBottom w:val="0"/>
          <w:divBdr>
            <w:top w:val="none" w:sz="0" w:space="0" w:color="auto"/>
            <w:left w:val="none" w:sz="0" w:space="0" w:color="auto"/>
            <w:bottom w:val="none" w:sz="0" w:space="0" w:color="auto"/>
            <w:right w:val="none" w:sz="0" w:space="0" w:color="auto"/>
          </w:divBdr>
        </w:div>
        <w:div w:id="155806937">
          <w:marLeft w:val="0"/>
          <w:marRight w:val="0"/>
          <w:marTop w:val="0"/>
          <w:marBottom w:val="0"/>
          <w:divBdr>
            <w:top w:val="none" w:sz="0" w:space="0" w:color="auto"/>
            <w:left w:val="none" w:sz="0" w:space="0" w:color="auto"/>
            <w:bottom w:val="none" w:sz="0" w:space="0" w:color="auto"/>
            <w:right w:val="none" w:sz="0" w:space="0" w:color="auto"/>
          </w:divBdr>
        </w:div>
        <w:div w:id="1626354108">
          <w:marLeft w:val="0"/>
          <w:marRight w:val="0"/>
          <w:marTop w:val="0"/>
          <w:marBottom w:val="0"/>
          <w:divBdr>
            <w:top w:val="none" w:sz="0" w:space="0" w:color="auto"/>
            <w:left w:val="none" w:sz="0" w:space="0" w:color="auto"/>
            <w:bottom w:val="none" w:sz="0" w:space="0" w:color="auto"/>
            <w:right w:val="none" w:sz="0" w:space="0" w:color="auto"/>
          </w:divBdr>
        </w:div>
        <w:div w:id="143935332">
          <w:marLeft w:val="0"/>
          <w:marRight w:val="0"/>
          <w:marTop w:val="0"/>
          <w:marBottom w:val="0"/>
          <w:divBdr>
            <w:top w:val="none" w:sz="0" w:space="0" w:color="auto"/>
            <w:left w:val="none" w:sz="0" w:space="0" w:color="auto"/>
            <w:bottom w:val="none" w:sz="0" w:space="0" w:color="auto"/>
            <w:right w:val="none" w:sz="0" w:space="0" w:color="auto"/>
          </w:divBdr>
        </w:div>
        <w:div w:id="1744522447">
          <w:marLeft w:val="0"/>
          <w:marRight w:val="0"/>
          <w:marTop w:val="0"/>
          <w:marBottom w:val="0"/>
          <w:divBdr>
            <w:top w:val="none" w:sz="0" w:space="0" w:color="auto"/>
            <w:left w:val="none" w:sz="0" w:space="0" w:color="auto"/>
            <w:bottom w:val="none" w:sz="0" w:space="0" w:color="auto"/>
            <w:right w:val="none" w:sz="0" w:space="0" w:color="auto"/>
          </w:divBdr>
        </w:div>
        <w:div w:id="1358385611">
          <w:marLeft w:val="0"/>
          <w:marRight w:val="0"/>
          <w:marTop w:val="0"/>
          <w:marBottom w:val="0"/>
          <w:divBdr>
            <w:top w:val="none" w:sz="0" w:space="0" w:color="auto"/>
            <w:left w:val="none" w:sz="0" w:space="0" w:color="auto"/>
            <w:bottom w:val="none" w:sz="0" w:space="0" w:color="auto"/>
            <w:right w:val="none" w:sz="0" w:space="0" w:color="auto"/>
          </w:divBdr>
        </w:div>
        <w:div w:id="1755711280">
          <w:marLeft w:val="0"/>
          <w:marRight w:val="0"/>
          <w:marTop w:val="0"/>
          <w:marBottom w:val="0"/>
          <w:divBdr>
            <w:top w:val="none" w:sz="0" w:space="0" w:color="auto"/>
            <w:left w:val="none" w:sz="0" w:space="0" w:color="auto"/>
            <w:bottom w:val="none" w:sz="0" w:space="0" w:color="auto"/>
            <w:right w:val="none" w:sz="0" w:space="0" w:color="auto"/>
          </w:divBdr>
        </w:div>
        <w:div w:id="1420564630">
          <w:marLeft w:val="0"/>
          <w:marRight w:val="0"/>
          <w:marTop w:val="0"/>
          <w:marBottom w:val="0"/>
          <w:divBdr>
            <w:top w:val="none" w:sz="0" w:space="0" w:color="auto"/>
            <w:left w:val="none" w:sz="0" w:space="0" w:color="auto"/>
            <w:bottom w:val="none" w:sz="0" w:space="0" w:color="auto"/>
            <w:right w:val="none" w:sz="0" w:space="0" w:color="auto"/>
          </w:divBdr>
        </w:div>
        <w:div w:id="1226065628">
          <w:marLeft w:val="0"/>
          <w:marRight w:val="0"/>
          <w:marTop w:val="0"/>
          <w:marBottom w:val="0"/>
          <w:divBdr>
            <w:top w:val="none" w:sz="0" w:space="0" w:color="auto"/>
            <w:left w:val="none" w:sz="0" w:space="0" w:color="auto"/>
            <w:bottom w:val="none" w:sz="0" w:space="0" w:color="auto"/>
            <w:right w:val="none" w:sz="0" w:space="0" w:color="auto"/>
          </w:divBdr>
        </w:div>
        <w:div w:id="351879487">
          <w:marLeft w:val="0"/>
          <w:marRight w:val="0"/>
          <w:marTop w:val="0"/>
          <w:marBottom w:val="0"/>
          <w:divBdr>
            <w:top w:val="none" w:sz="0" w:space="0" w:color="auto"/>
            <w:left w:val="none" w:sz="0" w:space="0" w:color="auto"/>
            <w:bottom w:val="none" w:sz="0" w:space="0" w:color="auto"/>
            <w:right w:val="none" w:sz="0" w:space="0" w:color="auto"/>
          </w:divBdr>
        </w:div>
        <w:div w:id="908002721">
          <w:marLeft w:val="0"/>
          <w:marRight w:val="0"/>
          <w:marTop w:val="0"/>
          <w:marBottom w:val="0"/>
          <w:divBdr>
            <w:top w:val="none" w:sz="0" w:space="0" w:color="auto"/>
            <w:left w:val="none" w:sz="0" w:space="0" w:color="auto"/>
            <w:bottom w:val="none" w:sz="0" w:space="0" w:color="auto"/>
            <w:right w:val="none" w:sz="0" w:space="0" w:color="auto"/>
          </w:divBdr>
        </w:div>
        <w:div w:id="200560873">
          <w:marLeft w:val="0"/>
          <w:marRight w:val="0"/>
          <w:marTop w:val="0"/>
          <w:marBottom w:val="0"/>
          <w:divBdr>
            <w:top w:val="none" w:sz="0" w:space="0" w:color="auto"/>
            <w:left w:val="none" w:sz="0" w:space="0" w:color="auto"/>
            <w:bottom w:val="none" w:sz="0" w:space="0" w:color="auto"/>
            <w:right w:val="none" w:sz="0" w:space="0" w:color="auto"/>
          </w:divBdr>
        </w:div>
        <w:div w:id="310988306">
          <w:marLeft w:val="0"/>
          <w:marRight w:val="0"/>
          <w:marTop w:val="0"/>
          <w:marBottom w:val="0"/>
          <w:divBdr>
            <w:top w:val="none" w:sz="0" w:space="0" w:color="auto"/>
            <w:left w:val="none" w:sz="0" w:space="0" w:color="auto"/>
            <w:bottom w:val="none" w:sz="0" w:space="0" w:color="auto"/>
            <w:right w:val="none" w:sz="0" w:space="0" w:color="auto"/>
          </w:divBdr>
        </w:div>
        <w:div w:id="804389051">
          <w:marLeft w:val="0"/>
          <w:marRight w:val="0"/>
          <w:marTop w:val="0"/>
          <w:marBottom w:val="0"/>
          <w:divBdr>
            <w:top w:val="none" w:sz="0" w:space="0" w:color="auto"/>
            <w:left w:val="none" w:sz="0" w:space="0" w:color="auto"/>
            <w:bottom w:val="none" w:sz="0" w:space="0" w:color="auto"/>
            <w:right w:val="none" w:sz="0" w:space="0" w:color="auto"/>
          </w:divBdr>
        </w:div>
        <w:div w:id="71005595">
          <w:marLeft w:val="0"/>
          <w:marRight w:val="0"/>
          <w:marTop w:val="0"/>
          <w:marBottom w:val="0"/>
          <w:divBdr>
            <w:top w:val="none" w:sz="0" w:space="0" w:color="auto"/>
            <w:left w:val="none" w:sz="0" w:space="0" w:color="auto"/>
            <w:bottom w:val="none" w:sz="0" w:space="0" w:color="auto"/>
            <w:right w:val="none" w:sz="0" w:space="0" w:color="auto"/>
          </w:divBdr>
        </w:div>
        <w:div w:id="1679888248">
          <w:marLeft w:val="0"/>
          <w:marRight w:val="0"/>
          <w:marTop w:val="0"/>
          <w:marBottom w:val="0"/>
          <w:divBdr>
            <w:top w:val="none" w:sz="0" w:space="0" w:color="auto"/>
            <w:left w:val="none" w:sz="0" w:space="0" w:color="auto"/>
            <w:bottom w:val="none" w:sz="0" w:space="0" w:color="auto"/>
            <w:right w:val="none" w:sz="0" w:space="0" w:color="auto"/>
          </w:divBdr>
        </w:div>
        <w:div w:id="2082945606">
          <w:marLeft w:val="0"/>
          <w:marRight w:val="0"/>
          <w:marTop w:val="0"/>
          <w:marBottom w:val="0"/>
          <w:divBdr>
            <w:top w:val="none" w:sz="0" w:space="0" w:color="auto"/>
            <w:left w:val="none" w:sz="0" w:space="0" w:color="auto"/>
            <w:bottom w:val="none" w:sz="0" w:space="0" w:color="auto"/>
            <w:right w:val="none" w:sz="0" w:space="0" w:color="auto"/>
          </w:divBdr>
        </w:div>
        <w:div w:id="499544092">
          <w:marLeft w:val="0"/>
          <w:marRight w:val="0"/>
          <w:marTop w:val="0"/>
          <w:marBottom w:val="0"/>
          <w:divBdr>
            <w:top w:val="none" w:sz="0" w:space="0" w:color="auto"/>
            <w:left w:val="none" w:sz="0" w:space="0" w:color="auto"/>
            <w:bottom w:val="none" w:sz="0" w:space="0" w:color="auto"/>
            <w:right w:val="none" w:sz="0" w:space="0" w:color="auto"/>
          </w:divBdr>
        </w:div>
        <w:div w:id="326712810">
          <w:marLeft w:val="0"/>
          <w:marRight w:val="0"/>
          <w:marTop w:val="0"/>
          <w:marBottom w:val="0"/>
          <w:divBdr>
            <w:top w:val="none" w:sz="0" w:space="0" w:color="auto"/>
            <w:left w:val="none" w:sz="0" w:space="0" w:color="auto"/>
            <w:bottom w:val="none" w:sz="0" w:space="0" w:color="auto"/>
            <w:right w:val="none" w:sz="0" w:space="0" w:color="auto"/>
          </w:divBdr>
        </w:div>
        <w:div w:id="1219978234">
          <w:marLeft w:val="0"/>
          <w:marRight w:val="0"/>
          <w:marTop w:val="0"/>
          <w:marBottom w:val="0"/>
          <w:divBdr>
            <w:top w:val="none" w:sz="0" w:space="0" w:color="auto"/>
            <w:left w:val="none" w:sz="0" w:space="0" w:color="auto"/>
            <w:bottom w:val="none" w:sz="0" w:space="0" w:color="auto"/>
            <w:right w:val="none" w:sz="0" w:space="0" w:color="auto"/>
          </w:divBdr>
        </w:div>
        <w:div w:id="163975211">
          <w:marLeft w:val="0"/>
          <w:marRight w:val="0"/>
          <w:marTop w:val="0"/>
          <w:marBottom w:val="0"/>
          <w:divBdr>
            <w:top w:val="none" w:sz="0" w:space="0" w:color="auto"/>
            <w:left w:val="none" w:sz="0" w:space="0" w:color="auto"/>
            <w:bottom w:val="none" w:sz="0" w:space="0" w:color="auto"/>
            <w:right w:val="none" w:sz="0" w:space="0" w:color="auto"/>
          </w:divBdr>
        </w:div>
        <w:div w:id="1615558873">
          <w:marLeft w:val="0"/>
          <w:marRight w:val="0"/>
          <w:marTop w:val="0"/>
          <w:marBottom w:val="0"/>
          <w:divBdr>
            <w:top w:val="none" w:sz="0" w:space="0" w:color="auto"/>
            <w:left w:val="none" w:sz="0" w:space="0" w:color="auto"/>
            <w:bottom w:val="none" w:sz="0" w:space="0" w:color="auto"/>
            <w:right w:val="none" w:sz="0" w:space="0" w:color="auto"/>
          </w:divBdr>
        </w:div>
        <w:div w:id="1475489193">
          <w:marLeft w:val="0"/>
          <w:marRight w:val="0"/>
          <w:marTop w:val="0"/>
          <w:marBottom w:val="0"/>
          <w:divBdr>
            <w:top w:val="none" w:sz="0" w:space="0" w:color="auto"/>
            <w:left w:val="none" w:sz="0" w:space="0" w:color="auto"/>
            <w:bottom w:val="none" w:sz="0" w:space="0" w:color="auto"/>
            <w:right w:val="none" w:sz="0" w:space="0" w:color="auto"/>
          </w:divBdr>
        </w:div>
        <w:div w:id="1322469289">
          <w:marLeft w:val="0"/>
          <w:marRight w:val="0"/>
          <w:marTop w:val="0"/>
          <w:marBottom w:val="0"/>
          <w:divBdr>
            <w:top w:val="none" w:sz="0" w:space="0" w:color="auto"/>
            <w:left w:val="none" w:sz="0" w:space="0" w:color="auto"/>
            <w:bottom w:val="none" w:sz="0" w:space="0" w:color="auto"/>
            <w:right w:val="none" w:sz="0" w:space="0" w:color="auto"/>
          </w:divBdr>
        </w:div>
        <w:div w:id="1166553438">
          <w:marLeft w:val="0"/>
          <w:marRight w:val="0"/>
          <w:marTop w:val="0"/>
          <w:marBottom w:val="0"/>
          <w:divBdr>
            <w:top w:val="none" w:sz="0" w:space="0" w:color="auto"/>
            <w:left w:val="none" w:sz="0" w:space="0" w:color="auto"/>
            <w:bottom w:val="none" w:sz="0" w:space="0" w:color="auto"/>
            <w:right w:val="none" w:sz="0" w:space="0" w:color="auto"/>
          </w:divBdr>
        </w:div>
        <w:div w:id="61609704">
          <w:marLeft w:val="0"/>
          <w:marRight w:val="0"/>
          <w:marTop w:val="0"/>
          <w:marBottom w:val="0"/>
          <w:divBdr>
            <w:top w:val="none" w:sz="0" w:space="0" w:color="auto"/>
            <w:left w:val="none" w:sz="0" w:space="0" w:color="auto"/>
            <w:bottom w:val="none" w:sz="0" w:space="0" w:color="auto"/>
            <w:right w:val="none" w:sz="0" w:space="0" w:color="auto"/>
          </w:divBdr>
        </w:div>
        <w:div w:id="1084490585">
          <w:marLeft w:val="0"/>
          <w:marRight w:val="0"/>
          <w:marTop w:val="0"/>
          <w:marBottom w:val="0"/>
          <w:divBdr>
            <w:top w:val="none" w:sz="0" w:space="0" w:color="auto"/>
            <w:left w:val="none" w:sz="0" w:space="0" w:color="auto"/>
            <w:bottom w:val="none" w:sz="0" w:space="0" w:color="auto"/>
            <w:right w:val="none" w:sz="0" w:space="0" w:color="auto"/>
          </w:divBdr>
        </w:div>
        <w:div w:id="135033806">
          <w:marLeft w:val="0"/>
          <w:marRight w:val="0"/>
          <w:marTop w:val="0"/>
          <w:marBottom w:val="0"/>
          <w:divBdr>
            <w:top w:val="none" w:sz="0" w:space="0" w:color="auto"/>
            <w:left w:val="none" w:sz="0" w:space="0" w:color="auto"/>
            <w:bottom w:val="none" w:sz="0" w:space="0" w:color="auto"/>
            <w:right w:val="none" w:sz="0" w:space="0" w:color="auto"/>
          </w:divBdr>
        </w:div>
      </w:divsChild>
    </w:div>
    <w:div w:id="1158885303">
      <w:bodyDiv w:val="1"/>
      <w:marLeft w:val="0"/>
      <w:marRight w:val="0"/>
      <w:marTop w:val="0"/>
      <w:marBottom w:val="0"/>
      <w:divBdr>
        <w:top w:val="none" w:sz="0" w:space="0" w:color="auto"/>
        <w:left w:val="none" w:sz="0" w:space="0" w:color="auto"/>
        <w:bottom w:val="none" w:sz="0" w:space="0" w:color="auto"/>
        <w:right w:val="none" w:sz="0" w:space="0" w:color="auto"/>
      </w:divBdr>
    </w:div>
    <w:div w:id="1192568437">
      <w:bodyDiv w:val="1"/>
      <w:marLeft w:val="0"/>
      <w:marRight w:val="0"/>
      <w:marTop w:val="0"/>
      <w:marBottom w:val="0"/>
      <w:divBdr>
        <w:top w:val="none" w:sz="0" w:space="0" w:color="auto"/>
        <w:left w:val="none" w:sz="0" w:space="0" w:color="auto"/>
        <w:bottom w:val="none" w:sz="0" w:space="0" w:color="auto"/>
        <w:right w:val="none" w:sz="0" w:space="0" w:color="auto"/>
      </w:divBdr>
    </w:div>
    <w:div w:id="1283927758">
      <w:bodyDiv w:val="1"/>
      <w:marLeft w:val="0"/>
      <w:marRight w:val="0"/>
      <w:marTop w:val="0"/>
      <w:marBottom w:val="0"/>
      <w:divBdr>
        <w:top w:val="none" w:sz="0" w:space="0" w:color="auto"/>
        <w:left w:val="none" w:sz="0" w:space="0" w:color="auto"/>
        <w:bottom w:val="none" w:sz="0" w:space="0" w:color="auto"/>
        <w:right w:val="none" w:sz="0" w:space="0" w:color="auto"/>
      </w:divBdr>
    </w:div>
    <w:div w:id="1389451991">
      <w:bodyDiv w:val="1"/>
      <w:marLeft w:val="0"/>
      <w:marRight w:val="0"/>
      <w:marTop w:val="0"/>
      <w:marBottom w:val="0"/>
      <w:divBdr>
        <w:top w:val="none" w:sz="0" w:space="0" w:color="auto"/>
        <w:left w:val="none" w:sz="0" w:space="0" w:color="auto"/>
        <w:bottom w:val="none" w:sz="0" w:space="0" w:color="auto"/>
        <w:right w:val="none" w:sz="0" w:space="0" w:color="auto"/>
      </w:divBdr>
    </w:div>
    <w:div w:id="1430346090">
      <w:bodyDiv w:val="1"/>
      <w:marLeft w:val="0"/>
      <w:marRight w:val="0"/>
      <w:marTop w:val="0"/>
      <w:marBottom w:val="0"/>
      <w:divBdr>
        <w:top w:val="none" w:sz="0" w:space="0" w:color="auto"/>
        <w:left w:val="none" w:sz="0" w:space="0" w:color="auto"/>
        <w:bottom w:val="none" w:sz="0" w:space="0" w:color="auto"/>
        <w:right w:val="none" w:sz="0" w:space="0" w:color="auto"/>
      </w:divBdr>
    </w:div>
    <w:div w:id="1542551730">
      <w:bodyDiv w:val="1"/>
      <w:marLeft w:val="0"/>
      <w:marRight w:val="0"/>
      <w:marTop w:val="0"/>
      <w:marBottom w:val="0"/>
      <w:divBdr>
        <w:top w:val="none" w:sz="0" w:space="0" w:color="auto"/>
        <w:left w:val="none" w:sz="0" w:space="0" w:color="auto"/>
        <w:bottom w:val="none" w:sz="0" w:space="0" w:color="auto"/>
        <w:right w:val="none" w:sz="0" w:space="0" w:color="auto"/>
      </w:divBdr>
    </w:div>
    <w:div w:id="1617982577">
      <w:bodyDiv w:val="1"/>
      <w:marLeft w:val="0"/>
      <w:marRight w:val="0"/>
      <w:marTop w:val="0"/>
      <w:marBottom w:val="0"/>
      <w:divBdr>
        <w:top w:val="none" w:sz="0" w:space="0" w:color="auto"/>
        <w:left w:val="none" w:sz="0" w:space="0" w:color="auto"/>
        <w:bottom w:val="none" w:sz="0" w:space="0" w:color="auto"/>
        <w:right w:val="none" w:sz="0" w:space="0" w:color="auto"/>
      </w:divBdr>
      <w:divsChild>
        <w:div w:id="1164541766">
          <w:marLeft w:val="276"/>
          <w:marRight w:val="0"/>
          <w:marTop w:val="240"/>
          <w:marBottom w:val="240"/>
          <w:divBdr>
            <w:top w:val="single" w:sz="6" w:space="0" w:color="AEAEAE"/>
            <w:left w:val="single" w:sz="6" w:space="0" w:color="AEAEAE"/>
            <w:bottom w:val="single" w:sz="6" w:space="0" w:color="AEAEAE"/>
            <w:right w:val="single" w:sz="6" w:space="0" w:color="AEAEAE"/>
          </w:divBdr>
          <w:divsChild>
            <w:div w:id="23344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4702">
      <w:bodyDiv w:val="1"/>
      <w:marLeft w:val="0"/>
      <w:marRight w:val="0"/>
      <w:marTop w:val="0"/>
      <w:marBottom w:val="0"/>
      <w:divBdr>
        <w:top w:val="none" w:sz="0" w:space="0" w:color="auto"/>
        <w:left w:val="none" w:sz="0" w:space="0" w:color="auto"/>
        <w:bottom w:val="none" w:sz="0" w:space="0" w:color="auto"/>
        <w:right w:val="none" w:sz="0" w:space="0" w:color="auto"/>
      </w:divBdr>
    </w:div>
    <w:div w:id="1631978666">
      <w:bodyDiv w:val="1"/>
      <w:marLeft w:val="0"/>
      <w:marRight w:val="0"/>
      <w:marTop w:val="0"/>
      <w:marBottom w:val="0"/>
      <w:divBdr>
        <w:top w:val="none" w:sz="0" w:space="0" w:color="auto"/>
        <w:left w:val="none" w:sz="0" w:space="0" w:color="auto"/>
        <w:bottom w:val="none" w:sz="0" w:space="0" w:color="auto"/>
        <w:right w:val="none" w:sz="0" w:space="0" w:color="auto"/>
      </w:divBdr>
    </w:div>
    <w:div w:id="1850172491">
      <w:bodyDiv w:val="1"/>
      <w:marLeft w:val="0"/>
      <w:marRight w:val="0"/>
      <w:marTop w:val="0"/>
      <w:marBottom w:val="0"/>
      <w:divBdr>
        <w:top w:val="none" w:sz="0" w:space="0" w:color="auto"/>
        <w:left w:val="none" w:sz="0" w:space="0" w:color="auto"/>
        <w:bottom w:val="none" w:sz="0" w:space="0" w:color="auto"/>
        <w:right w:val="none" w:sz="0" w:space="0" w:color="auto"/>
      </w:divBdr>
    </w:div>
    <w:div w:id="1929118739">
      <w:bodyDiv w:val="1"/>
      <w:marLeft w:val="0"/>
      <w:marRight w:val="0"/>
      <w:marTop w:val="0"/>
      <w:marBottom w:val="0"/>
      <w:divBdr>
        <w:top w:val="none" w:sz="0" w:space="0" w:color="auto"/>
        <w:left w:val="none" w:sz="0" w:space="0" w:color="auto"/>
        <w:bottom w:val="none" w:sz="0" w:space="0" w:color="auto"/>
        <w:right w:val="none" w:sz="0" w:space="0" w:color="auto"/>
      </w:divBdr>
    </w:div>
    <w:div w:id="2064911932">
      <w:bodyDiv w:val="1"/>
      <w:marLeft w:val="0"/>
      <w:marRight w:val="0"/>
      <w:marTop w:val="0"/>
      <w:marBottom w:val="0"/>
      <w:divBdr>
        <w:top w:val="none" w:sz="0" w:space="0" w:color="auto"/>
        <w:left w:val="none" w:sz="0" w:space="0" w:color="auto"/>
        <w:bottom w:val="none" w:sz="0" w:space="0" w:color="auto"/>
        <w:right w:val="none" w:sz="0" w:space="0" w:color="auto"/>
      </w:divBdr>
    </w:div>
    <w:div w:id="214114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3.png@01DB972D.8315863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A1C6C-51D7-4387-BB80-8AC5AD019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2034</Words>
  <Characters>14038</Characters>
  <Application>Microsoft Office Word</Application>
  <DocSecurity>0</DocSecurity>
  <Lines>116</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Ádám Úr</dc:creator>
  <cp:keywords/>
  <dc:description/>
  <cp:lastModifiedBy>Dr. Tüske Róbert</cp:lastModifiedBy>
  <cp:revision>2</cp:revision>
  <cp:lastPrinted>2025-03-19T14:28:00Z</cp:lastPrinted>
  <dcterms:created xsi:type="dcterms:W3CDTF">2025-03-19T18:52:00Z</dcterms:created>
  <dcterms:modified xsi:type="dcterms:W3CDTF">2025-03-19T18:52:00Z</dcterms:modified>
</cp:coreProperties>
</file>