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 wp14:anchorId="134CE721" wp14:editId="084B9DCE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 wp14:anchorId="57F19FE2" wp14:editId="6B8F75D8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VFO/ </w:t>
      </w:r>
      <w:r w:rsidR="00A276F9">
        <w:rPr>
          <w:rFonts w:ascii="Arial" w:hAnsi="Arial" w:cs="Arial"/>
          <w:sz w:val="24"/>
          <w:szCs w:val="24"/>
        </w:rPr>
        <w:t>544-1</w:t>
      </w:r>
      <w:r w:rsidRPr="006419E8">
        <w:rPr>
          <w:rFonts w:ascii="Arial" w:hAnsi="Arial" w:cs="Arial"/>
          <w:sz w:val="24"/>
          <w:szCs w:val="24"/>
        </w:rPr>
        <w:t>/201</w:t>
      </w:r>
      <w:r w:rsidR="000714B4" w:rsidRPr="006419E8">
        <w:rPr>
          <w:rFonts w:ascii="Arial" w:hAnsi="Arial" w:cs="Arial"/>
          <w:sz w:val="24"/>
          <w:szCs w:val="24"/>
        </w:rPr>
        <w:t>5</w:t>
      </w:r>
      <w:r w:rsidRPr="006419E8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201</w:t>
      </w:r>
      <w:r w:rsidR="006419E8" w:rsidRPr="006419E8">
        <w:rPr>
          <w:rFonts w:ascii="Arial" w:hAnsi="Arial" w:cs="Arial"/>
          <w:b/>
          <w:sz w:val="24"/>
          <w:szCs w:val="24"/>
        </w:rPr>
        <w:t>5</w:t>
      </w:r>
      <w:r w:rsidRPr="006419E8">
        <w:rPr>
          <w:rFonts w:ascii="Arial" w:hAnsi="Arial" w:cs="Arial"/>
          <w:b/>
          <w:sz w:val="24"/>
          <w:szCs w:val="24"/>
        </w:rPr>
        <w:t xml:space="preserve">. </w:t>
      </w:r>
      <w:r w:rsidR="006419E8" w:rsidRPr="006419E8">
        <w:rPr>
          <w:rFonts w:ascii="Arial" w:hAnsi="Arial" w:cs="Arial"/>
          <w:b/>
          <w:sz w:val="24"/>
          <w:szCs w:val="24"/>
        </w:rPr>
        <w:t xml:space="preserve">június </w:t>
      </w:r>
      <w:r w:rsidR="005F31E1">
        <w:rPr>
          <w:rFonts w:ascii="Arial" w:hAnsi="Arial" w:cs="Arial"/>
          <w:b/>
          <w:sz w:val="24"/>
          <w:szCs w:val="24"/>
        </w:rPr>
        <w:t>25</w:t>
      </w:r>
      <w:r w:rsidRPr="006419E8">
        <w:rPr>
          <w:rFonts w:ascii="Arial" w:hAnsi="Arial" w:cs="Arial"/>
          <w:b/>
          <w:sz w:val="24"/>
          <w:szCs w:val="24"/>
        </w:rPr>
        <w:t>.</w:t>
      </w:r>
      <w:r w:rsidR="005325C0" w:rsidRPr="006419E8">
        <w:rPr>
          <w:rFonts w:ascii="Arial" w:hAnsi="Arial" w:cs="Arial"/>
          <w:b/>
          <w:sz w:val="24"/>
          <w:szCs w:val="24"/>
        </w:rPr>
        <w:t xml:space="preserve">-i </w:t>
      </w:r>
      <w:r w:rsidR="005F31E1">
        <w:rPr>
          <w:rFonts w:ascii="Arial" w:hAnsi="Arial" w:cs="Arial"/>
          <w:b/>
          <w:sz w:val="24"/>
          <w:szCs w:val="24"/>
        </w:rPr>
        <w:t>nyilvános</w:t>
      </w:r>
      <w:r w:rsidRPr="006419E8"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5F31E1" w:rsidRDefault="008E2138" w:rsidP="005F31E1">
      <w:pPr>
        <w:ind w:left="2124" w:hanging="2124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>Tárgy</w:t>
      </w:r>
      <w:proofErr w:type="gramStart"/>
      <w:r w:rsidRPr="005F31E1">
        <w:rPr>
          <w:rFonts w:ascii="Arial" w:hAnsi="Arial" w:cs="Arial"/>
          <w:b/>
        </w:rPr>
        <w:t xml:space="preserve">:   </w:t>
      </w:r>
      <w:r w:rsidR="005325C0" w:rsidRPr="005F31E1">
        <w:rPr>
          <w:rFonts w:ascii="Arial" w:hAnsi="Arial" w:cs="Arial"/>
          <w:b/>
        </w:rPr>
        <w:tab/>
      </w:r>
      <w:r w:rsidR="005F31E1" w:rsidRPr="005F31E1">
        <w:rPr>
          <w:rFonts w:ascii="Arial" w:hAnsi="Arial" w:cs="Arial"/>
        </w:rPr>
        <w:t>Beszámoló</w:t>
      </w:r>
      <w:proofErr w:type="gramEnd"/>
      <w:r w:rsidR="005F31E1" w:rsidRPr="005F31E1">
        <w:rPr>
          <w:rFonts w:ascii="Arial" w:hAnsi="Arial" w:cs="Arial"/>
        </w:rPr>
        <w:t xml:space="preserve"> Hévíz Város Önkormányzat beruházásairól</w:t>
      </w:r>
    </w:p>
    <w:p w:rsidR="008E2138" w:rsidRPr="005F31E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>Az előterjesztő:</w:t>
      </w:r>
      <w:r w:rsidRPr="005F31E1">
        <w:rPr>
          <w:rFonts w:ascii="Arial" w:hAnsi="Arial" w:cs="Arial"/>
        </w:rPr>
        <w:t xml:space="preserve"> </w:t>
      </w:r>
      <w:r w:rsidRPr="005F31E1">
        <w:rPr>
          <w:rFonts w:ascii="Arial" w:hAnsi="Arial" w:cs="Arial"/>
        </w:rPr>
        <w:tab/>
        <w:t>Papp Gábor polgármester</w:t>
      </w:r>
    </w:p>
    <w:p w:rsidR="008E2138" w:rsidRPr="005F31E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>Készítette</w:t>
      </w:r>
      <w:proofErr w:type="gramStart"/>
      <w:r w:rsidRPr="005F31E1">
        <w:rPr>
          <w:rFonts w:ascii="Arial" w:hAnsi="Arial" w:cs="Arial"/>
          <w:b/>
        </w:rPr>
        <w:t xml:space="preserve">: </w:t>
      </w:r>
      <w:r w:rsidRPr="005F31E1">
        <w:rPr>
          <w:rFonts w:ascii="Arial" w:hAnsi="Arial" w:cs="Arial"/>
        </w:rPr>
        <w:t xml:space="preserve"> </w:t>
      </w:r>
      <w:r w:rsidRPr="005F31E1">
        <w:rPr>
          <w:rFonts w:ascii="Arial" w:hAnsi="Arial" w:cs="Arial"/>
        </w:rPr>
        <w:tab/>
      </w:r>
      <w:r w:rsidR="00E35C1F" w:rsidRPr="005F31E1">
        <w:rPr>
          <w:rFonts w:ascii="Arial" w:hAnsi="Arial" w:cs="Arial"/>
        </w:rPr>
        <w:t>Babics</w:t>
      </w:r>
      <w:proofErr w:type="gramEnd"/>
      <w:r w:rsidR="00E35C1F" w:rsidRPr="005F31E1">
        <w:rPr>
          <w:rFonts w:ascii="Arial" w:hAnsi="Arial" w:cs="Arial"/>
        </w:rPr>
        <w:t xml:space="preserve"> Tamás osztályvezető</w:t>
      </w:r>
    </w:p>
    <w:p w:rsidR="008E2138" w:rsidRPr="005F31E1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ab/>
      </w:r>
    </w:p>
    <w:p w:rsidR="008E2138" w:rsidRPr="005F31E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5F31E1">
        <w:rPr>
          <w:rFonts w:ascii="Arial" w:hAnsi="Arial" w:cs="Arial"/>
        </w:rPr>
        <w:tab/>
      </w:r>
    </w:p>
    <w:p w:rsidR="005325C0" w:rsidRPr="005F31E1" w:rsidRDefault="008E2138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>Megtárgyalta:</w:t>
      </w:r>
      <w:r w:rsidRPr="005F31E1">
        <w:rPr>
          <w:rFonts w:ascii="Arial" w:hAnsi="Arial" w:cs="Arial"/>
        </w:rPr>
        <w:t xml:space="preserve"> </w:t>
      </w:r>
      <w:r w:rsidRPr="005F31E1">
        <w:rPr>
          <w:rFonts w:ascii="Arial" w:hAnsi="Arial" w:cs="Arial"/>
        </w:rPr>
        <w:tab/>
      </w:r>
      <w:r w:rsidR="005F31E1" w:rsidRPr="005F31E1">
        <w:rPr>
          <w:rFonts w:ascii="Arial" w:hAnsi="Arial" w:cs="Arial"/>
        </w:rPr>
        <w:t>Oktatási, Kulturális és Sport Bizottság</w:t>
      </w:r>
    </w:p>
    <w:p w:rsidR="005F31E1" w:rsidRPr="005F31E1" w:rsidRDefault="005F31E1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F31E1">
        <w:rPr>
          <w:rFonts w:ascii="Arial" w:hAnsi="Arial" w:cs="Arial"/>
        </w:rPr>
        <w:tab/>
      </w:r>
      <w:r w:rsidRPr="005F31E1">
        <w:rPr>
          <w:rFonts w:ascii="Arial" w:hAnsi="Arial" w:cs="Arial"/>
        </w:rPr>
        <w:tab/>
      </w:r>
      <w:r w:rsidRPr="005F31E1">
        <w:rPr>
          <w:rFonts w:ascii="Arial" w:hAnsi="Arial" w:cs="Arial"/>
        </w:rPr>
        <w:tab/>
        <w:t>Pénzügyi, Turisztikai és Városfejlesztési Bizottság</w:t>
      </w:r>
    </w:p>
    <w:p w:rsidR="005F31E1" w:rsidRPr="005F31E1" w:rsidRDefault="005F31E1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F31E1">
        <w:rPr>
          <w:rFonts w:ascii="Arial" w:hAnsi="Arial" w:cs="Arial"/>
        </w:rPr>
        <w:tab/>
      </w:r>
      <w:r w:rsidRPr="005F31E1">
        <w:rPr>
          <w:rFonts w:ascii="Arial" w:hAnsi="Arial" w:cs="Arial"/>
        </w:rPr>
        <w:tab/>
      </w:r>
      <w:r w:rsidRPr="005F31E1">
        <w:rPr>
          <w:rFonts w:ascii="Arial" w:hAnsi="Arial" w:cs="Arial"/>
        </w:rPr>
        <w:tab/>
        <w:t>Jogi- Ügyrendi, Szociális Bizottság</w:t>
      </w:r>
    </w:p>
    <w:p w:rsidR="008E2138" w:rsidRPr="005F31E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5F31E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F31E1">
        <w:rPr>
          <w:rFonts w:ascii="Arial" w:hAnsi="Arial" w:cs="Arial"/>
          <w:b/>
        </w:rPr>
        <w:t xml:space="preserve">Törvényességi szempontból ellenőrizte: </w:t>
      </w:r>
      <w:r w:rsidRPr="005F31E1">
        <w:rPr>
          <w:rFonts w:ascii="Arial" w:hAnsi="Arial" w:cs="Arial"/>
        </w:rPr>
        <w:t>dr. Tüske Róbert jegyző</w:t>
      </w:r>
    </w:p>
    <w:p w:rsidR="008E2138" w:rsidRPr="005F31E1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 w:rsidRPr="006419E8">
        <w:rPr>
          <w:rFonts w:ascii="Arial" w:hAnsi="Arial" w:cs="Arial"/>
          <w:sz w:val="24"/>
          <w:szCs w:val="24"/>
        </w:rPr>
        <w:t>polgármester</w:t>
      </w:r>
      <w:proofErr w:type="gramEnd"/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19E8" w:rsidRPr="006419E8" w:rsidRDefault="006419E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F31E1" w:rsidRPr="00C47DDC" w:rsidRDefault="005F31E1" w:rsidP="00836896">
      <w:pPr>
        <w:ind w:right="-30"/>
        <w:jc w:val="both"/>
        <w:rPr>
          <w:rFonts w:ascii="Arial" w:hAnsi="Arial" w:cs="Arial"/>
          <w:sz w:val="24"/>
          <w:szCs w:val="24"/>
        </w:rPr>
      </w:pPr>
      <w:r w:rsidRPr="00C47DDC">
        <w:rPr>
          <w:rFonts w:ascii="Arial" w:hAnsi="Arial" w:cs="Arial"/>
          <w:sz w:val="24"/>
          <w:szCs w:val="24"/>
        </w:rPr>
        <w:t>Hévíz Város Önkormányzat 201</w:t>
      </w:r>
      <w:r>
        <w:rPr>
          <w:rFonts w:ascii="Arial" w:hAnsi="Arial" w:cs="Arial"/>
          <w:sz w:val="24"/>
          <w:szCs w:val="24"/>
        </w:rPr>
        <w:t>5</w:t>
      </w:r>
      <w:r w:rsidRPr="00C47DDC">
        <w:rPr>
          <w:rFonts w:ascii="Arial" w:hAnsi="Arial" w:cs="Arial"/>
          <w:sz w:val="24"/>
          <w:szCs w:val="24"/>
        </w:rPr>
        <w:t>. évi költségvetésében biztosított beruházások időarányos teljesítésének beszámolóját terjesztjük elő.</w:t>
      </w:r>
    </w:p>
    <w:p w:rsidR="005F31E1" w:rsidRDefault="005F31E1" w:rsidP="005F31E1">
      <w:pPr>
        <w:jc w:val="both"/>
        <w:rPr>
          <w:rFonts w:ascii="Arial" w:hAnsi="Arial" w:cs="Arial"/>
          <w:sz w:val="24"/>
          <w:szCs w:val="24"/>
        </w:rPr>
      </w:pPr>
      <w:r w:rsidRPr="00C47DDC">
        <w:rPr>
          <w:rFonts w:ascii="Arial" w:hAnsi="Arial" w:cs="Arial"/>
          <w:sz w:val="24"/>
          <w:szCs w:val="24"/>
        </w:rPr>
        <w:t xml:space="preserve">A beszámolóban az egyes beruházási feladatok szerint ismertetést adunk a feladatok készültségéről, a soron következő </w:t>
      </w:r>
      <w:r>
        <w:rPr>
          <w:rFonts w:ascii="Arial" w:hAnsi="Arial" w:cs="Arial"/>
          <w:sz w:val="24"/>
          <w:szCs w:val="24"/>
        </w:rPr>
        <w:t>teendőkről</w:t>
      </w:r>
      <w:r w:rsidRPr="00C47DDC">
        <w:rPr>
          <w:rFonts w:ascii="Arial" w:hAnsi="Arial" w:cs="Arial"/>
          <w:sz w:val="24"/>
          <w:szCs w:val="24"/>
        </w:rPr>
        <w:t>, az időszerű kérdésekről</w:t>
      </w:r>
      <w:r w:rsidR="00697C26">
        <w:rPr>
          <w:rFonts w:ascii="Arial" w:hAnsi="Arial" w:cs="Arial"/>
          <w:sz w:val="24"/>
          <w:szCs w:val="24"/>
        </w:rPr>
        <w:t>:</w:t>
      </w:r>
    </w:p>
    <w:tbl>
      <w:tblPr>
        <w:tblW w:w="523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2512"/>
        <w:gridCol w:w="696"/>
        <w:gridCol w:w="137"/>
        <w:gridCol w:w="696"/>
        <w:gridCol w:w="838"/>
        <w:gridCol w:w="419"/>
        <w:gridCol w:w="3694"/>
      </w:tblGrid>
      <w:tr w:rsidR="00697C26" w:rsidRPr="00B65819" w:rsidTr="00697C26">
        <w:trPr>
          <w:trHeight w:val="315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LrV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Sorszám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A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B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C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D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E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F</w:t>
            </w:r>
          </w:p>
        </w:tc>
      </w:tr>
      <w:tr w:rsidR="00697C26" w:rsidRPr="00B65819" w:rsidTr="00697C26">
        <w:trPr>
          <w:trHeight w:val="315"/>
        </w:trPr>
        <w:tc>
          <w:tcPr>
            <w:tcW w:w="258" w:type="pct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248" w:type="pct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 xml:space="preserve">Beruházás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ezer forintban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FELELŐS</w:t>
            </w:r>
          </w:p>
        </w:tc>
        <w:tc>
          <w:tcPr>
            <w:tcW w:w="1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lang w:eastAsia="hu-HU"/>
              </w:rPr>
              <w:t>PROJEKT ÁLLÁSA</w:t>
            </w:r>
          </w:p>
        </w:tc>
      </w:tr>
      <w:tr w:rsidR="00697C26" w:rsidRPr="00B65819" w:rsidTr="0069201D">
        <w:trPr>
          <w:trHeight w:val="315"/>
        </w:trPr>
        <w:tc>
          <w:tcPr>
            <w:tcW w:w="25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2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Megnevezés</w:t>
            </w:r>
          </w:p>
        </w:tc>
        <w:tc>
          <w:tcPr>
            <w:tcW w:w="439" w:type="pct"/>
            <w:gridSpan w:val="2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Nettó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ÁFA</w:t>
            </w: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Bruttó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697C26" w:rsidRPr="00B65819" w:rsidTr="0069201D">
        <w:trPr>
          <w:trHeight w:val="765"/>
        </w:trPr>
        <w:tc>
          <w:tcPr>
            <w:tcW w:w="25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325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439" w:type="pct"/>
            <w:gridSpan w:val="2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697C26" w:rsidRPr="00B65819" w:rsidTr="0069201D">
        <w:trPr>
          <w:trHeight w:val="51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1/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</w:t>
            </w:r>
            <w:proofErr w:type="spellEnd"/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Egregyi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projekt beruházás lebonyolítása (műszaki ellenőri díj)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1 130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305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1 435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Vasas Ottó</w:t>
            </w:r>
          </w:p>
        </w:tc>
        <w:tc>
          <w:tcPr>
            <w:tcW w:w="1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szerződés szerint projekt végéig változatlan.</w:t>
            </w:r>
          </w:p>
        </w:tc>
      </w:tr>
      <w:tr w:rsidR="00697C26" w:rsidRPr="00B65819" w:rsidTr="00697C26">
        <w:trPr>
          <w:trHeight w:val="63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>1/2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Egregy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proofErr w:type="gram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városrészben  bemutató</w:t>
            </w:r>
            <w:proofErr w:type="gram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épület építése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139 627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139 627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2130C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bemutató épület új tetőszerkezete határidőre 2015. április 14-re elkészült, műszaki átadás-átvétele megtörtént. A tetőre vonatkozó 50%-os azaz 16.315.165,-+Áfa és a 100%-os 16.315.166,-+Áfa értékű számla kifizetésre került. Az új tető szerződés szerinti Bankgarancia időre beérkezett.  A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Szabau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Kft. a 2015. április 28-i részteljesítési határidejét tartotta, a 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végteljesítési határidőre,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2015. május 29-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re készre jelentette.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A 25%-os azaz 26.579.045,-+Áfa az 50%-os azaz 26.579.045,-+Áfa és a 75%-os azaz 26.579.045,-+Áfa értékű számlák kifizetésre kerültek. A bemutató épület szerződés szerinti Bankgaranciája beérkezett.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projekt műszaki átadás átvétele 2015. június 2-án megkezdődött. A KSZ felé eddig leadott számlák kifizetésre kerültek. Jelenleg az internet, a víz és a riasztó rendszer bekötése van folyamatban. A gépészeti és egyéb rendszerek betanítása 2015.06.10-16. között történik.</w:t>
            </w:r>
          </w:p>
        </w:tc>
      </w:tr>
      <w:tr w:rsidR="00697C26" w:rsidRPr="00B65819" w:rsidTr="0069201D">
        <w:trPr>
          <w:trHeight w:val="204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lastRenderedPageBreak/>
              <w:t>1/4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Egregy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bemutató épület belső építészet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25 196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6 804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32 000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2130C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feltételes közbeszerzési eljárás lezajlott. A nyertes ajánlattevő a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Beige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Bau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Kft. A munkálatok két hónapot vesznek igénybe, így optimális esetben 2015 augusztus közepére kész lehet a tárlat.</w:t>
            </w:r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 xml:space="preserve"> A TSZ módosítás előzetes hozzájáruló tájékoztatója megérkezett címünkre. A szerződés aláírása 2015. június 12-én fog megtörténni.</w:t>
            </w:r>
          </w:p>
        </w:tc>
      </w:tr>
      <w:tr w:rsidR="00697C26" w:rsidRPr="00B65819" w:rsidTr="0069201D">
        <w:trPr>
          <w:trHeight w:val="153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1/5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Egregy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bemutató épület előtti dísz tér kialakítása  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88 976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24 024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113 000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Default="00697C26" w:rsidP="002130C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munkaterület átadása 2015. március 31-én megtörtént. A kivitelezés folyamatban van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, 50%-os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s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zámla beadására került. Az ajánlatban szereplő termőföld mértéke kevés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A2439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Fennmaradt költségvetési fedezetből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ke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rül</w:t>
            </w:r>
            <w:r w:rsidR="00A2439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sor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a többletföld beszerzésre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A2439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GAMESZ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által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</w:t>
            </w:r>
          </w:p>
          <w:p w:rsidR="002130C3" w:rsidRPr="00B65819" w:rsidRDefault="002130C3" w:rsidP="002130C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Kivitelező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2015. május 29-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én készre jelentését megküldte, a műszaki-átadás átvételi eljárás folyamatban van.</w:t>
            </w:r>
          </w:p>
        </w:tc>
      </w:tr>
      <w:tr w:rsidR="00697C26" w:rsidRPr="00B65819" w:rsidTr="0069201D">
        <w:trPr>
          <w:trHeight w:val="459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1/6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Egregy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dísz tér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Flavius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és Őzike köztéri szobor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8 000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2 160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10 160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A243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két szobor a szerződés szerinti 2015. árpilis 13-i műtermi megtekintéskor elfogadásra került. A szerződés szerint első résszámla 2.000.000,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-Ft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+Áfa benyújtásra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és kifizetésre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került. Az arányok és mértek indokoltnak tartják az "Őzike" szobor +20 cm-el való megemelését, és a "Gyermek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Theodosius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" posztame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n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sének ugyancsak ~10 cm-el való megemelését. A dísz tér Kivitelezőjével történt egyeztetés alapján költségtöbblete nem lesz a változtatásnak. A szobrok elkészítésének véghatárideje 2015. május 29</w:t>
            </w:r>
            <w:proofErr w:type="gram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,</w:t>
            </w:r>
            <w:proofErr w:type="gramEnd"/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melyet a művész készre jelentett, így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2130C3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az</w:t>
            </w:r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 xml:space="preserve"> Őzike és Gyerek </w:t>
            </w:r>
            <w:proofErr w:type="spellStart"/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>Theodosius</w:t>
            </w:r>
            <w:proofErr w:type="spellEnd"/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 xml:space="preserve"> szobor elkészült. A Szobrászművész a</w:t>
            </w:r>
            <w:r w:rsidR="00A24395">
              <w:rPr>
                <w:rFonts w:ascii="Arial" w:hAnsi="Arial" w:cs="Arial"/>
                <w:sz w:val="20"/>
                <w:szCs w:val="20"/>
                <w:lang w:eastAsia="hu-HU"/>
              </w:rPr>
              <w:t xml:space="preserve"> kiegészítő</w:t>
            </w:r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 xml:space="preserve"> földterítés miatt még el nem helyezett talapzatok hiányában nem tudja a szobrokat végleges helyükre állítani, így</w:t>
            </w:r>
            <w:r w:rsidR="00A24395">
              <w:rPr>
                <w:rFonts w:ascii="Arial" w:hAnsi="Arial" w:cs="Arial"/>
                <w:sz w:val="20"/>
                <w:szCs w:val="20"/>
                <w:lang w:eastAsia="hu-HU"/>
              </w:rPr>
              <w:t xml:space="preserve"> azt</w:t>
            </w:r>
            <w:r w:rsidRPr="00B65819">
              <w:rPr>
                <w:rFonts w:ascii="Arial" w:hAnsi="Arial" w:cs="Arial"/>
                <w:sz w:val="20"/>
                <w:szCs w:val="20"/>
                <w:lang w:eastAsia="hu-HU"/>
              </w:rPr>
              <w:t xml:space="preserve"> egy raktározási megállapodás keretei közt őrzi. Tervezett elhelyezés 2015. június vége.</w:t>
            </w:r>
          </w:p>
        </w:tc>
      </w:tr>
      <w:tr w:rsidR="00697C26" w:rsidRPr="00B65819" w:rsidTr="0069201D">
        <w:trPr>
          <w:trHeight w:val="153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1/7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Egyregy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bemutató épület tervmódosítása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76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356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A243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Tervező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ZalaArt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Kft. A tavalyi évben elkészített az új tető építési engedélyezési tervmódosítását, melynek következő fázisa a 2015-év elején elkészült módosított építési engedély alapján tender terv készítése, mely alapján a közbeszerzési eljárás lefolytat</w:t>
            </w:r>
            <w:r w:rsidR="00A24395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ásra került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 A tervek elkészültek, számlája kifizetésre került.</w:t>
            </w:r>
          </w:p>
        </w:tc>
      </w:tr>
      <w:tr w:rsidR="00697C26" w:rsidRPr="00B65819" w:rsidTr="0069201D">
        <w:trPr>
          <w:trHeight w:val="229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1/8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Egregyi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városrészben temetőkápolna rekonstrukciója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18 423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18 423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Az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Egregyi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Árpádkori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Rk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 Temetőkápolna műszaki átadás-átvételi eljárása 2014. december 14-én megkezdődött és 2015. január 13-án lezárult. Egy résszámla került kifizetésre 2014-ben 50%-os készültségnél, 16.747.994,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-Ft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+Áfa és egy végszámla 100%-os készültségnél pedig 2015. januárjában 18.422.794,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-Ft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+Áfa összeggel. A templom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lastRenderedPageBreak/>
              <w:t>örökségvédelmi használatbavételi eljárásának indítása folyamatban van.</w:t>
            </w:r>
          </w:p>
        </w:tc>
      </w:tr>
      <w:tr w:rsidR="00697C26" w:rsidRPr="00B65819" w:rsidTr="0069201D">
        <w:trPr>
          <w:trHeight w:val="10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lastRenderedPageBreak/>
              <w:t>1/9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Egregyi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temetőkápolna állagmegóvása, tervezői művezetés, szakértői díj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392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106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498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Makay Kft. részére fenntartott összeg, mely az Árpádkori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Rk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 Temetőkápolna örökségvédelmi használatbavételi engedély megszerzését követően egyenlíthető ki.</w:t>
            </w:r>
          </w:p>
        </w:tc>
      </w:tr>
      <w:tr w:rsidR="00697C26" w:rsidRPr="00B65819" w:rsidTr="0069201D">
        <w:trPr>
          <w:trHeight w:val="408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1/10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"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Egregy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temetőkápolna állagmegóvási munkáival egybeszámítandó közbeszerzés (csapadékvíz elvezetés, kerítés építés, ravatalozó bontása.)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2 362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638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3 000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Hévíz 023 hrsz. ingatlanon folytatott Árpádkori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Rk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. Temetőkápolna állagmegóvási munkálatai 2015. január 13-án befejeződtek. Az egybeszámítási szabály nem alkalmazandó lezárt projektelemeknél. Várhatóan 2015. őszén kerül kiírásra a temetőkertet rendbe hozó és bekerítő beszerzés kibővítve a temetőkápolna díszvilágításának felújításával, melynek tervezési beszerzésének kiírása előkészítés alatt van. Vezetői döntés alapján a  temetőkápolna díszvilágításának felújítását az idén megterveztetjük, amennyiben a költségkeretben </w:t>
            </w:r>
            <w:proofErr w:type="gram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marad</w:t>
            </w:r>
            <w:proofErr w:type="gram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rá fedezet az ősszel beszerzési eljárást folytatunk le rá. A fennmaradó ravatalozó bontás, vízelvezetés és kerítésépítési munkálatok 2015. július hóban kiírásra kerülnek, melyek terezett befejezési határideje 2015 szeptember.</w:t>
            </w:r>
          </w:p>
        </w:tc>
      </w:tr>
      <w:tr w:rsidR="00697C26" w:rsidRPr="00B65819" w:rsidTr="0069201D">
        <w:trPr>
          <w:trHeight w:val="739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lastRenderedPageBreak/>
              <w:t>1/11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"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Korok-Borok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" kiegészítő beruházása Dombföldi utca egyéb beruházásai (kerítés és térburkolat építése)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16 535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4 465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21 000</w:t>
            </w: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tavalyi évben lezajlott Dombföldi utca rekonstrukciója második fázisába lépett. A leegyeztetett és megtervezett kerítések ügyében a megállapodások megkötésre kerültek. A munkák kezdete előtt felkértük a DRV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Zrt-t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nyilatkozattételre, az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egregyi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városrészben tapasztaltak alapján, miszerint a </w:t>
            </w:r>
            <w:proofErr w:type="gram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meglévő  vízvezetéke</w:t>
            </w:r>
            <w:proofErr w:type="gram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nyomvonalát pontosítsa, mivel az adatszolgáltatása nem minden esetben felelt meg a valóságnak. A helyszíni feltárások után kapott új adatszolgáltatás szerint a vezetékük bizonyos részeken nem az út alatt van, hanem a magánterületeken az eredeti nyomvonaltól 2-3 m-re. Éri László úrral történt szóbeli megbeszélés alapján került kiadásra a közműkezelői nyilatkozat. Ezen egyeztetési folyamatok időbeni elhúzódása kihatással volt a munkaterület átadására, melyre csak 2015. április 17-én kerülhetett sor. Így a nyertes vállalkozó a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Fitotrton-System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Kft. neki fel nem róható okból a tervezetthez képest később tudta átvenni a munkaterületet. Tárgyi munkálatok ezáltal a fennmaradó időben nem teljesíthetők, továbbá előfordulhat olyan ingatlan is, melyre nem készíthetünk a projektben tervezett kerítést, mivel a DRV Zrt. vízvezetéke a telekhatár alatt van. Ez ügyben a tulajdonosokkal egyeztetés folyik. A VFO/200-13/2015. számú váll</w:t>
            </w:r>
            <w:bookmarkStart w:id="0" w:name="_GoBack"/>
            <w:bookmarkEnd w:id="0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alkozói szerződés teljesítési határideje módosításra kerül a DRV Zrt. válaszadásával eltelt közel egy hónapos időintervallum meghosszabbításával.</w:t>
            </w:r>
          </w:p>
        </w:tc>
      </w:tr>
      <w:tr w:rsidR="00697C26" w:rsidRPr="00B65819" w:rsidTr="0069201D">
        <w:trPr>
          <w:trHeight w:val="51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2/1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Bibó G. energetikai korszerűsítés műszaki </w:t>
            </w:r>
            <w:proofErr w:type="gram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ellenőrzése(</w:t>
            </w:r>
            <w:proofErr w:type="gram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Pince Stúdió)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1 250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338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1 588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18"/>
                <w:szCs w:val="18"/>
                <w:lang w:eastAsia="hu-HU"/>
              </w:rPr>
              <w:t>Adorján Zoltán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műszaki </w:t>
            </w:r>
            <w:proofErr w:type="gram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ellenőrzés  2015.</w:t>
            </w:r>
            <w:proofErr w:type="gram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márciusban ki lett fizetve.</w:t>
            </w:r>
          </w:p>
        </w:tc>
      </w:tr>
      <w:tr w:rsidR="00697C26" w:rsidRPr="00B65819" w:rsidTr="0069201D">
        <w:trPr>
          <w:trHeight w:val="204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2/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2</w:t>
            </w:r>
            <w:proofErr w:type="spellEnd"/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Bibó G. energetikai korszerűsítés tervezése (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Greeneral-Webs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31 046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8 383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39 429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Elkészült a munka, a végszámla kifizetve. A záró helyszíni ellenőrzés május 11-én volt, ahol a megvalósult állapotot össze kell még hangolni a TSZ által elfogadott mennyiségekkel. Hiánypótlási határidő 2015. 06.11. A műszaki ellenőr és a beruházás műszaki felelőse állítják össze az anyagot. A hiánypótlásként előírt észrevételeket 2015.06.06-án a támogató szervezet felé elektronikus úton megküldtük.</w:t>
            </w:r>
          </w:p>
        </w:tc>
      </w:tr>
      <w:tr w:rsidR="00697C26" w:rsidRPr="00B65819" w:rsidTr="0069201D">
        <w:trPr>
          <w:trHeight w:val="76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2/3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Bíbó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G. belső trapézlemez burkolat és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kapcs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. Munkák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4 137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sz w:val="16"/>
                <w:szCs w:val="16"/>
                <w:lang w:eastAsia="hu-HU"/>
              </w:rPr>
              <w:t>1 117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16"/>
                <w:szCs w:val="16"/>
                <w:lang w:eastAsia="hu-HU"/>
              </w:rPr>
              <w:t>5 254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Elkészült a munka, a </w:t>
            </w:r>
            <w:proofErr w:type="gram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végszámla  kifizetve</w:t>
            </w:r>
            <w:proofErr w:type="gram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. 670 m2 trapézlemez burkolat biztosítja a kiporzás elleni védelmet.</w:t>
            </w:r>
          </w:p>
        </w:tc>
      </w:tr>
      <w:tr w:rsidR="00697C26" w:rsidRPr="00B65819" w:rsidTr="0069201D">
        <w:trPr>
          <w:trHeight w:val="306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lastRenderedPageBreak/>
              <w:t>3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Egregyi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utca páros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odal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16-36-ig járda és kapubejárók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rekonctrukciója</w:t>
            </w:r>
            <w:proofErr w:type="spellEnd"/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15 748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4 252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20 000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munka készre lett jelentve, a műszaki átadása 2015.06.01-én </w:t>
            </w:r>
            <w:proofErr w:type="gram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befejeződött .</w:t>
            </w:r>
            <w:proofErr w:type="gram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Szerződéses határidő előtt 3 héttel korábban elkészült.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Bekerülési költsége</w:t>
            </w:r>
            <w:proofErr w:type="gram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:bruttó</w:t>
            </w:r>
            <w:proofErr w:type="gram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18.807.462,- Ft, melynek számlája kifizetésre került. Mennyiségek: Járdaburkolat szélessége: 1.5m, hossza: 256 m,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össz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: 384 m2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br/>
              <w:t xml:space="preserve">Kerti szegély </w:t>
            </w:r>
            <w:proofErr w:type="gram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építése :</w:t>
            </w:r>
            <w:proofErr w:type="gram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 581 m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br/>
              <w:t xml:space="preserve">Kocsi behajtók szélessége: 3 m, hossza változó,   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össz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: 559 m2. Az utca zöldfelületi felújítására a tervek rendelkezésre állnak, ahol a fásítást a GAMESZ vállalta, de az egyéb munkálatok külső kivitelezőre várnak. </w:t>
            </w:r>
          </w:p>
        </w:tc>
      </w:tr>
      <w:tr w:rsidR="00697C26" w:rsidRPr="00B65819" w:rsidTr="0069201D">
        <w:trPr>
          <w:trHeight w:val="99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Tavirózsa-Korányi utcák közötti járdák, és lépcső építése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14 950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1 489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16 439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munka 2015. január végén elkészült, és nettó 400ezer forint vissza lett tartva növénytelepítésre, ami csak a szenior játszótér elkészülte után telepíthető.</w:t>
            </w:r>
          </w:p>
        </w:tc>
      </w:tr>
      <w:tr w:rsidR="00697C26" w:rsidRPr="00B65819" w:rsidTr="0069201D">
        <w:trPr>
          <w:trHeight w:val="10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Senior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járszótér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és környéke zöldfelület, térvilágítás és padok kialakítása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3 000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810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3 810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Szerződéses befejezési határidő: 2015. június 30. Kivitelező a Fitotron- System Kft, aki ezen a héten vonul fel a kezdéshez. Bruttó:3.809.666,- Ft a bekerülési költség. A munkálatok elkezdődtek.</w:t>
            </w:r>
          </w:p>
        </w:tc>
      </w:tr>
      <w:tr w:rsidR="00697C26" w:rsidRPr="00B65819" w:rsidTr="0069201D">
        <w:trPr>
          <w:trHeight w:val="408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6/1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Közösségi közlekedés fejlesztése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alpályaudvar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szerződéses kötelezettsége (+ gázellát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ás</w:t>
            </w: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és közvilág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ítás</w:t>
            </w: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v</w:t>
            </w: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árosi </w:t>
            </w:r>
            <w:proofErr w:type="spellStart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redsz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err</w:t>
            </w: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re</w:t>
            </w:r>
            <w:proofErr w:type="spellEnd"/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csatl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akoztatása</w:t>
            </w:r>
            <w:r w:rsidRPr="00B65819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)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17 176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353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17 529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Babics Tamás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külső gázellátás munkálatai június közepére elkészültek, a közvilágítás mérőszekrény és vezérlő kiépítése is folyamatban van. A gázellátás díja befizetésre került, a mérőóra és vezérlőegység költsége bruttó 300 ezer Ft, a költségvetésben rendelkezésre áll, pótigény nincs. A projekt fizikai megvalósítása lezárult. Elkészült a 4 gépkocsi állásos buszpályaudvar a szükséges rávezető utakkal, 5 állásos buszparkoló került kialakításra. Az épületben forgalmi iroda, sofőr pihenő és szociális blokk, valamint utas WC (akadálymentes is) került kialakításra. A város és a konzorciumi partne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r</w:t>
            </w: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Sármellék, Alsópáhok, Nemesbük, Cserszegtomaj településeken felújításra illetve kiépítésre </w:t>
            </w:r>
            <w:proofErr w:type="gram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került  Az</w:t>
            </w:r>
            <w:proofErr w:type="gram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üzemeltetési kérdések rendezésére további egyeztetések szükségesek.</w:t>
            </w:r>
          </w:p>
        </w:tc>
      </w:tr>
      <w:tr w:rsidR="00697C26" w:rsidRPr="00B65819" w:rsidTr="0069201D">
        <w:trPr>
          <w:trHeight w:val="30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6/2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Közösségi közlekedés műszaki ellenőrzési díj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2 250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608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2 858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Kifizetésre került</w:t>
            </w:r>
          </w:p>
        </w:tc>
      </w:tr>
      <w:tr w:rsidR="00697C26" w:rsidRPr="00B65819" w:rsidTr="0069201D">
        <w:trPr>
          <w:trHeight w:val="51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6/3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Közösségi közlekedés utas-tájékoztató rendszer kialakítása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5 000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1 350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6 350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Elkészült a számla kifizetésre került</w:t>
            </w:r>
          </w:p>
        </w:tc>
      </w:tr>
      <w:tr w:rsidR="00697C26" w:rsidRPr="00B65819" w:rsidTr="0069201D">
        <w:trPr>
          <w:trHeight w:val="51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6/4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Közösségi közlekedés buszöblök kivitelezése (SZABAU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Kft</w:t>
            </w: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22 029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22 029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Kifizetési kérelem benyújtva.</w:t>
            </w:r>
          </w:p>
        </w:tc>
      </w:tr>
      <w:tr w:rsidR="00697C26" w:rsidRPr="00B65819" w:rsidTr="0069201D">
        <w:trPr>
          <w:trHeight w:val="133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Tavirózsa utcai támfal és ivóvízbekötés építés (HRSZ: 1455/9 és 1455/106)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5 597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1 511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7 108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Galácz Péter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22x4 m-es támfal terv szerint megvalósult. (Szerződés szerint teljesítve, kifizetve)</w:t>
            </w:r>
          </w:p>
        </w:tc>
      </w:tr>
      <w:tr w:rsidR="00697C26" w:rsidRPr="00B65819" w:rsidTr="0069201D">
        <w:trPr>
          <w:trHeight w:val="229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lastRenderedPageBreak/>
              <w:t>8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Árpád </w:t>
            </w:r>
            <w:proofErr w:type="spell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u.temetői</w:t>
            </w:r>
            <w:proofErr w:type="spell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szakasz telekalakítása 065. hrsz. Hévízi külterület tervezése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169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169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Adorján Zoltán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7C26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Az </w:t>
            </w:r>
            <w:proofErr w:type="gram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elkészült  változási</w:t>
            </w:r>
            <w:proofErr w:type="gram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vázrajzot a földhivatal 2015.04.30-i dátummal záradékolta. A Nemzeti Vagyonkezelő tulajdonosi hozzájárulás kérelmét 2015. május 30-ig megküldjük a tulajdonosnak. Csak a hozzájáruló nyilatkozat birtokában jegyezhető be a tulajdonos változása. A záradékolt változási vázrajz 1 évig érvényes. A Közlekedésfejlesztési Koordinációs Központ Vagyongazdálkodási Főosztály Budapest.felé a kérelem 2015.06.10-én elment.</w:t>
            </w:r>
          </w:p>
        </w:tc>
      </w:tr>
      <w:tr w:rsidR="00697C26" w:rsidRPr="00B65819" w:rsidTr="0069201D">
        <w:trPr>
          <w:trHeight w:val="150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Balassi- Madách - Kisfaludy utcák csapadékvíz elvezési rendszer javítása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1 181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319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1 500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Adorján Zoltán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beszerzés kiírása az elkövetkező időszak </w:t>
            </w:r>
            <w:proofErr w:type="gram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feladata  a</w:t>
            </w:r>
            <w:proofErr w:type="gram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jelenlegi költségvetésben csak a csapadékvíz elvezetés javítására van pénzügyi fedezet. A Balassi utca az új bekötőúthoz aszfaltos burkolatú egyúttal az egész utca aszfaltozása szükséges lenne.</w:t>
            </w:r>
          </w:p>
        </w:tc>
      </w:tr>
      <w:tr w:rsidR="00697C26" w:rsidRPr="00B65819" w:rsidTr="00697C26">
        <w:trPr>
          <w:trHeight w:val="1335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Napelemes rendszer kialakítása Hévízi Polgármesteri Hivatalban KEOP--4.10.0/N/14-2014-0334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21 171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5 716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26 887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Galácz Péter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A beruházás folyamatban. Kivitelezési szerződés megkötve. A kivitelezés várhatóan júliusban a beruházás lezajlik a tervezett június helyett, melynek oka a gyártói kapacitás leterheltségéből adódó anyagszállítási idő elhúzódása. </w:t>
            </w:r>
          </w:p>
        </w:tc>
      </w:tr>
      <w:tr w:rsidR="00697C26" w:rsidRPr="00B65819" w:rsidTr="00697C26">
        <w:trPr>
          <w:trHeight w:val="133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Nagyparkolóban önkormányzati területen álló</w:t>
            </w:r>
            <w:proofErr w:type="gramStart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,  magántulajdonban</w:t>
            </w:r>
            <w:proofErr w:type="gramEnd"/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 lévő felépítmény megvásárlása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1 400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1 400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Galácz Péter</w:t>
            </w:r>
          </w:p>
        </w:tc>
        <w:tc>
          <w:tcPr>
            <w:tcW w:w="1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Megvalósult. (Szerződés szerint teljesítve, kifizetve. Elektromos közmű átírása folyamatban). A </w:t>
            </w:r>
            <w:proofErr w:type="spellStart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kb</w:t>
            </w:r>
            <w:proofErr w:type="spellEnd"/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 xml:space="preserve"> 9 m2-es fabódé információs ponttá történő kialakítását a Turisztikai Egyesület intézi.</w:t>
            </w:r>
          </w:p>
        </w:tc>
      </w:tr>
      <w:tr w:rsidR="00697C26" w:rsidRPr="00B65819" w:rsidTr="00697C26">
        <w:trPr>
          <w:trHeight w:val="315"/>
        </w:trPr>
        <w:tc>
          <w:tcPr>
            <w:tcW w:w="25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Ingatlan beruházások összesen 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447 025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64 824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511 849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94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697C26" w:rsidRPr="00B65819" w:rsidTr="00697C26">
        <w:trPr>
          <w:trHeight w:val="300"/>
        </w:trPr>
        <w:tc>
          <w:tcPr>
            <w:tcW w:w="25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25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3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6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44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2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94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697C26" w:rsidRPr="00B65819" w:rsidTr="0069201D">
        <w:trPr>
          <w:trHeight w:val="300"/>
        </w:trPr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697C26" w:rsidRPr="00B65819" w:rsidTr="00697C26">
        <w:trPr>
          <w:trHeight w:val="300"/>
        </w:trPr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IV. </w:t>
            </w:r>
          </w:p>
        </w:tc>
        <w:tc>
          <w:tcPr>
            <w:tcW w:w="1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Gépek berendezések és felszerelések 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  <w:tr w:rsidR="00697C26" w:rsidRPr="00B65819" w:rsidTr="00697C26">
        <w:trPr>
          <w:trHeight w:val="1515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Hévízi Polgármesteri Hivatal épület klíma berendezés cseréje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11 693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16"/>
                <w:szCs w:val="16"/>
                <w:lang w:eastAsia="hu-HU"/>
              </w:rPr>
              <w:t>3 157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14 850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Cs/>
                <w:sz w:val="20"/>
                <w:szCs w:val="20"/>
                <w:lang w:eastAsia="hu-HU"/>
              </w:rPr>
              <w:t>Adorján Zoltán</w:t>
            </w:r>
          </w:p>
        </w:tc>
        <w:tc>
          <w:tcPr>
            <w:tcW w:w="1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A munka nyertese a Klíma Duó Bt. befejezési határidő 2015.06.30. bekerülési költség br.12.686.551Ft.</w:t>
            </w:r>
          </w:p>
        </w:tc>
      </w:tr>
      <w:tr w:rsidR="00697C26" w:rsidRPr="00B65819" w:rsidTr="00697C26">
        <w:trPr>
          <w:trHeight w:val="315"/>
        </w:trPr>
        <w:tc>
          <w:tcPr>
            <w:tcW w:w="258" w:type="pct"/>
            <w:tcBorders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 xml:space="preserve">Gépek berendezések és felszerelések összesen 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11 693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3 157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658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hu-HU"/>
              </w:rPr>
              <w:t>14 850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4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7C26" w:rsidRPr="00B65819" w:rsidRDefault="00697C26" w:rsidP="0069201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697C26" w:rsidRDefault="00697C26" w:rsidP="00457D12">
      <w:pPr>
        <w:jc w:val="both"/>
      </w:pPr>
    </w:p>
    <w:p w:rsidR="000C5A04" w:rsidRDefault="00457D12" w:rsidP="00457D12">
      <w:pPr>
        <w:jc w:val="both"/>
        <w:rPr>
          <w:rFonts w:ascii="Arial" w:hAnsi="Arial" w:cs="Arial"/>
          <w:sz w:val="24"/>
          <w:szCs w:val="24"/>
        </w:rPr>
      </w:pPr>
      <w:r w:rsidRPr="00457D12">
        <w:rPr>
          <w:rFonts w:ascii="Arial" w:hAnsi="Arial" w:cs="Arial"/>
          <w:sz w:val="24"/>
          <w:szCs w:val="24"/>
        </w:rPr>
        <w:t xml:space="preserve">A beruházások terén rendelkezünk további olyan tervekkel, melyek készültségük szerint vagy azonnal, vagy </w:t>
      </w:r>
      <w:r w:rsidR="000C5A04">
        <w:rPr>
          <w:rFonts w:ascii="Arial" w:hAnsi="Arial" w:cs="Arial"/>
          <w:sz w:val="24"/>
          <w:szCs w:val="24"/>
        </w:rPr>
        <w:t xml:space="preserve">rövid időn belül indíthatóak. </w:t>
      </w:r>
    </w:p>
    <w:p w:rsidR="00E0198E" w:rsidRDefault="000C5A04" w:rsidP="00457D1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Ezek az alábbiak:</w:t>
      </w:r>
    </w:p>
    <w:p w:rsidR="000C5A04" w:rsidRDefault="000C5A04" w:rsidP="00457D12">
      <w:pPr>
        <w:jc w:val="both"/>
        <w:rPr>
          <w:rFonts w:ascii="Arial" w:hAnsi="Arial" w:cs="Arial"/>
          <w:sz w:val="24"/>
          <w:szCs w:val="24"/>
        </w:rPr>
      </w:pPr>
    </w:p>
    <w:p w:rsidR="000C5A04" w:rsidRDefault="000C5A04" w:rsidP="00457D12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507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1580"/>
        <w:gridCol w:w="977"/>
        <w:gridCol w:w="1470"/>
        <w:gridCol w:w="1314"/>
        <w:gridCol w:w="1237"/>
        <w:gridCol w:w="2101"/>
      </w:tblGrid>
      <w:tr w:rsidR="000C5A04" w:rsidRPr="00E44D82" w:rsidTr="000C5A04">
        <w:trPr>
          <w:trHeight w:val="801"/>
        </w:trPr>
        <w:tc>
          <w:tcPr>
            <w:tcW w:w="26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862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  <w:t>Beruházási feladat</w:t>
            </w:r>
          </w:p>
        </w:tc>
        <w:tc>
          <w:tcPr>
            <w:tcW w:w="533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  <w:t>Engedély igen/nem</w:t>
            </w:r>
          </w:p>
        </w:tc>
        <w:tc>
          <w:tcPr>
            <w:tcW w:w="802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  <w:t>Engedély érvényessége</w:t>
            </w:r>
          </w:p>
        </w:tc>
        <w:tc>
          <w:tcPr>
            <w:tcW w:w="717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  <w:t>Becsült bekerülési bruttó költség (ezer Ft)</w:t>
            </w:r>
          </w:p>
        </w:tc>
        <w:tc>
          <w:tcPr>
            <w:tcW w:w="675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  <w:t>Indíthatóság</w:t>
            </w:r>
          </w:p>
        </w:tc>
        <w:tc>
          <w:tcPr>
            <w:tcW w:w="1147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C5A04" w:rsidRPr="000C5A04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b/>
                <w:color w:val="000000"/>
                <w:sz w:val="18"/>
                <w:szCs w:val="18"/>
                <w:lang w:eastAsia="hu-HU"/>
              </w:rPr>
              <w:t>Feladat tartalma</w:t>
            </w:r>
          </w:p>
        </w:tc>
      </w:tr>
      <w:tr w:rsidR="000C5A04" w:rsidRPr="00E44D82" w:rsidTr="000C5A04">
        <w:trPr>
          <w:trHeight w:val="1940"/>
        </w:trPr>
        <w:tc>
          <w:tcPr>
            <w:tcW w:w="26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1.</w:t>
            </w:r>
          </w:p>
        </w:tc>
        <w:tc>
          <w:tcPr>
            <w:tcW w:w="862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A „Nagyparkoló forgalmi rendjének áttervezése, sétányok kialakítása (világítás,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br/>
              <w:t>csapadékvíz, zöldfelület)”</w:t>
            </w:r>
          </w:p>
        </w:tc>
        <w:tc>
          <w:tcPr>
            <w:tcW w:w="533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járda útügyi 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</w:p>
        </w:tc>
        <w:tc>
          <w:tcPr>
            <w:tcW w:w="802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CA677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joge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rős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2013.10.12.  ZA/ÚO/NS/A/522/8/2013. </w:t>
            </w:r>
            <w:proofErr w:type="gramStart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lej</w:t>
            </w:r>
            <w:r w:rsidR="00CA677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ár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2016.</w:t>
            </w:r>
            <w:proofErr w:type="gramEnd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10.12.</w:t>
            </w:r>
          </w:p>
        </w:tc>
        <w:tc>
          <w:tcPr>
            <w:tcW w:w="717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336 363 </w:t>
            </w:r>
          </w:p>
        </w:tc>
        <w:tc>
          <w:tcPr>
            <w:tcW w:w="675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CA677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</w:t>
            </w:r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t, közmű, közvilágítás, zöldfelület</w:t>
            </w:r>
          </w:p>
        </w:tc>
      </w:tr>
      <w:tr w:rsidR="000C5A04" w:rsidRPr="00E44D82" w:rsidTr="000C5A04">
        <w:trPr>
          <w:trHeight w:val="6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2.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Honvéd utcai lépcső felújítása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edély 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-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81 185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CA677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</w:t>
            </w:r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t, közmű, közvilágítás, zöldfelület</w:t>
            </w:r>
          </w:p>
        </w:tc>
      </w:tr>
      <w:tr w:rsidR="000C5A04" w:rsidRPr="00E44D82" w:rsidTr="000C5A04">
        <w:trPr>
          <w:trHeight w:val="6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3.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Testvérvárosi fal kialakítása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bejelentés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-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11 000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CA6774" w:rsidP="00CA677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M</w:t>
            </w:r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űv</w:t>
            </w:r>
            <w:r w:rsidR="000C5A04"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észeti alkotás</w:t>
            </w:r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, </w:t>
            </w:r>
            <w:proofErr w:type="spellStart"/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inform</w:t>
            </w:r>
            <w:proofErr w:type="spellEnd"/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. </w:t>
            </w:r>
            <w:proofErr w:type="spellStart"/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fejl</w:t>
            </w:r>
            <w:proofErr w:type="spellEnd"/>
            <w:proofErr w:type="gramStart"/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.,</w:t>
            </w:r>
            <w:proofErr w:type="gramEnd"/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épület fal rekonstr</w:t>
            </w:r>
            <w:r w:rsidR="000C5A04"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ukció</w:t>
            </w:r>
          </w:p>
        </w:tc>
      </w:tr>
      <w:tr w:rsidR="000C5A04" w:rsidRPr="00E44D82" w:rsidTr="000C5A04">
        <w:trPr>
          <w:trHeight w:val="6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Fortuna u. Dombi sétány, út járda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útépítési lejár 2016.10.30.   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66 186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Út és járdaépítés</w:t>
            </w:r>
          </w:p>
        </w:tc>
      </w:tr>
      <w:tr w:rsidR="000C5A04" w:rsidRPr="00E44D82" w:rsidTr="000C5A04">
        <w:trPr>
          <w:trHeight w:val="6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Fecske u. és a rá merőleges utcák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396 646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Csapadékvíz elvezetés</w:t>
            </w:r>
            <w:proofErr w:type="gramStart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,út-</w:t>
            </w:r>
            <w:proofErr w:type="gramEnd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járda,zöldfelület építés</w:t>
            </w:r>
          </w:p>
        </w:tc>
      </w:tr>
      <w:tr w:rsidR="000C5A04" w:rsidRPr="00E44D82" w:rsidTr="000C5A04">
        <w:trPr>
          <w:trHeight w:val="9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Vörösmarty u. út, járda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útépítési lejár 2016.09.</w:t>
            </w:r>
            <w:proofErr w:type="gramStart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04.  vízjogi</w:t>
            </w:r>
            <w:proofErr w:type="gramEnd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lejár 2016. 11.30.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372 818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CA677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C</w:t>
            </w:r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sapadékvíz elvezetés, útszélesítés, járdaépítés, zöldfelület építés</w:t>
            </w:r>
          </w:p>
        </w:tc>
      </w:tr>
      <w:tr w:rsidR="000C5A04" w:rsidRPr="00E44D82" w:rsidTr="000C5A04">
        <w:trPr>
          <w:trHeight w:val="12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Csokonai u. út, közműépítés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útépítés engedély lejár 2017. 05.23</w:t>
            </w:r>
            <w:proofErr w:type="gramStart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.  vízjogi</w:t>
            </w:r>
            <w:proofErr w:type="gramEnd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lejár 2016.10.31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46 400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Szennyvíz, csapadékvíz, ivóvíz, út és zöldfelület építés</w:t>
            </w:r>
          </w:p>
        </w:tc>
      </w:tr>
      <w:tr w:rsidR="000C5A04" w:rsidRPr="00E44D82" w:rsidTr="000C5A04">
        <w:trPr>
          <w:trHeight w:val="6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13.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Árpád u.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</w:t>
            </w:r>
            <w:r w:rsidR="005C34BE"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korszerűsítés</w:t>
            </w:r>
            <w:r w:rsidR="005C34BE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és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18db parkoló kiépítése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parkoló ép. 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lejár 2016.07.20.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47 368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Csapadékvíz elvezetés,</w:t>
            </w:r>
            <w:r w:rsidR="005C34BE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út- járda építés</w:t>
            </w:r>
            <w:proofErr w:type="gramStart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,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parkoló</w:t>
            </w:r>
            <w:proofErr w:type="gramEnd"/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építés</w:t>
            </w:r>
          </w:p>
        </w:tc>
      </w:tr>
      <w:tr w:rsidR="000C5A04" w:rsidRPr="00E44D82" w:rsidTr="000C5A04">
        <w:trPr>
          <w:trHeight w:val="6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14.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Árpád u. korszerűsítési terve (D-i)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22 272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Csapadékvíz elvezetés</w:t>
            </w:r>
            <w:proofErr w:type="gramStart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,út-</w:t>
            </w:r>
            <w:proofErr w:type="gramEnd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járda építés</w:t>
            </w:r>
          </w:p>
        </w:tc>
      </w:tr>
      <w:tr w:rsidR="000C5A04" w:rsidRPr="00E44D82" w:rsidTr="000C5A04">
        <w:trPr>
          <w:trHeight w:val="9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15.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Sport utca felújítás és 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parkoló építés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útépítési engedélyt kell beszerezni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15 500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Útfelújítás, 11 parkoló építés</w:t>
            </w:r>
          </w:p>
        </w:tc>
      </w:tr>
      <w:tr w:rsidR="000C5A04" w:rsidRPr="00E44D82" w:rsidTr="00A77952">
        <w:trPr>
          <w:trHeight w:val="818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16.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Tavirózsa utca tömbbelső kialakítása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vízjogi létesítési engedély 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köteles be kell szerezni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69 277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proofErr w:type="gramStart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Szennyvízvezeték ,</w:t>
            </w:r>
            <w:proofErr w:type="gramEnd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csapadékvíz, útépítés, közvilágítás kiépítés</w:t>
            </w:r>
          </w:p>
        </w:tc>
      </w:tr>
      <w:tr w:rsidR="000C5A04" w:rsidRPr="00E44D82" w:rsidTr="000C5A04">
        <w:trPr>
          <w:trHeight w:val="3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17.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Zrínyi utca 99-139-ig járdafelújítás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  9 800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A terv felülvizsgálandó</w:t>
            </w:r>
          </w:p>
        </w:tc>
      </w:tr>
      <w:tr w:rsidR="000C5A04" w:rsidRPr="00E44D82" w:rsidTr="000C5A04">
        <w:trPr>
          <w:trHeight w:val="9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19.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proofErr w:type="spellStart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Ény-i</w:t>
            </w:r>
            <w:proofErr w:type="spellEnd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városrész Budai-Kisfaludy utcák közötti rész út, járda, zöldfelület építés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útépítés engedély lejár 2017. 11.05.  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272 800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CA677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Ú</w:t>
            </w:r>
            <w:r w:rsidR="000C5A04"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t, járda, zöldfelület építés</w:t>
            </w:r>
          </w:p>
        </w:tc>
      </w:tr>
      <w:tr w:rsidR="000C5A04" w:rsidRPr="00E44D82" w:rsidTr="000C5A04">
        <w:trPr>
          <w:trHeight w:val="330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20.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Urnafal építés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nem 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  9 944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0C5A04" w:rsidRPr="00E44D82" w:rsidTr="00122E21">
        <w:trPr>
          <w:trHeight w:val="665"/>
        </w:trPr>
        <w:tc>
          <w:tcPr>
            <w:tcW w:w="26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21.</w:t>
            </w:r>
          </w:p>
        </w:tc>
        <w:tc>
          <w:tcPr>
            <w:tcW w:w="8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Műfüves pályák közötti terület rendezése</w:t>
            </w:r>
          </w:p>
        </w:tc>
        <w:tc>
          <w:tcPr>
            <w:tcW w:w="533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Pr="000C5A0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köteles</w:t>
            </w:r>
          </w:p>
        </w:tc>
        <w:tc>
          <w:tcPr>
            <w:tcW w:w="80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CA677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eng</w:t>
            </w:r>
            <w:r w:rsidR="00CA6774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edély</w:t>
            </w: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lejár 2016.05. 15.</w:t>
            </w:r>
          </w:p>
        </w:tc>
        <w:tc>
          <w:tcPr>
            <w:tcW w:w="7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   64 400 </w:t>
            </w:r>
          </w:p>
        </w:tc>
        <w:tc>
          <w:tcPr>
            <w:tcW w:w="6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A04" w:rsidRPr="00E44D82" w:rsidRDefault="000C5A04" w:rsidP="009806B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indítható</w:t>
            </w:r>
          </w:p>
        </w:tc>
        <w:tc>
          <w:tcPr>
            <w:tcW w:w="1147" w:type="pct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C5A04" w:rsidRPr="00E44D82" w:rsidRDefault="000C5A04" w:rsidP="00122E2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</w:pPr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Támfal építés</w:t>
            </w:r>
            <w:proofErr w:type="gramStart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,  </w:t>
            </w:r>
            <w:proofErr w:type="spellStart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>rekortán</w:t>
            </w:r>
            <w:proofErr w:type="spellEnd"/>
            <w:proofErr w:type="gramEnd"/>
            <w:r w:rsidRPr="00E44D82">
              <w:rPr>
                <w:rFonts w:ascii="Arial" w:hAnsi="Arial" w:cs="Arial"/>
                <w:color w:val="000000"/>
                <w:sz w:val="18"/>
                <w:szCs w:val="18"/>
                <w:lang w:eastAsia="hu-HU"/>
              </w:rPr>
              <w:t xml:space="preserve"> pálya építés, zöldfelület rendezés</w:t>
            </w:r>
          </w:p>
        </w:tc>
      </w:tr>
    </w:tbl>
    <w:p w:rsidR="000C5A04" w:rsidRPr="000C5A04" w:rsidRDefault="000C5A04" w:rsidP="000C5A04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  <w:lang w:eastAsia="hu-HU"/>
        </w:rPr>
      </w:pPr>
      <w:r>
        <w:rPr>
          <w:rFonts w:ascii="Arial" w:hAnsi="Arial" w:cs="Arial"/>
          <w:sz w:val="24"/>
          <w:szCs w:val="24"/>
        </w:rPr>
        <w:tab/>
      </w:r>
      <w:r w:rsidR="00CA6774" w:rsidRPr="00CA6774">
        <w:rPr>
          <w:rFonts w:ascii="Arial" w:hAnsi="Arial" w:cs="Arial"/>
          <w:sz w:val="18"/>
          <w:szCs w:val="18"/>
        </w:rPr>
        <w:t>ÖSSZESEN BECSÜLT BRUTTÓ</w:t>
      </w:r>
      <w:r w:rsidR="00CA677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0C5A04">
        <w:rPr>
          <w:rFonts w:ascii="Arial" w:hAnsi="Arial" w:cs="Arial"/>
          <w:color w:val="000000"/>
          <w:sz w:val="24"/>
          <w:szCs w:val="24"/>
          <w:lang w:eastAsia="hu-HU"/>
        </w:rPr>
        <w:t xml:space="preserve"> </w:t>
      </w:r>
      <w:r w:rsidR="00D528DD">
        <w:rPr>
          <w:rFonts w:ascii="Arial" w:hAnsi="Arial" w:cs="Arial"/>
          <w:color w:val="000000"/>
          <w:sz w:val="24"/>
          <w:szCs w:val="24"/>
          <w:lang w:eastAsia="hu-HU"/>
        </w:rPr>
        <w:t xml:space="preserve">           </w:t>
      </w:r>
      <w:r w:rsidRPr="000C5A04">
        <w:rPr>
          <w:rFonts w:ascii="Arial" w:hAnsi="Arial" w:cs="Arial"/>
          <w:color w:val="000000"/>
          <w:sz w:val="18"/>
          <w:szCs w:val="18"/>
          <w:lang w:eastAsia="hu-HU"/>
        </w:rPr>
        <w:t>1 821 9</w:t>
      </w:r>
      <w:r w:rsidR="009746CA">
        <w:rPr>
          <w:rFonts w:ascii="Arial" w:hAnsi="Arial" w:cs="Arial"/>
          <w:color w:val="000000"/>
          <w:sz w:val="18"/>
          <w:szCs w:val="18"/>
          <w:lang w:eastAsia="hu-HU"/>
        </w:rPr>
        <w:t>59</w:t>
      </w:r>
      <w:r w:rsidRPr="000C5A04">
        <w:rPr>
          <w:rFonts w:ascii="Arial" w:hAnsi="Arial" w:cs="Arial"/>
          <w:color w:val="000000"/>
          <w:sz w:val="18"/>
          <w:szCs w:val="18"/>
          <w:lang w:eastAsia="hu-HU"/>
        </w:rPr>
        <w:t xml:space="preserve"> </w:t>
      </w:r>
      <w:r w:rsidR="005C34BE">
        <w:rPr>
          <w:rFonts w:ascii="Arial" w:hAnsi="Arial" w:cs="Arial"/>
          <w:color w:val="000000"/>
          <w:sz w:val="18"/>
          <w:szCs w:val="18"/>
          <w:lang w:eastAsia="hu-HU"/>
        </w:rPr>
        <w:t xml:space="preserve"> </w:t>
      </w:r>
      <w:proofErr w:type="spellStart"/>
      <w:r w:rsidR="005C34BE">
        <w:rPr>
          <w:rFonts w:ascii="Arial" w:hAnsi="Arial" w:cs="Arial"/>
          <w:color w:val="000000"/>
          <w:sz w:val="18"/>
          <w:szCs w:val="18"/>
          <w:lang w:eastAsia="hu-HU"/>
        </w:rPr>
        <w:t>e</w:t>
      </w:r>
      <w:r w:rsidRPr="000C5A04">
        <w:rPr>
          <w:rFonts w:ascii="Arial" w:hAnsi="Arial" w:cs="Arial"/>
          <w:color w:val="000000"/>
          <w:sz w:val="18"/>
          <w:szCs w:val="18"/>
          <w:lang w:eastAsia="hu-HU"/>
        </w:rPr>
        <w:t>Ft</w:t>
      </w:r>
      <w:proofErr w:type="spellEnd"/>
      <w:r w:rsidRPr="000C5A04">
        <w:rPr>
          <w:rFonts w:ascii="Arial" w:hAnsi="Arial" w:cs="Arial"/>
          <w:color w:val="000000"/>
          <w:sz w:val="18"/>
          <w:szCs w:val="18"/>
          <w:lang w:eastAsia="hu-HU"/>
        </w:rPr>
        <w:t xml:space="preserve"> </w:t>
      </w:r>
    </w:p>
    <w:p w:rsidR="000C5A04" w:rsidRPr="00457D12" w:rsidRDefault="000C5A04" w:rsidP="00457D12">
      <w:pPr>
        <w:jc w:val="both"/>
        <w:rPr>
          <w:rFonts w:ascii="Arial" w:hAnsi="Arial" w:cs="Arial"/>
          <w:sz w:val="24"/>
          <w:szCs w:val="24"/>
        </w:rPr>
      </w:pPr>
    </w:p>
    <w:p w:rsidR="00697C26" w:rsidRDefault="00072C80" w:rsidP="005F3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072C80" w:rsidRDefault="00072C80" w:rsidP="005F3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2015. évi költségvetésben meghatározott beruházási feladatok teljesülése időarányos. A jövőt tekintve </w:t>
      </w:r>
      <w:r w:rsidR="00A92995">
        <w:rPr>
          <w:rFonts w:ascii="Arial" w:hAnsi="Arial" w:cs="Arial"/>
          <w:sz w:val="24"/>
          <w:szCs w:val="24"/>
        </w:rPr>
        <w:t xml:space="preserve">több elképzelés kidolgozása is megkezdődött kapcsolódva a várható pályázati támogatásokhoz. Így naperőmű telep, sportcsarnok </w:t>
      </w:r>
      <w:r w:rsidR="00E0198E">
        <w:rPr>
          <w:rFonts w:ascii="Arial" w:hAnsi="Arial" w:cs="Arial"/>
          <w:sz w:val="24"/>
          <w:szCs w:val="24"/>
        </w:rPr>
        <w:t>építés</w:t>
      </w:r>
      <w:r w:rsidR="00A92995">
        <w:rPr>
          <w:rFonts w:ascii="Arial" w:hAnsi="Arial" w:cs="Arial"/>
          <w:sz w:val="24"/>
          <w:szCs w:val="24"/>
        </w:rPr>
        <w:t>, a közlekedési koncepcióban szereplő új buszpályaudvar beruházások terén is keletkeztek feladatok, melyeken a beruházási szakfeladat munkatársai dolgoznak.</w:t>
      </w:r>
      <w:r w:rsidR="00E0198E">
        <w:rPr>
          <w:rFonts w:ascii="Arial" w:hAnsi="Arial" w:cs="Arial"/>
          <w:sz w:val="24"/>
          <w:szCs w:val="24"/>
        </w:rPr>
        <w:t xml:space="preserve"> </w:t>
      </w:r>
    </w:p>
    <w:p w:rsidR="00122E21" w:rsidRDefault="00122E21" w:rsidP="005F3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Kérjük a beszámoló elfogadását.</w:t>
      </w:r>
    </w:p>
    <w:p w:rsidR="00122E21" w:rsidRDefault="00122E21" w:rsidP="005F31E1">
      <w:pPr>
        <w:jc w:val="both"/>
        <w:rPr>
          <w:rFonts w:ascii="Arial" w:hAnsi="Arial" w:cs="Arial"/>
          <w:sz w:val="24"/>
          <w:szCs w:val="24"/>
        </w:rPr>
      </w:pPr>
    </w:p>
    <w:p w:rsidR="00122E21" w:rsidRDefault="00122E21" w:rsidP="005F31E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Hévíz, 2015. június 11.</w:t>
      </w: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22E21" w:rsidRDefault="00122E2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419E8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122E21">
      <w:pPr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képviselő-testülete a beruházásokról szóló 2015 évi beszámolót elfogadja.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3.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Mellékletek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122E21" w:rsidRDefault="00122E2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C6D25">
        <w:tc>
          <w:tcPr>
            <w:tcW w:w="995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C6D25">
        <w:trPr>
          <w:trHeight w:val="422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697"/>
        </w:trPr>
        <w:tc>
          <w:tcPr>
            <w:tcW w:w="2303" w:type="dxa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551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573"/>
        </w:trPr>
        <w:tc>
          <w:tcPr>
            <w:tcW w:w="2303" w:type="dxa"/>
          </w:tcPr>
          <w:p w:rsidR="008E2138" w:rsidRPr="006419E8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6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4C6D25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C6D25">
        <w:trPr>
          <w:trHeight w:val="27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70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9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97C2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72C80"/>
    <w:rsid w:val="00081DE9"/>
    <w:rsid w:val="000945DE"/>
    <w:rsid w:val="000C5A04"/>
    <w:rsid w:val="00122E21"/>
    <w:rsid w:val="0014285B"/>
    <w:rsid w:val="002130C3"/>
    <w:rsid w:val="0025497A"/>
    <w:rsid w:val="002F2211"/>
    <w:rsid w:val="00457CE8"/>
    <w:rsid w:val="00457D12"/>
    <w:rsid w:val="005325C0"/>
    <w:rsid w:val="005C34BE"/>
    <w:rsid w:val="005D0CE7"/>
    <w:rsid w:val="005F31E1"/>
    <w:rsid w:val="006419E8"/>
    <w:rsid w:val="006761B6"/>
    <w:rsid w:val="006825E7"/>
    <w:rsid w:val="00697C26"/>
    <w:rsid w:val="00812C69"/>
    <w:rsid w:val="00836896"/>
    <w:rsid w:val="008939DD"/>
    <w:rsid w:val="008B73EB"/>
    <w:rsid w:val="008C7345"/>
    <w:rsid w:val="008E2138"/>
    <w:rsid w:val="009746CA"/>
    <w:rsid w:val="00A24395"/>
    <w:rsid w:val="00A276F9"/>
    <w:rsid w:val="00A77952"/>
    <w:rsid w:val="00A92995"/>
    <w:rsid w:val="00C610AA"/>
    <w:rsid w:val="00CA6774"/>
    <w:rsid w:val="00D528DD"/>
    <w:rsid w:val="00E0198E"/>
    <w:rsid w:val="00E35C1F"/>
    <w:rsid w:val="00E66DF6"/>
    <w:rsid w:val="00EC29EC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D74B1-74EA-48A5-ADDD-8C431244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4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2132</Words>
  <Characters>14714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Keserű Klaudia</dc:creator>
  <cp:lastModifiedBy>Vasas Ottó Balázs</cp:lastModifiedBy>
  <cp:revision>2</cp:revision>
  <dcterms:created xsi:type="dcterms:W3CDTF">2015-06-12T07:49:00Z</dcterms:created>
  <dcterms:modified xsi:type="dcterms:W3CDTF">2015-06-12T07:49:00Z</dcterms:modified>
</cp:coreProperties>
</file>