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D2" w:rsidRDefault="00B33ED2" w:rsidP="00B33ED2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Hévíz Város Önkormányzat Képviselő-testületének</w:t>
      </w:r>
    </w:p>
    <w:p w:rsidR="00B33ED2" w:rsidRPr="000A682F" w:rsidRDefault="008B10D9" w:rsidP="00B33E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16/2014. (III. </w:t>
      </w:r>
      <w:r w:rsidR="00743F9E">
        <w:rPr>
          <w:rFonts w:ascii="Arial" w:hAnsi="Arial" w:cs="Arial"/>
          <w:b/>
        </w:rPr>
        <w:t>27</w:t>
      </w:r>
      <w:r w:rsidR="00B33ED2" w:rsidRPr="000A682F">
        <w:rPr>
          <w:rFonts w:ascii="Arial" w:hAnsi="Arial" w:cs="Arial"/>
          <w:b/>
        </w:rPr>
        <w:t>.) önkormányzati rendelete</w:t>
      </w:r>
    </w:p>
    <w:p w:rsidR="00B33ED2" w:rsidRDefault="00B33ED2" w:rsidP="00B33ED2">
      <w:pPr>
        <w:spacing w:after="0" w:line="240" w:lineRule="auto"/>
        <w:jc w:val="center"/>
        <w:rPr>
          <w:rFonts w:ascii="Arial" w:hAnsi="Arial" w:cs="Arial"/>
          <w:b/>
        </w:rPr>
      </w:pPr>
    </w:p>
    <w:p w:rsidR="00B33ED2" w:rsidRDefault="00B33ED2" w:rsidP="00B33E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az életvitelszerű közterületi tartózkodás szabályairól </w:t>
      </w:r>
    </w:p>
    <w:p w:rsidR="00B33ED2" w:rsidRDefault="00B33ED2" w:rsidP="00B33E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10D9" w:rsidRDefault="008B10D9" w:rsidP="00B33E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10D9" w:rsidRDefault="008B10D9" w:rsidP="00B33E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33ED2" w:rsidRPr="00895493" w:rsidRDefault="00B33ED2" w:rsidP="00B33ED2">
      <w:pPr>
        <w:pStyle w:val="Cmsor1"/>
        <w:keepNext w:val="0"/>
        <w:numPr>
          <w:ilvl w:val="0"/>
          <w:numId w:val="2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 w:val="0"/>
          <w:sz w:val="22"/>
          <w:szCs w:val="22"/>
        </w:rPr>
        <w:t>Hévíz Város Önkormányzat Képviselő-testülete a szabálysértésekről, a szabálysértési eljárásról és a szabálysértési nyilvántartási rendszerről szóló 2012. évi II. törvény 250. § (4) bekezdésében kapott felhatalmazás alapján</w:t>
      </w:r>
      <w:r w:rsidRPr="000A682F">
        <w:rPr>
          <w:rFonts w:ascii="Arial" w:hAnsi="Arial" w:cs="Arial"/>
          <w:b w:val="0"/>
          <w:sz w:val="22"/>
          <w:szCs w:val="22"/>
        </w:rPr>
        <w:t>, az Alaptörvény 32 cikk (1) bekezdésének a) pontjában meghatározott feladatkörében eljárva a következőket rendeli el:</w:t>
      </w:r>
    </w:p>
    <w:p w:rsidR="00B33ED2" w:rsidRPr="00895493" w:rsidRDefault="00B33ED2" w:rsidP="00B33ED2">
      <w:pPr>
        <w:pStyle w:val="Cmsor1"/>
        <w:keepNext w:val="0"/>
        <w:numPr>
          <w:ilvl w:val="0"/>
          <w:numId w:val="2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Arial" w:hAnsi="Arial" w:cs="Arial"/>
          <w:szCs w:val="24"/>
        </w:rPr>
      </w:pPr>
    </w:p>
    <w:p w:rsidR="00B33ED2" w:rsidRDefault="00B33ED2" w:rsidP="00B33ED2">
      <w:pPr>
        <w:spacing w:after="0" w:line="240" w:lineRule="auto"/>
        <w:jc w:val="both"/>
        <w:rPr>
          <w:rFonts w:ascii="Arial" w:hAnsi="Arial" w:cs="Arial"/>
        </w:rPr>
      </w:pPr>
      <w:r w:rsidRPr="00B42F65">
        <w:rPr>
          <w:rFonts w:ascii="Arial" w:hAnsi="Arial" w:cs="Arial"/>
          <w:b/>
        </w:rPr>
        <w:t>1.§</w:t>
      </w:r>
      <w:r>
        <w:rPr>
          <w:rFonts w:ascii="Arial" w:hAnsi="Arial" w:cs="Arial"/>
        </w:rPr>
        <w:t xml:space="preserve"> (1) </w:t>
      </w:r>
      <w:r w:rsidRPr="000A682F">
        <w:rPr>
          <w:rFonts w:ascii="Arial" w:hAnsi="Arial" w:cs="Arial"/>
        </w:rPr>
        <w:t>A szabálysértésekről, a szabálysértési eljárásról és a szabálysértési nyilvántartási rendszerről szóló 2012. évi II. törvény szerint</w:t>
      </w:r>
      <w:r>
        <w:rPr>
          <w:rFonts w:ascii="Arial" w:hAnsi="Arial" w:cs="Arial"/>
        </w:rPr>
        <w:t xml:space="preserve">i </w:t>
      </w:r>
      <w:r w:rsidRPr="000A682F">
        <w:rPr>
          <w:rFonts w:ascii="Arial" w:hAnsi="Arial" w:cs="Arial"/>
        </w:rPr>
        <w:t>életvitelszerűen megvalósuló közterületi tartózkodás</w:t>
      </w:r>
      <w:r>
        <w:rPr>
          <w:rFonts w:ascii="Arial" w:hAnsi="Arial" w:cs="Arial"/>
        </w:rPr>
        <w:t xml:space="preserve"> </w:t>
      </w:r>
      <w:r w:rsidRPr="000A682F">
        <w:rPr>
          <w:rFonts w:ascii="Arial" w:hAnsi="Arial" w:cs="Arial"/>
        </w:rPr>
        <w:t>jogellenesnek minősül a közrend, a közbiztonság, a közegészség és a kulturális értékek védelme érdekében az alábbi Hévízi</w:t>
      </w:r>
      <w:r w:rsidRPr="00AF55CD">
        <w:rPr>
          <w:rFonts w:ascii="Arial" w:hAnsi="Arial" w:cs="Arial"/>
          <w:color w:val="3366FF"/>
        </w:rPr>
        <w:t xml:space="preserve"> </w:t>
      </w:r>
      <w:r>
        <w:rPr>
          <w:rFonts w:ascii="Arial" w:hAnsi="Arial" w:cs="Arial"/>
        </w:rPr>
        <w:t>közterületeken:</w:t>
      </w:r>
    </w:p>
    <w:p w:rsidR="00B33ED2" w:rsidRPr="00220F85" w:rsidRDefault="00B33ED2" w:rsidP="00B33ED2">
      <w:pPr>
        <w:spacing w:after="0" w:line="240" w:lineRule="auto"/>
        <w:jc w:val="both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 xml:space="preserve">a) </w:t>
      </w:r>
      <w:r w:rsidRPr="00545151">
        <w:rPr>
          <w:rFonts w:ascii="Arial" w:hAnsi="Arial" w:cs="Arial"/>
        </w:rPr>
        <w:t>Rákóczi utca, Erzsébet királyné utca, Kölcsey Ferenc utca, Gyöngyvirág köz, Dr. Moll Káro</w:t>
      </w:r>
      <w:r>
        <w:rPr>
          <w:rFonts w:ascii="Arial" w:hAnsi="Arial" w:cs="Arial"/>
        </w:rPr>
        <w:t>ly tér</w:t>
      </w:r>
      <w:r w:rsidRPr="00545151">
        <w:rPr>
          <w:rFonts w:ascii="Arial" w:hAnsi="Arial" w:cs="Arial"/>
        </w:rPr>
        <w:t xml:space="preserve">, Deák Ferenc tér, Gr. Festetics György tér, Petőfi Sándor utca, Park utca téli-fürdő melletti része (967 </w:t>
      </w:r>
      <w:proofErr w:type="spellStart"/>
      <w:r w:rsidRPr="00545151">
        <w:rPr>
          <w:rFonts w:ascii="Arial" w:hAnsi="Arial" w:cs="Arial"/>
        </w:rPr>
        <w:t>hrsz</w:t>
      </w:r>
      <w:proofErr w:type="spellEnd"/>
      <w:r w:rsidRPr="0054515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Széchenyi utca </w:t>
      </w:r>
      <w:r w:rsidRPr="00545151">
        <w:rPr>
          <w:rFonts w:ascii="Arial" w:hAnsi="Arial" w:cs="Arial"/>
        </w:rPr>
        <w:t>területe a Kölcsey Ferenc utcai</w:t>
      </w:r>
      <w:r>
        <w:rPr>
          <w:rFonts w:ascii="Arial" w:hAnsi="Arial" w:cs="Arial"/>
        </w:rPr>
        <w:t xml:space="preserve"> torkolattól a körforgalomig, </w:t>
      </w:r>
      <w:r w:rsidRPr="00545151">
        <w:rPr>
          <w:rFonts w:ascii="Arial" w:hAnsi="Arial" w:cs="Arial"/>
        </w:rPr>
        <w:t xml:space="preserve">piac területe (1621, 1622, 1623, 1624/3 </w:t>
      </w:r>
      <w:proofErr w:type="spellStart"/>
      <w:r w:rsidRPr="00545151">
        <w:rPr>
          <w:rFonts w:ascii="Arial" w:hAnsi="Arial" w:cs="Arial"/>
        </w:rPr>
        <w:t>hrsz</w:t>
      </w:r>
      <w:proofErr w:type="spellEnd"/>
      <w:r w:rsidRPr="00545151">
        <w:rPr>
          <w:rFonts w:ascii="Arial" w:hAnsi="Arial" w:cs="Arial"/>
        </w:rPr>
        <w:t>),</w:t>
      </w:r>
    </w:p>
    <w:p w:rsidR="00B33ED2" w:rsidRPr="00220F85" w:rsidRDefault="00B33ED2" w:rsidP="00B33ED2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b) Nagyparkoló területe (</w:t>
      </w:r>
      <w:r w:rsidRPr="00BB41B6">
        <w:rPr>
          <w:rFonts w:ascii="Arial" w:hAnsi="Arial" w:cs="Arial"/>
        </w:rPr>
        <w:t xml:space="preserve">902/32 </w:t>
      </w:r>
      <w:proofErr w:type="spellStart"/>
      <w:r w:rsidRPr="00BB41B6">
        <w:rPr>
          <w:rFonts w:ascii="Arial" w:hAnsi="Arial" w:cs="Arial"/>
        </w:rPr>
        <w:t>hrsz</w:t>
      </w:r>
      <w:proofErr w:type="spellEnd"/>
      <w:r w:rsidRPr="00BB41B6">
        <w:rPr>
          <w:rFonts w:ascii="Arial" w:hAnsi="Arial" w:cs="Arial"/>
        </w:rPr>
        <w:t>),</w:t>
      </w:r>
    </w:p>
    <w:p w:rsidR="00B33ED2" w:rsidRDefault="00B33ED2" w:rsidP="00B33E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játszóterek és</w:t>
      </w:r>
    </w:p>
    <w:p w:rsidR="00B33ED2" w:rsidRDefault="00B33ED2" w:rsidP="00B33E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játszóterek határaitól,</w:t>
      </w:r>
    </w:p>
    <w:p w:rsidR="00B33ED2" w:rsidRDefault="00B33ED2" w:rsidP="00B33E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 nevelési-oktatási, gyermekjóléti és gyermekvédelmi intézmények határaitól,</w:t>
      </w:r>
    </w:p>
    <w:p w:rsidR="00B33ED2" w:rsidRDefault="00B33ED2" w:rsidP="00B33E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0A682F">
        <w:rPr>
          <w:rFonts w:ascii="Arial" w:hAnsi="Arial" w:cs="Arial"/>
        </w:rPr>
        <w:t>) egyházi- és egészségügyi intézmények határait</w:t>
      </w:r>
      <w:r>
        <w:rPr>
          <w:rFonts w:ascii="Arial" w:hAnsi="Arial" w:cs="Arial"/>
        </w:rPr>
        <w:t>ól</w:t>
      </w:r>
    </w:p>
    <w:p w:rsidR="00B33ED2" w:rsidRDefault="00B33ED2" w:rsidP="00B33E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számított 50 méteres körzetben lévő közterületek.</w:t>
      </w:r>
    </w:p>
    <w:p w:rsidR="00B33ED2" w:rsidRDefault="00B33ED2" w:rsidP="00B33E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(2) A rendelet vonatkozásában közterület alatt a szabálysértésekről, a szabálysértési eljárásról és a szabálysértési nyilvántartási rendszerről szóló törvény szerinti közterületet kell érteni.</w:t>
      </w:r>
    </w:p>
    <w:p w:rsidR="00B33ED2" w:rsidRDefault="00B33ED2" w:rsidP="00B33ED2">
      <w:pPr>
        <w:spacing w:after="0" w:line="240" w:lineRule="auto"/>
        <w:jc w:val="both"/>
        <w:rPr>
          <w:rFonts w:ascii="Arial" w:hAnsi="Arial" w:cs="Arial"/>
        </w:rPr>
      </w:pPr>
    </w:p>
    <w:p w:rsidR="00B33ED2" w:rsidRDefault="00B33ED2" w:rsidP="00B33ED2">
      <w:pPr>
        <w:spacing w:after="0" w:line="240" w:lineRule="auto"/>
        <w:jc w:val="both"/>
        <w:rPr>
          <w:rFonts w:ascii="Arial" w:hAnsi="Arial" w:cs="Arial"/>
        </w:rPr>
      </w:pPr>
      <w:r w:rsidRPr="00B42F65">
        <w:rPr>
          <w:rFonts w:ascii="Arial" w:hAnsi="Arial" w:cs="Arial"/>
          <w:b/>
        </w:rPr>
        <w:t>2.§</w:t>
      </w:r>
      <w:r>
        <w:rPr>
          <w:rFonts w:ascii="Arial" w:hAnsi="Arial" w:cs="Arial"/>
        </w:rPr>
        <w:t xml:space="preserve"> Ez a rendelet </w:t>
      </w:r>
      <w:r w:rsidRPr="000A682F">
        <w:rPr>
          <w:rFonts w:ascii="Arial" w:hAnsi="Arial" w:cs="Arial"/>
        </w:rPr>
        <w:t>2014.</w:t>
      </w:r>
      <w:r>
        <w:rPr>
          <w:rFonts w:ascii="Arial" w:hAnsi="Arial" w:cs="Arial"/>
        </w:rPr>
        <w:t xml:space="preserve"> május 1. napján lép hatályba.</w:t>
      </w:r>
    </w:p>
    <w:p w:rsidR="00B33ED2" w:rsidRDefault="00B33ED2" w:rsidP="00B33ED2">
      <w:pPr>
        <w:spacing w:after="0" w:line="240" w:lineRule="auto"/>
        <w:jc w:val="both"/>
        <w:rPr>
          <w:rFonts w:ascii="Arial" w:hAnsi="Arial" w:cs="Arial"/>
        </w:rPr>
      </w:pPr>
    </w:p>
    <w:p w:rsidR="00B33ED2" w:rsidRDefault="00B33ED2" w:rsidP="00B33ED2">
      <w:pPr>
        <w:spacing w:after="0" w:line="240" w:lineRule="auto"/>
        <w:jc w:val="both"/>
        <w:rPr>
          <w:rFonts w:ascii="Arial" w:hAnsi="Arial" w:cs="Arial"/>
        </w:rPr>
      </w:pPr>
    </w:p>
    <w:p w:rsidR="00B33ED2" w:rsidRDefault="00B33ED2" w:rsidP="00B33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Hévíz, 2014. március</w:t>
      </w:r>
      <w:r w:rsidR="00B42F65">
        <w:rPr>
          <w:rFonts w:ascii="Arial" w:hAnsi="Arial" w:cs="Arial"/>
        </w:rPr>
        <w:t xml:space="preserve"> 26</w:t>
      </w:r>
      <w:r>
        <w:rPr>
          <w:rFonts w:ascii="Arial" w:hAnsi="Arial" w:cs="Arial"/>
        </w:rPr>
        <w:t>.</w:t>
      </w:r>
    </w:p>
    <w:p w:rsidR="00B33ED2" w:rsidRDefault="00B33ED2" w:rsidP="00B33ED2">
      <w:pPr>
        <w:jc w:val="both"/>
        <w:rPr>
          <w:rFonts w:ascii="Arial" w:hAnsi="Arial" w:cs="Arial"/>
        </w:rPr>
      </w:pPr>
    </w:p>
    <w:p w:rsidR="00B33ED2" w:rsidRDefault="00B33ED2" w:rsidP="00B33ED2">
      <w:pPr>
        <w:spacing w:after="0"/>
        <w:ind w:left="70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dr. Tüske Róbert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PersonName">
        <w:r>
          <w:rPr>
            <w:rFonts w:ascii="Arial" w:hAnsi="Arial" w:cs="Arial"/>
          </w:rPr>
          <w:t>Papp Gábor</w:t>
        </w:r>
      </w:smartTag>
    </w:p>
    <w:p w:rsidR="00B33ED2" w:rsidRDefault="00B33ED2" w:rsidP="00B33ED2">
      <w:pPr>
        <w:spacing w:after="0" w:line="240" w:lineRule="auto"/>
        <w:ind w:left="14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jegyző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polgármester</w:t>
      </w:r>
    </w:p>
    <w:p w:rsidR="00B33ED2" w:rsidRDefault="00B33ED2" w:rsidP="00B33E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33ED2" w:rsidRDefault="00B33ED2" w:rsidP="00B33E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33ED2" w:rsidRDefault="00B33ED2" w:rsidP="00B33E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33ED2" w:rsidRDefault="00B33ED2" w:rsidP="00B33E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33ED2" w:rsidRDefault="008B10D9" w:rsidP="00B33E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rendelet k</w:t>
      </w:r>
      <w:r w:rsidR="00B33ED2">
        <w:rPr>
          <w:rFonts w:ascii="Arial" w:hAnsi="Arial" w:cs="Arial"/>
        </w:rPr>
        <w:t>ihirdetve:</w:t>
      </w:r>
    </w:p>
    <w:p w:rsidR="00B42F65" w:rsidRDefault="00B42F65" w:rsidP="00B33ED2">
      <w:pPr>
        <w:spacing w:after="0" w:line="240" w:lineRule="auto"/>
        <w:rPr>
          <w:rFonts w:ascii="Arial" w:hAnsi="Arial" w:cs="Arial"/>
        </w:rPr>
      </w:pPr>
    </w:p>
    <w:p w:rsidR="00B33ED2" w:rsidRPr="003E5B71" w:rsidRDefault="00B33ED2" w:rsidP="00B33E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2014. </w:t>
      </w:r>
      <w:r w:rsidRPr="003E5B71">
        <w:rPr>
          <w:rFonts w:ascii="Arial" w:hAnsi="Arial" w:cs="Arial"/>
        </w:rPr>
        <w:t>március</w:t>
      </w:r>
      <w:r w:rsidR="00743F9E">
        <w:rPr>
          <w:rFonts w:ascii="Arial" w:hAnsi="Arial" w:cs="Arial"/>
        </w:rPr>
        <w:t xml:space="preserve"> 27-én.</w:t>
      </w:r>
      <w:bookmarkStart w:id="0" w:name="_GoBack"/>
      <w:bookmarkEnd w:id="0"/>
    </w:p>
    <w:p w:rsidR="00B33ED2" w:rsidRDefault="00B33ED2" w:rsidP="00B33ED2">
      <w:pPr>
        <w:spacing w:after="0" w:line="240" w:lineRule="auto"/>
        <w:rPr>
          <w:rFonts w:ascii="Arial" w:hAnsi="Arial" w:cs="Arial"/>
        </w:rPr>
      </w:pPr>
    </w:p>
    <w:p w:rsidR="00B33ED2" w:rsidRDefault="00B33ED2" w:rsidP="00B33ED2">
      <w:pPr>
        <w:spacing w:after="0" w:line="240" w:lineRule="auto"/>
        <w:rPr>
          <w:rFonts w:ascii="Arial" w:hAnsi="Arial" w:cs="Arial"/>
        </w:rPr>
      </w:pPr>
    </w:p>
    <w:p w:rsidR="00B33ED2" w:rsidRDefault="00B33ED2" w:rsidP="00B33E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dr. Tüske Róbert</w:t>
      </w:r>
    </w:p>
    <w:p w:rsidR="00B33ED2" w:rsidRDefault="00B33ED2" w:rsidP="00B33E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jegyző</w:t>
      </w:r>
    </w:p>
    <w:p w:rsidR="00B33ED2" w:rsidRDefault="00B33ED2" w:rsidP="00B33E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33ED2" w:rsidRDefault="00B33ED2" w:rsidP="00B33ED2">
      <w:pPr>
        <w:spacing w:after="0" w:line="240" w:lineRule="auto"/>
        <w:jc w:val="both"/>
        <w:rPr>
          <w:rFonts w:ascii="Arial" w:hAnsi="Arial" w:cs="Arial"/>
        </w:rPr>
      </w:pPr>
    </w:p>
    <w:p w:rsidR="00B33ED2" w:rsidRPr="009239CE" w:rsidRDefault="00B33ED2" w:rsidP="00B33ED2">
      <w:pPr>
        <w:spacing w:after="0" w:line="240" w:lineRule="auto"/>
        <w:jc w:val="both"/>
        <w:rPr>
          <w:rFonts w:ascii="Arial" w:hAnsi="Arial" w:cs="Arial"/>
        </w:rPr>
      </w:pPr>
    </w:p>
    <w:p w:rsidR="00B33ED2" w:rsidRDefault="00B33ED2" w:rsidP="00B33E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2301" w:rsidRDefault="00E42301"/>
    <w:sectPr w:rsidR="00E4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numFmt w:val="bullet"/>
      <w:pStyle w:val="Cmsor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D2"/>
    <w:rsid w:val="00743F9E"/>
    <w:rsid w:val="008B10D9"/>
    <w:rsid w:val="00B33ED2"/>
    <w:rsid w:val="00B42F65"/>
    <w:rsid w:val="00E4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7A463-CE27-4674-93A5-2CC733D9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3ED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B33ED2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33ED2"/>
    <w:rPr>
      <w:rFonts w:ascii="Times New Roman" w:eastAsia="Times New Roman" w:hAnsi="Times New Roman" w:cs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4</cp:revision>
  <dcterms:created xsi:type="dcterms:W3CDTF">2014-03-24T08:46:00Z</dcterms:created>
  <dcterms:modified xsi:type="dcterms:W3CDTF">2014-03-26T13:06:00Z</dcterms:modified>
</cp:coreProperties>
</file>