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B6" w:rsidRPr="006419E8" w:rsidRDefault="006761B6" w:rsidP="006761B6">
      <w:pPr>
        <w:pStyle w:val="BasicParagraph"/>
        <w:spacing w:before="120" w:after="160" w:line="240" w:lineRule="auto"/>
        <w:rPr>
          <w:rFonts w:ascii="Arial" w:hAnsi="Arial" w:cs="Arial"/>
          <w:b/>
          <w:bCs/>
          <w:color w:val="auto"/>
          <w:spacing w:val="42"/>
          <w:sz w:val="32"/>
          <w:szCs w:val="32"/>
        </w:rPr>
      </w:pPr>
      <w:r w:rsidRPr="006419E8">
        <w:rPr>
          <w:rFonts w:ascii="Arial" w:hAnsi="Arial" w:cs="Arial"/>
          <w:noProof/>
          <w:lang w:val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1047750" cy="125730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9E8">
        <w:rPr>
          <w:rFonts w:ascii="Arial" w:hAnsi="Arial" w:cs="Arial"/>
          <w:b/>
          <w:bCs/>
          <w:color w:val="auto"/>
          <w:spacing w:val="42"/>
          <w:sz w:val="32"/>
          <w:szCs w:val="32"/>
        </w:rPr>
        <w:t>HÉVÍZ VÁROS POLGÁRMESTERE</w:t>
      </w:r>
    </w:p>
    <w:p w:rsidR="006761B6" w:rsidRPr="006419E8" w:rsidRDefault="006761B6" w:rsidP="006761B6">
      <w:pPr>
        <w:pStyle w:val="BasicParagraph"/>
        <w:spacing w:line="240" w:lineRule="auto"/>
        <w:rPr>
          <w:rFonts w:ascii="Arial" w:hAnsi="Arial" w:cs="Arial"/>
          <w:color w:val="auto"/>
          <w:spacing w:val="7"/>
        </w:rPr>
      </w:pPr>
    </w:p>
    <w:p w:rsidR="006761B6" w:rsidRPr="006419E8" w:rsidRDefault="006761B6" w:rsidP="006761B6">
      <w:pPr>
        <w:pStyle w:val="BasicParagraph"/>
        <w:spacing w:line="240" w:lineRule="auto"/>
        <w:rPr>
          <w:rFonts w:ascii="Arial" w:hAnsi="Arial" w:cs="Arial"/>
          <w:color w:val="auto"/>
          <w:spacing w:val="7"/>
        </w:rPr>
      </w:pPr>
      <w:r w:rsidRPr="006419E8">
        <w:rPr>
          <w:rFonts w:ascii="Arial" w:hAnsi="Arial" w:cs="Arial"/>
          <w:noProof/>
          <w:lang w:val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817245</wp:posOffset>
            </wp:positionV>
            <wp:extent cx="5219700" cy="14605"/>
            <wp:effectExtent l="0" t="0" r="0" b="0"/>
            <wp:wrapNone/>
            <wp:docPr id="2" name="Kép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9E8">
        <w:rPr>
          <w:rFonts w:ascii="Arial" w:hAnsi="Arial" w:cs="Arial"/>
          <w:color w:val="auto"/>
          <w:spacing w:val="7"/>
        </w:rPr>
        <w:t>8380 Hévíz, Kossuth Lajos u. 1.</w:t>
      </w:r>
    </w:p>
    <w:p w:rsidR="006761B6" w:rsidRPr="006419E8" w:rsidRDefault="006761B6" w:rsidP="00676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42A4" w:rsidRPr="006419E8" w:rsidRDefault="00FE42A4">
      <w:pPr>
        <w:rPr>
          <w:rFonts w:ascii="Arial" w:hAnsi="Arial" w:cs="Arial"/>
        </w:rPr>
      </w:pPr>
    </w:p>
    <w:p w:rsidR="008E2138" w:rsidRPr="006419E8" w:rsidRDefault="008E2138">
      <w:pPr>
        <w:rPr>
          <w:rFonts w:ascii="Arial" w:hAnsi="Arial" w:cs="Arial"/>
        </w:rPr>
      </w:pPr>
    </w:p>
    <w:p w:rsidR="008E2138" w:rsidRPr="000A4E49" w:rsidRDefault="008E2138" w:rsidP="008E213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9E8">
        <w:rPr>
          <w:rFonts w:ascii="Arial" w:hAnsi="Arial" w:cs="Arial"/>
          <w:sz w:val="24"/>
          <w:szCs w:val="24"/>
        </w:rPr>
        <w:t xml:space="preserve">Iktatószám: </w:t>
      </w:r>
      <w:r w:rsidR="00E86146" w:rsidRPr="0024163C">
        <w:rPr>
          <w:rFonts w:ascii="Arial" w:hAnsi="Arial" w:cs="Arial"/>
          <w:sz w:val="24"/>
          <w:szCs w:val="24"/>
        </w:rPr>
        <w:t>HIV</w:t>
      </w:r>
      <w:r w:rsidR="00E86146" w:rsidRPr="000A4E49">
        <w:rPr>
          <w:rFonts w:ascii="Arial" w:hAnsi="Arial" w:cs="Arial"/>
          <w:color w:val="000000" w:themeColor="text1"/>
          <w:sz w:val="24"/>
          <w:szCs w:val="24"/>
        </w:rPr>
        <w:t>/</w:t>
      </w:r>
      <w:r w:rsidR="000B7CEE">
        <w:rPr>
          <w:rFonts w:ascii="Arial" w:hAnsi="Arial" w:cs="Arial"/>
          <w:color w:val="000000" w:themeColor="text1"/>
          <w:sz w:val="24"/>
          <w:szCs w:val="24"/>
        </w:rPr>
        <w:t>8784</w:t>
      </w:r>
      <w:r w:rsidR="0056068E" w:rsidRPr="000A4E49">
        <w:rPr>
          <w:rFonts w:ascii="Arial" w:hAnsi="Arial" w:cs="Arial"/>
          <w:color w:val="000000" w:themeColor="text1"/>
          <w:sz w:val="24"/>
          <w:szCs w:val="24"/>
        </w:rPr>
        <w:t>-</w:t>
      </w:r>
      <w:r w:rsidR="000B7CEE">
        <w:rPr>
          <w:rFonts w:ascii="Arial" w:hAnsi="Arial" w:cs="Arial"/>
          <w:color w:val="000000" w:themeColor="text1"/>
          <w:sz w:val="24"/>
          <w:szCs w:val="24"/>
        </w:rPr>
        <w:t>3</w:t>
      </w:r>
      <w:r w:rsidR="0033411B" w:rsidRPr="000A4E49">
        <w:rPr>
          <w:rFonts w:ascii="Arial" w:hAnsi="Arial" w:cs="Arial"/>
          <w:color w:val="000000" w:themeColor="text1"/>
          <w:sz w:val="24"/>
          <w:szCs w:val="24"/>
        </w:rPr>
        <w:t>/202</w:t>
      </w:r>
      <w:r w:rsidR="00A8590F" w:rsidRPr="000A4E49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8E2138" w:rsidRPr="006419E8" w:rsidRDefault="008E2138" w:rsidP="008E2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9E8">
        <w:rPr>
          <w:rFonts w:ascii="Arial" w:hAnsi="Arial" w:cs="Arial"/>
          <w:sz w:val="24"/>
          <w:szCs w:val="24"/>
        </w:rPr>
        <w:t>Napirend sorszáma:</w:t>
      </w:r>
    </w:p>
    <w:p w:rsidR="008E2138" w:rsidRPr="006419E8" w:rsidRDefault="008E2138" w:rsidP="008E213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9E8">
        <w:rPr>
          <w:rFonts w:ascii="Arial" w:hAnsi="Arial" w:cs="Arial"/>
          <w:b/>
          <w:sz w:val="24"/>
          <w:szCs w:val="24"/>
        </w:rPr>
        <w:t>Előterjesztés</w:t>
      </w:r>
    </w:p>
    <w:p w:rsidR="008E2138" w:rsidRPr="006419E8" w:rsidRDefault="008E2138" w:rsidP="008E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353D" w:rsidRDefault="007D353D" w:rsidP="007D35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Hévíz Város Önkormányzat Képviselő-testülete</w:t>
      </w:r>
    </w:p>
    <w:p w:rsidR="007D353D" w:rsidRDefault="007D353D" w:rsidP="007D35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90613B">
        <w:rPr>
          <w:rFonts w:ascii="Arial" w:hAnsi="Arial" w:cs="Arial"/>
          <w:b/>
          <w:sz w:val="24"/>
          <w:szCs w:val="24"/>
        </w:rPr>
        <w:t>6</w:t>
      </w:r>
      <w:r w:rsidR="00C577AE">
        <w:rPr>
          <w:rFonts w:ascii="Arial" w:hAnsi="Arial" w:cs="Arial"/>
          <w:b/>
          <w:sz w:val="24"/>
          <w:szCs w:val="24"/>
        </w:rPr>
        <w:t>.</w:t>
      </w:r>
      <w:r w:rsidR="00205727">
        <w:rPr>
          <w:rFonts w:ascii="Arial" w:hAnsi="Arial" w:cs="Arial"/>
          <w:b/>
          <w:sz w:val="24"/>
          <w:szCs w:val="24"/>
        </w:rPr>
        <w:t xml:space="preserve"> </w:t>
      </w:r>
      <w:r w:rsidR="0090613B">
        <w:rPr>
          <w:rFonts w:ascii="Arial" w:hAnsi="Arial" w:cs="Arial"/>
          <w:b/>
          <w:sz w:val="24"/>
          <w:szCs w:val="24"/>
        </w:rPr>
        <w:t>február</w:t>
      </w:r>
      <w:r w:rsidR="004413AB">
        <w:rPr>
          <w:rFonts w:ascii="Arial" w:hAnsi="Arial" w:cs="Arial"/>
          <w:b/>
          <w:sz w:val="24"/>
          <w:szCs w:val="24"/>
        </w:rPr>
        <w:t xml:space="preserve"> </w:t>
      </w:r>
      <w:r w:rsidR="0090613B">
        <w:rPr>
          <w:rFonts w:ascii="Arial" w:hAnsi="Arial" w:cs="Arial"/>
          <w:b/>
          <w:sz w:val="24"/>
          <w:szCs w:val="24"/>
        </w:rPr>
        <w:t>26</w:t>
      </w:r>
      <w:r w:rsidR="004413AB">
        <w:rPr>
          <w:rFonts w:ascii="Arial" w:hAnsi="Arial" w:cs="Arial"/>
          <w:b/>
          <w:sz w:val="24"/>
          <w:szCs w:val="24"/>
        </w:rPr>
        <w:t>-</w:t>
      </w:r>
      <w:r w:rsidR="0090613B">
        <w:rPr>
          <w:rFonts w:ascii="Arial" w:hAnsi="Arial" w:cs="Arial"/>
          <w:b/>
          <w:sz w:val="24"/>
          <w:szCs w:val="24"/>
        </w:rPr>
        <w:t>a</w:t>
      </w:r>
      <w:r w:rsidR="00A25CDC" w:rsidRPr="0033411B">
        <w:rPr>
          <w:rFonts w:ascii="Arial" w:hAnsi="Arial" w:cs="Arial"/>
          <w:b/>
          <w:sz w:val="24"/>
          <w:szCs w:val="24"/>
        </w:rPr>
        <w:t xml:space="preserve">i </w:t>
      </w:r>
      <w:r w:rsidR="004413AB">
        <w:rPr>
          <w:rFonts w:ascii="Arial" w:hAnsi="Arial" w:cs="Arial"/>
          <w:b/>
          <w:sz w:val="24"/>
          <w:szCs w:val="24"/>
        </w:rPr>
        <w:t xml:space="preserve">rendes </w:t>
      </w:r>
      <w:r w:rsidR="00A25CDC">
        <w:rPr>
          <w:rFonts w:ascii="Arial" w:hAnsi="Arial" w:cs="Arial"/>
          <w:b/>
          <w:sz w:val="24"/>
          <w:szCs w:val="24"/>
        </w:rPr>
        <w:t>nyilvános</w:t>
      </w:r>
      <w:r>
        <w:rPr>
          <w:rFonts w:ascii="Arial" w:hAnsi="Arial" w:cs="Arial"/>
          <w:b/>
          <w:sz w:val="24"/>
          <w:szCs w:val="24"/>
        </w:rPr>
        <w:t xml:space="preserve"> ülésére</w:t>
      </w:r>
    </w:p>
    <w:p w:rsidR="008E2138" w:rsidRPr="006419E8" w:rsidRDefault="008E2138" w:rsidP="008E213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E2138" w:rsidRPr="006419E8" w:rsidRDefault="008E2138" w:rsidP="008E213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E2138" w:rsidRPr="006419E8" w:rsidRDefault="008E2138" w:rsidP="008E213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17E3" w:rsidRPr="00763FB4" w:rsidRDefault="008E2138" w:rsidP="000D297A">
      <w:pPr>
        <w:ind w:left="2124" w:hanging="2124"/>
        <w:jc w:val="both"/>
        <w:rPr>
          <w:color w:val="000000" w:themeColor="text1"/>
          <w:sz w:val="24"/>
          <w:szCs w:val="24"/>
        </w:rPr>
      </w:pPr>
      <w:proofErr w:type="gramStart"/>
      <w:r w:rsidRPr="006419E8">
        <w:rPr>
          <w:rFonts w:ascii="Arial" w:hAnsi="Arial" w:cs="Arial"/>
          <w:b/>
          <w:sz w:val="24"/>
          <w:szCs w:val="24"/>
        </w:rPr>
        <w:t xml:space="preserve">Tárgy:   </w:t>
      </w:r>
      <w:proofErr w:type="gramEnd"/>
      <w:r w:rsidR="005325C0" w:rsidRPr="006419E8">
        <w:rPr>
          <w:rFonts w:ascii="Arial" w:hAnsi="Arial" w:cs="Arial"/>
          <w:b/>
          <w:sz w:val="24"/>
          <w:szCs w:val="24"/>
        </w:rPr>
        <w:tab/>
      </w:r>
      <w:r w:rsidR="00727730" w:rsidRPr="00727730">
        <w:rPr>
          <w:rFonts w:ascii="Arial" w:hAnsi="Arial" w:cs="Arial"/>
          <w:sz w:val="24"/>
          <w:szCs w:val="24"/>
        </w:rPr>
        <w:t>Sportpálya területén veszélyes fák kivágása</w:t>
      </w:r>
      <w:r w:rsidR="00727730">
        <w:rPr>
          <w:rFonts w:ascii="Arial" w:hAnsi="Arial" w:cs="Arial"/>
          <w:b/>
          <w:sz w:val="24"/>
          <w:szCs w:val="24"/>
        </w:rPr>
        <w:t xml:space="preserve"> </w:t>
      </w:r>
    </w:p>
    <w:p w:rsidR="008E2138" w:rsidRPr="006419E8" w:rsidRDefault="008E2138" w:rsidP="008E2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9E8">
        <w:rPr>
          <w:rFonts w:ascii="Arial" w:hAnsi="Arial" w:cs="Arial"/>
          <w:b/>
          <w:sz w:val="24"/>
          <w:szCs w:val="24"/>
        </w:rPr>
        <w:t>Az előterjesztő:</w:t>
      </w:r>
      <w:r w:rsidRPr="006419E8">
        <w:rPr>
          <w:rFonts w:ascii="Arial" w:hAnsi="Arial" w:cs="Arial"/>
          <w:sz w:val="24"/>
          <w:szCs w:val="24"/>
        </w:rPr>
        <w:t xml:space="preserve"> </w:t>
      </w:r>
      <w:r w:rsidRPr="006419E8">
        <w:rPr>
          <w:rFonts w:ascii="Arial" w:hAnsi="Arial" w:cs="Arial"/>
          <w:sz w:val="24"/>
          <w:szCs w:val="24"/>
        </w:rPr>
        <w:tab/>
      </w:r>
      <w:r w:rsidR="00FB2618">
        <w:rPr>
          <w:rFonts w:ascii="Arial" w:hAnsi="Arial" w:cs="Arial"/>
          <w:sz w:val="24"/>
          <w:szCs w:val="24"/>
        </w:rPr>
        <w:t>Naszádos Péter</w:t>
      </w:r>
      <w:r w:rsidRPr="006419E8">
        <w:rPr>
          <w:rFonts w:ascii="Arial" w:hAnsi="Arial" w:cs="Arial"/>
          <w:sz w:val="24"/>
          <w:szCs w:val="24"/>
        </w:rPr>
        <w:t xml:space="preserve"> polgármester</w:t>
      </w:r>
    </w:p>
    <w:p w:rsidR="008E2138" w:rsidRPr="006419E8" w:rsidRDefault="008E2138" w:rsidP="008E2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2138" w:rsidRDefault="008E2138" w:rsidP="008E2138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proofErr w:type="gramStart"/>
      <w:r w:rsidRPr="006419E8">
        <w:rPr>
          <w:rFonts w:ascii="Arial" w:hAnsi="Arial" w:cs="Arial"/>
          <w:b/>
          <w:sz w:val="24"/>
          <w:szCs w:val="24"/>
        </w:rPr>
        <w:t xml:space="preserve">Készítette: </w:t>
      </w:r>
      <w:r w:rsidRPr="006419E8">
        <w:rPr>
          <w:rFonts w:ascii="Arial" w:hAnsi="Arial" w:cs="Arial"/>
          <w:sz w:val="24"/>
          <w:szCs w:val="24"/>
        </w:rPr>
        <w:t xml:space="preserve"> </w:t>
      </w:r>
      <w:r w:rsidRPr="006419E8">
        <w:rPr>
          <w:rFonts w:ascii="Arial" w:hAnsi="Arial" w:cs="Arial"/>
          <w:sz w:val="24"/>
          <w:szCs w:val="24"/>
        </w:rPr>
        <w:tab/>
      </w:r>
      <w:proofErr w:type="gramEnd"/>
      <w:r w:rsidR="0090613B">
        <w:rPr>
          <w:rFonts w:ascii="Arial" w:hAnsi="Arial" w:cs="Arial"/>
          <w:sz w:val="24"/>
          <w:szCs w:val="24"/>
        </w:rPr>
        <w:t>Németh Csaba műszaki ügyintéző</w:t>
      </w:r>
    </w:p>
    <w:p w:rsidR="008E2138" w:rsidRPr="006419E8" w:rsidRDefault="0040757E" w:rsidP="008E2138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34151">
        <w:rPr>
          <w:rFonts w:ascii="Arial" w:hAnsi="Arial" w:cs="Arial"/>
          <w:b/>
          <w:sz w:val="24"/>
          <w:szCs w:val="24"/>
        </w:rPr>
        <w:tab/>
      </w:r>
      <w:r w:rsidR="005325C0" w:rsidRPr="006419E8">
        <w:rPr>
          <w:rFonts w:ascii="Arial" w:hAnsi="Arial" w:cs="Arial"/>
          <w:b/>
          <w:sz w:val="24"/>
          <w:szCs w:val="24"/>
        </w:rPr>
        <w:tab/>
      </w:r>
    </w:p>
    <w:p w:rsidR="008E2138" w:rsidRPr="006419E8" w:rsidRDefault="008E2138" w:rsidP="008E2138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6419E8">
        <w:rPr>
          <w:rFonts w:ascii="Arial" w:hAnsi="Arial" w:cs="Arial"/>
          <w:sz w:val="24"/>
          <w:szCs w:val="24"/>
        </w:rPr>
        <w:tab/>
      </w:r>
    </w:p>
    <w:p w:rsidR="00B34151" w:rsidRPr="00763FB4" w:rsidRDefault="008E2138" w:rsidP="00763FB4">
      <w:pPr>
        <w:autoSpaceDE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9E8">
        <w:rPr>
          <w:rFonts w:ascii="Arial" w:hAnsi="Arial" w:cs="Arial"/>
          <w:b/>
          <w:sz w:val="24"/>
          <w:szCs w:val="24"/>
        </w:rPr>
        <w:t>Megtárgyalta:</w:t>
      </w:r>
      <w:r w:rsidRPr="006419E8">
        <w:rPr>
          <w:rFonts w:ascii="Arial" w:hAnsi="Arial" w:cs="Arial"/>
          <w:sz w:val="24"/>
          <w:szCs w:val="24"/>
        </w:rPr>
        <w:t xml:space="preserve"> </w:t>
      </w:r>
      <w:r w:rsidRPr="006419E8">
        <w:rPr>
          <w:rFonts w:ascii="Arial" w:hAnsi="Arial" w:cs="Arial"/>
          <w:sz w:val="24"/>
          <w:szCs w:val="24"/>
        </w:rPr>
        <w:tab/>
      </w:r>
      <w:r w:rsidR="004A1D97">
        <w:rPr>
          <w:rFonts w:ascii="Arial" w:hAnsi="Arial" w:cs="Arial"/>
          <w:color w:val="000000" w:themeColor="text1"/>
          <w:sz w:val="24"/>
          <w:szCs w:val="24"/>
        </w:rPr>
        <w:t>-</w:t>
      </w:r>
    </w:p>
    <w:p w:rsidR="005325C0" w:rsidRPr="00763FB4" w:rsidRDefault="005325C0" w:rsidP="00641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2138" w:rsidRPr="006419E8" w:rsidRDefault="008E2138" w:rsidP="008E2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9E8">
        <w:rPr>
          <w:rFonts w:ascii="Arial" w:hAnsi="Arial" w:cs="Arial"/>
          <w:b/>
          <w:sz w:val="24"/>
          <w:szCs w:val="24"/>
        </w:rPr>
        <w:t xml:space="preserve">Törvényességi szempontból ellenőrizte: </w:t>
      </w:r>
      <w:r w:rsidRPr="006419E8">
        <w:rPr>
          <w:rFonts w:ascii="Arial" w:hAnsi="Arial" w:cs="Arial"/>
          <w:sz w:val="24"/>
          <w:szCs w:val="24"/>
        </w:rPr>
        <w:t>dr. Tüske Róbert jegyző</w:t>
      </w:r>
    </w:p>
    <w:p w:rsidR="008E2138" w:rsidRPr="006419E8" w:rsidRDefault="008E2138" w:rsidP="008E2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19E8">
        <w:rPr>
          <w:rFonts w:ascii="Arial" w:hAnsi="Arial" w:cs="Arial"/>
          <w:b/>
          <w:sz w:val="24"/>
          <w:szCs w:val="24"/>
        </w:rPr>
        <w:tab/>
      </w:r>
      <w:r w:rsidRPr="006419E8">
        <w:rPr>
          <w:rFonts w:ascii="Arial" w:hAnsi="Arial" w:cs="Arial"/>
          <w:b/>
          <w:sz w:val="24"/>
          <w:szCs w:val="24"/>
        </w:rPr>
        <w:tab/>
      </w:r>
    </w:p>
    <w:p w:rsidR="008E2138" w:rsidRPr="006419E8" w:rsidRDefault="00C453D1" w:rsidP="008E2138">
      <w:pPr>
        <w:tabs>
          <w:tab w:val="center" w:pos="7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FB2618">
        <w:rPr>
          <w:rFonts w:ascii="Arial" w:hAnsi="Arial" w:cs="Arial"/>
          <w:sz w:val="24"/>
          <w:szCs w:val="24"/>
        </w:rPr>
        <w:t>Naszádos Péter</w:t>
      </w:r>
      <w:r w:rsidR="008E2138" w:rsidRPr="006419E8">
        <w:rPr>
          <w:rFonts w:ascii="Arial" w:hAnsi="Arial" w:cs="Arial"/>
          <w:sz w:val="24"/>
          <w:szCs w:val="24"/>
        </w:rPr>
        <w:t xml:space="preserve"> </w:t>
      </w:r>
    </w:p>
    <w:p w:rsidR="008E2138" w:rsidRPr="00C453D1" w:rsidRDefault="008E2138" w:rsidP="008E2138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6419E8">
        <w:rPr>
          <w:rFonts w:ascii="Arial" w:hAnsi="Arial" w:cs="Arial"/>
          <w:sz w:val="24"/>
          <w:szCs w:val="24"/>
        </w:rPr>
        <w:tab/>
      </w:r>
      <w:r w:rsidRPr="006419E8">
        <w:rPr>
          <w:rFonts w:ascii="Arial" w:hAnsi="Arial" w:cs="Arial"/>
          <w:sz w:val="24"/>
          <w:szCs w:val="24"/>
        </w:rPr>
        <w:tab/>
      </w:r>
      <w:r w:rsidRPr="006419E8">
        <w:rPr>
          <w:rFonts w:ascii="Arial" w:hAnsi="Arial" w:cs="Arial"/>
          <w:sz w:val="24"/>
          <w:szCs w:val="24"/>
        </w:rPr>
        <w:tab/>
      </w:r>
      <w:r w:rsidRPr="006419E8">
        <w:rPr>
          <w:rFonts w:ascii="Arial" w:hAnsi="Arial" w:cs="Arial"/>
          <w:sz w:val="24"/>
          <w:szCs w:val="24"/>
        </w:rPr>
        <w:tab/>
      </w:r>
      <w:r w:rsidRPr="006419E8">
        <w:rPr>
          <w:rFonts w:ascii="Arial" w:hAnsi="Arial" w:cs="Arial"/>
          <w:sz w:val="24"/>
          <w:szCs w:val="24"/>
        </w:rPr>
        <w:tab/>
      </w:r>
      <w:r w:rsidRPr="006419E8">
        <w:rPr>
          <w:rFonts w:ascii="Arial" w:hAnsi="Arial" w:cs="Arial"/>
          <w:sz w:val="24"/>
          <w:szCs w:val="24"/>
        </w:rPr>
        <w:tab/>
      </w:r>
      <w:r w:rsidRPr="006419E8">
        <w:rPr>
          <w:rFonts w:ascii="Arial" w:hAnsi="Arial" w:cs="Arial"/>
          <w:sz w:val="24"/>
          <w:szCs w:val="24"/>
        </w:rPr>
        <w:tab/>
      </w:r>
      <w:r w:rsidRPr="006419E8">
        <w:rPr>
          <w:rFonts w:ascii="Arial" w:hAnsi="Arial" w:cs="Arial"/>
          <w:sz w:val="24"/>
          <w:szCs w:val="24"/>
        </w:rPr>
        <w:tab/>
      </w:r>
      <w:r w:rsidRPr="00763F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53D1" w:rsidRPr="00763FB4">
        <w:rPr>
          <w:rFonts w:ascii="Arial" w:hAnsi="Arial" w:cs="Arial"/>
          <w:color w:val="000000" w:themeColor="text1"/>
          <w:sz w:val="24"/>
          <w:szCs w:val="24"/>
        </w:rPr>
        <w:t>Hévíz Város P</w:t>
      </w:r>
      <w:r w:rsidRPr="00763FB4">
        <w:rPr>
          <w:rFonts w:ascii="Arial" w:hAnsi="Arial" w:cs="Arial"/>
          <w:color w:val="000000" w:themeColor="text1"/>
          <w:sz w:val="24"/>
          <w:szCs w:val="24"/>
        </w:rPr>
        <w:t>olgármester</w:t>
      </w:r>
      <w:r w:rsidR="00C453D1" w:rsidRPr="00763FB4">
        <w:rPr>
          <w:rFonts w:ascii="Arial" w:hAnsi="Arial" w:cs="Arial"/>
          <w:color w:val="000000" w:themeColor="text1"/>
          <w:sz w:val="24"/>
          <w:szCs w:val="24"/>
        </w:rPr>
        <w:t>e</w:t>
      </w:r>
    </w:p>
    <w:p w:rsidR="008E2138" w:rsidRPr="00C453D1" w:rsidRDefault="008E2138">
      <w:pPr>
        <w:rPr>
          <w:rFonts w:ascii="Arial" w:hAnsi="Arial" w:cs="Arial"/>
          <w:color w:val="0070C0"/>
        </w:rPr>
      </w:pPr>
    </w:p>
    <w:p w:rsidR="00626B03" w:rsidRDefault="00626B03">
      <w:pPr>
        <w:rPr>
          <w:rFonts w:ascii="Arial" w:hAnsi="Arial" w:cs="Arial"/>
        </w:rPr>
      </w:pPr>
    </w:p>
    <w:p w:rsidR="00856D03" w:rsidRDefault="00856D03">
      <w:pPr>
        <w:rPr>
          <w:rFonts w:ascii="Arial" w:hAnsi="Arial" w:cs="Arial"/>
        </w:rPr>
      </w:pPr>
    </w:p>
    <w:p w:rsidR="00856D03" w:rsidRDefault="00856D03">
      <w:pPr>
        <w:rPr>
          <w:rFonts w:ascii="Arial" w:hAnsi="Arial" w:cs="Arial"/>
        </w:rPr>
      </w:pPr>
    </w:p>
    <w:p w:rsidR="009C63CF" w:rsidRDefault="009C63CF" w:rsidP="008E21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2138" w:rsidRDefault="006829A8" w:rsidP="008E21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</w:p>
    <w:p w:rsidR="006829A8" w:rsidRPr="006419E8" w:rsidRDefault="006829A8" w:rsidP="008E21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2138" w:rsidRPr="006419E8" w:rsidRDefault="008E2138" w:rsidP="008E21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9E8">
        <w:rPr>
          <w:rFonts w:ascii="Arial" w:hAnsi="Arial" w:cs="Arial"/>
          <w:b/>
          <w:sz w:val="24"/>
          <w:szCs w:val="24"/>
        </w:rPr>
        <w:t>Tárgy és tényállás ismertetése</w:t>
      </w:r>
    </w:p>
    <w:p w:rsidR="005D1240" w:rsidRDefault="005D1240" w:rsidP="00FF7567">
      <w:pPr>
        <w:suppressAutoHyphens/>
        <w:spacing w:after="0" w:line="20" w:lineRule="atLeast"/>
        <w:jc w:val="both"/>
        <w:rPr>
          <w:rFonts w:ascii="Arial" w:eastAsia="Calibri" w:hAnsi="Arial" w:cs="Arial"/>
          <w:lang w:eastAsia="ar-SA"/>
        </w:rPr>
      </w:pPr>
    </w:p>
    <w:p w:rsidR="00650F2E" w:rsidRDefault="00650F2E" w:rsidP="005D1240">
      <w:pPr>
        <w:spacing w:after="0" w:line="240" w:lineRule="auto"/>
        <w:jc w:val="both"/>
        <w:rPr>
          <w:rFonts w:ascii="Arial" w:hAnsi="Arial" w:cs="Arial"/>
        </w:rPr>
      </w:pPr>
    </w:p>
    <w:p w:rsidR="005D1240" w:rsidRPr="00DB0EAD" w:rsidRDefault="005D1240" w:rsidP="005D1240">
      <w:pPr>
        <w:spacing w:after="0" w:line="240" w:lineRule="auto"/>
        <w:jc w:val="both"/>
        <w:rPr>
          <w:rFonts w:ascii="Arial" w:hAnsi="Arial" w:cs="Arial"/>
        </w:rPr>
      </w:pPr>
      <w:r w:rsidRPr="00DB0EAD">
        <w:rPr>
          <w:rFonts w:ascii="Arial" w:hAnsi="Arial" w:cs="Arial"/>
        </w:rPr>
        <w:t>Tisztelt Képviselő-testület!</w:t>
      </w:r>
    </w:p>
    <w:p w:rsidR="005D1240" w:rsidRDefault="005D1240" w:rsidP="005D1240">
      <w:pPr>
        <w:spacing w:after="0" w:line="240" w:lineRule="auto"/>
        <w:jc w:val="both"/>
        <w:rPr>
          <w:rFonts w:ascii="Arial" w:hAnsi="Arial" w:cs="Arial"/>
        </w:rPr>
      </w:pPr>
    </w:p>
    <w:p w:rsidR="00727730" w:rsidRDefault="00727730" w:rsidP="00727730">
      <w:pPr>
        <w:jc w:val="both"/>
        <w:rPr>
          <w:rFonts w:ascii="Arial" w:hAnsi="Arial" w:cs="Arial"/>
          <w:bCs/>
          <w:lang w:eastAsia="hu-HU"/>
        </w:rPr>
      </w:pPr>
      <w:r>
        <w:rPr>
          <w:rFonts w:ascii="Arial" w:hAnsi="Arial" w:cs="Arial"/>
          <w:bCs/>
          <w:lang w:eastAsia="hu-HU"/>
        </w:rPr>
        <w:t xml:space="preserve">A Hévízi Sportkör Sport Egyesület, mint </w:t>
      </w:r>
      <w:r w:rsidR="006E4505">
        <w:rPr>
          <w:rFonts w:ascii="Arial" w:hAnsi="Arial" w:cs="Arial"/>
          <w:bCs/>
          <w:lang w:eastAsia="hu-HU"/>
        </w:rPr>
        <w:t xml:space="preserve">az </w:t>
      </w:r>
      <w:r>
        <w:rPr>
          <w:rFonts w:ascii="Arial" w:hAnsi="Arial" w:cs="Arial"/>
          <w:bCs/>
          <w:lang w:eastAsia="hu-HU"/>
        </w:rPr>
        <w:t xml:space="preserve">önkormányzati ingatlan </w:t>
      </w:r>
      <w:r w:rsidR="006E4505">
        <w:rPr>
          <w:rFonts w:ascii="Arial" w:hAnsi="Arial" w:cs="Arial"/>
          <w:bCs/>
          <w:lang w:eastAsia="hu-HU"/>
        </w:rPr>
        <w:t xml:space="preserve">felelős </w:t>
      </w:r>
      <w:r>
        <w:rPr>
          <w:rFonts w:ascii="Arial" w:hAnsi="Arial" w:cs="Arial"/>
          <w:bCs/>
          <w:lang w:eastAsia="hu-HU"/>
        </w:rPr>
        <w:t>fenntartó</w:t>
      </w:r>
      <w:r w:rsidR="006E4505">
        <w:rPr>
          <w:rFonts w:ascii="Arial" w:hAnsi="Arial" w:cs="Arial"/>
          <w:bCs/>
          <w:lang w:eastAsia="hu-HU"/>
        </w:rPr>
        <w:t>ja</w:t>
      </w:r>
      <w:r>
        <w:rPr>
          <w:rFonts w:ascii="Arial" w:hAnsi="Arial" w:cs="Arial"/>
          <w:bCs/>
          <w:lang w:eastAsia="hu-HU"/>
        </w:rPr>
        <w:t xml:space="preserve"> favizsgálati szakvélemény készítésére kérte fel </w:t>
      </w:r>
      <w:r w:rsidR="00A3652B">
        <w:rPr>
          <w:rFonts w:ascii="Arial" w:hAnsi="Arial" w:cs="Arial"/>
          <w:bCs/>
          <w:lang w:eastAsia="hu-HU"/>
        </w:rPr>
        <w:t xml:space="preserve">2025. november hónapban </w:t>
      </w:r>
      <w:r>
        <w:rPr>
          <w:rFonts w:ascii="Arial" w:hAnsi="Arial" w:cs="Arial"/>
          <w:bCs/>
          <w:lang w:eastAsia="hu-HU"/>
        </w:rPr>
        <w:t xml:space="preserve">Dr. Puskás Lajost okleveles tájépítészmérnököt, minősített favizsgáló szakértőt és egyben favizsgáló és faápoló szakmérnököt (továbbiakban: </w:t>
      </w:r>
      <w:r w:rsidR="006E4505">
        <w:rPr>
          <w:rFonts w:ascii="Arial" w:hAnsi="Arial" w:cs="Arial"/>
          <w:bCs/>
          <w:lang w:eastAsia="hu-HU"/>
        </w:rPr>
        <w:t>f</w:t>
      </w:r>
      <w:r>
        <w:rPr>
          <w:rFonts w:ascii="Arial" w:hAnsi="Arial" w:cs="Arial"/>
          <w:bCs/>
          <w:lang w:eastAsia="hu-HU"/>
        </w:rPr>
        <w:t xml:space="preserve">avizsgálati szakértő) azzal a céllal, hogy felmérje a Sportkör területén azokat a fákat, amelyek biztonsági kockázatot jelentenek a környezetükre. </w:t>
      </w:r>
    </w:p>
    <w:p w:rsidR="00727730" w:rsidRDefault="00727730" w:rsidP="007277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favizsgálat célja a sportközpont</w:t>
      </w:r>
      <w:r w:rsidR="00A35062">
        <w:rPr>
          <w:rFonts w:ascii="Arial" w:hAnsi="Arial" w:cs="Arial"/>
        </w:rPr>
        <w:t xml:space="preserve"> területén álló fák </w:t>
      </w:r>
      <w:r w:rsidR="006E4505">
        <w:rPr>
          <w:rFonts w:ascii="Arial" w:hAnsi="Arial" w:cs="Arial"/>
        </w:rPr>
        <w:t xml:space="preserve">áttekintése volt egészségügyi, állékonysági és kockázati szempontok szerint. Az északi oldalon minden felvételezésre került, míg az épületek közelében álló fák esetében a kockázatosnak ítélt fák kerültek felvételre és vizsgálatra. A favizsgálati szakmai protokollnak megfelelően minden vizsgált fa szemrevételezéssel került felvételezésre, </w:t>
      </w:r>
      <w:r w:rsidR="001C2614">
        <w:rPr>
          <w:rFonts w:ascii="Arial" w:hAnsi="Arial" w:cs="Arial"/>
        </w:rPr>
        <w:t xml:space="preserve">a </w:t>
      </w:r>
      <w:r w:rsidR="006E4505">
        <w:rPr>
          <w:rFonts w:ascii="Arial" w:hAnsi="Arial" w:cs="Arial"/>
        </w:rPr>
        <w:t>műszeres kiegészítő vizsgálato</w:t>
      </w:r>
      <w:r w:rsidR="001C2614">
        <w:rPr>
          <w:rFonts w:ascii="Arial" w:hAnsi="Arial" w:cs="Arial"/>
        </w:rPr>
        <w:t>k</w:t>
      </w:r>
      <w:r w:rsidR="006E4505">
        <w:rPr>
          <w:rFonts w:ascii="Arial" w:hAnsi="Arial" w:cs="Arial"/>
        </w:rPr>
        <w:t xml:space="preserve"> az indokolt</w:t>
      </w:r>
      <w:r w:rsidR="001C2614">
        <w:rPr>
          <w:rFonts w:ascii="Arial" w:hAnsi="Arial" w:cs="Arial"/>
        </w:rPr>
        <w:t>nak ítélt</w:t>
      </w:r>
      <w:r w:rsidR="006E4505">
        <w:rPr>
          <w:rFonts w:ascii="Arial" w:hAnsi="Arial" w:cs="Arial"/>
        </w:rPr>
        <w:t xml:space="preserve"> esetekben elvégzésre</w:t>
      </w:r>
      <w:r w:rsidR="001C2614">
        <w:rPr>
          <w:rFonts w:ascii="Arial" w:hAnsi="Arial" w:cs="Arial"/>
        </w:rPr>
        <w:t xml:space="preserve"> kerültek</w:t>
      </w:r>
      <w:r w:rsidR="006E4505">
        <w:rPr>
          <w:rFonts w:ascii="Arial" w:hAnsi="Arial" w:cs="Arial"/>
        </w:rPr>
        <w:t>.</w:t>
      </w:r>
    </w:p>
    <w:p w:rsidR="00727730" w:rsidRDefault="006E4505" w:rsidP="00727730">
      <w:pPr>
        <w:jc w:val="both"/>
        <w:rPr>
          <w:rFonts w:ascii="Arial" w:hAnsi="Arial" w:cs="Arial"/>
          <w:bCs/>
          <w:lang w:eastAsia="hu-HU"/>
        </w:rPr>
      </w:pPr>
      <w:r>
        <w:rPr>
          <w:rFonts w:ascii="Arial" w:hAnsi="Arial" w:cs="Arial"/>
          <w:bCs/>
          <w:lang w:eastAsia="hu-HU"/>
        </w:rPr>
        <w:t>F</w:t>
      </w:r>
      <w:r w:rsidR="00727730">
        <w:rPr>
          <w:rFonts w:ascii="Arial" w:hAnsi="Arial" w:cs="Arial"/>
          <w:bCs/>
          <w:lang w:eastAsia="hu-HU"/>
        </w:rPr>
        <w:t>avizsgál</w:t>
      </w:r>
      <w:r>
        <w:rPr>
          <w:rFonts w:ascii="Arial" w:hAnsi="Arial" w:cs="Arial"/>
          <w:bCs/>
          <w:lang w:eastAsia="hu-HU"/>
        </w:rPr>
        <w:t>ati</w:t>
      </w:r>
      <w:r w:rsidR="00727730">
        <w:rPr>
          <w:rFonts w:ascii="Arial" w:hAnsi="Arial" w:cs="Arial"/>
          <w:bCs/>
          <w:lang w:eastAsia="hu-HU"/>
        </w:rPr>
        <w:t xml:space="preserve"> szakértő, 2025. november 21-én kelt Favizsgálati szakvéleményében elkészítette „Hévíz, Sportpálya körüli fák egészségügyi állapotvizsgálatát”, amely szerint 31 db favizsgálatát végezte el a Hévízi Sportkör kezelésében lévő 963 </w:t>
      </w:r>
      <w:proofErr w:type="spellStart"/>
      <w:r w:rsidR="00727730">
        <w:rPr>
          <w:rFonts w:ascii="Arial" w:hAnsi="Arial" w:cs="Arial"/>
          <w:bCs/>
          <w:lang w:eastAsia="hu-HU"/>
        </w:rPr>
        <w:t>hsz</w:t>
      </w:r>
      <w:proofErr w:type="spellEnd"/>
      <w:r w:rsidR="00727730">
        <w:rPr>
          <w:rFonts w:ascii="Arial" w:hAnsi="Arial" w:cs="Arial"/>
          <w:bCs/>
          <w:lang w:eastAsia="hu-HU"/>
        </w:rPr>
        <w:t xml:space="preserve">.-ú önkormányzati kivett sporttelep területen. </w:t>
      </w:r>
    </w:p>
    <w:p w:rsidR="00A3652B" w:rsidRDefault="00727730" w:rsidP="00A3652B">
      <w:pPr>
        <w:jc w:val="both"/>
        <w:rPr>
          <w:rFonts w:ascii="Arial" w:hAnsi="Arial" w:cs="Arial"/>
          <w:bCs/>
          <w:lang w:eastAsia="hu-HU"/>
        </w:rPr>
      </w:pPr>
      <w:r>
        <w:rPr>
          <w:rFonts w:ascii="Arial" w:hAnsi="Arial" w:cs="Arial"/>
          <w:bCs/>
          <w:lang w:eastAsia="hu-HU"/>
        </w:rPr>
        <w:t xml:space="preserve">A </w:t>
      </w:r>
      <w:r w:rsidR="006E4505">
        <w:rPr>
          <w:rFonts w:ascii="Arial" w:hAnsi="Arial" w:cs="Arial"/>
          <w:bCs/>
          <w:lang w:eastAsia="hu-HU"/>
        </w:rPr>
        <w:t>f</w:t>
      </w:r>
      <w:r>
        <w:rPr>
          <w:rFonts w:ascii="Arial" w:hAnsi="Arial" w:cs="Arial"/>
          <w:bCs/>
          <w:lang w:eastAsia="hu-HU"/>
        </w:rPr>
        <w:t xml:space="preserve">avizsgálati szakvéleményben 14 darab fa biztonsági kockázat miatt fakivágására tett javaslatot </w:t>
      </w:r>
      <w:r w:rsidR="003D4105">
        <w:rPr>
          <w:rFonts w:ascii="Arial" w:hAnsi="Arial" w:cs="Arial"/>
          <w:bCs/>
          <w:lang w:eastAsia="hu-HU"/>
        </w:rPr>
        <w:t xml:space="preserve">a </w:t>
      </w:r>
      <w:r w:rsidR="002B4C31">
        <w:rPr>
          <w:rFonts w:ascii="Arial" w:hAnsi="Arial" w:cs="Arial"/>
          <w:bCs/>
          <w:lang w:eastAsia="hu-HU"/>
        </w:rPr>
        <w:t xml:space="preserve">minősített </w:t>
      </w:r>
      <w:r w:rsidR="003D4105">
        <w:rPr>
          <w:rFonts w:ascii="Arial" w:hAnsi="Arial" w:cs="Arial"/>
          <w:bCs/>
          <w:lang w:eastAsia="hu-HU"/>
        </w:rPr>
        <w:t>favizsgáló</w:t>
      </w:r>
      <w:r>
        <w:rPr>
          <w:rFonts w:ascii="Arial" w:hAnsi="Arial" w:cs="Arial"/>
          <w:bCs/>
          <w:lang w:eastAsia="hu-HU"/>
        </w:rPr>
        <w:t xml:space="preserve">.  </w:t>
      </w:r>
      <w:r w:rsidR="00A3652B">
        <w:rPr>
          <w:rFonts w:ascii="Arial" w:hAnsi="Arial" w:cs="Arial"/>
          <w:bCs/>
          <w:lang w:eastAsia="hu-HU"/>
        </w:rPr>
        <w:t>A favizsgálatok fontosságát még hangsúlyosabbá te</w:t>
      </w:r>
      <w:r w:rsidR="007962C2">
        <w:rPr>
          <w:rFonts w:ascii="Arial" w:hAnsi="Arial" w:cs="Arial"/>
          <w:bCs/>
          <w:lang w:eastAsia="hu-HU"/>
        </w:rPr>
        <w:t>tte</w:t>
      </w:r>
      <w:r w:rsidR="00A3652B">
        <w:rPr>
          <w:rFonts w:ascii="Arial" w:hAnsi="Arial" w:cs="Arial"/>
          <w:bCs/>
          <w:lang w:eastAsia="hu-HU"/>
        </w:rPr>
        <w:t xml:space="preserve">, hogy 2026. február 14-én viharos erejű széllökések hatására két nagyméretű fa dőlt ki a sportpálya területén és ezzel </w:t>
      </w:r>
      <w:r w:rsidR="002B4C31">
        <w:rPr>
          <w:rFonts w:ascii="Arial" w:hAnsi="Arial" w:cs="Arial"/>
          <w:bCs/>
          <w:lang w:eastAsia="hu-HU"/>
        </w:rPr>
        <w:t xml:space="preserve">jelentős </w:t>
      </w:r>
      <w:r w:rsidR="00A3652B">
        <w:rPr>
          <w:rFonts w:ascii="Arial" w:hAnsi="Arial" w:cs="Arial"/>
          <w:bCs/>
          <w:lang w:eastAsia="hu-HU"/>
        </w:rPr>
        <w:t>vagyoni kárt okozott</w:t>
      </w:r>
      <w:r w:rsidR="007962C2">
        <w:rPr>
          <w:rFonts w:ascii="Arial" w:hAnsi="Arial" w:cs="Arial"/>
          <w:bCs/>
          <w:lang w:eastAsia="hu-HU"/>
        </w:rPr>
        <w:t xml:space="preserve"> az ott található </w:t>
      </w:r>
      <w:r w:rsidR="002B4C31">
        <w:rPr>
          <w:rFonts w:ascii="Arial" w:hAnsi="Arial" w:cs="Arial"/>
          <w:bCs/>
          <w:lang w:eastAsia="hu-HU"/>
        </w:rPr>
        <w:t>építményekben</w:t>
      </w:r>
      <w:r w:rsidR="00A3652B">
        <w:rPr>
          <w:rFonts w:ascii="Arial" w:hAnsi="Arial" w:cs="Arial"/>
          <w:bCs/>
          <w:lang w:eastAsia="hu-HU"/>
        </w:rPr>
        <w:t>. Az egyik fekete fenyő nagyméretű fémszerkezetű kaput törte össze, illetve a másik fa pedig a Kiserdei sportpálya kerítését rongálta meg. A vagyoni k</w:t>
      </w:r>
      <w:r w:rsidR="007962C2">
        <w:rPr>
          <w:rFonts w:ascii="Arial" w:hAnsi="Arial" w:cs="Arial"/>
          <w:bCs/>
          <w:lang w:eastAsia="hu-HU"/>
        </w:rPr>
        <w:t>á</w:t>
      </w:r>
      <w:r w:rsidR="00A3652B">
        <w:rPr>
          <w:rFonts w:ascii="Arial" w:hAnsi="Arial" w:cs="Arial"/>
          <w:bCs/>
          <w:lang w:eastAsia="hu-HU"/>
        </w:rPr>
        <w:t xml:space="preserve">r biztosítói rendezése </w:t>
      </w:r>
      <w:r w:rsidR="002B4C31">
        <w:rPr>
          <w:rFonts w:ascii="Arial" w:hAnsi="Arial" w:cs="Arial"/>
          <w:bCs/>
          <w:lang w:eastAsia="hu-HU"/>
        </w:rPr>
        <w:t xml:space="preserve">jelenleg </w:t>
      </w:r>
      <w:r w:rsidR="00A3652B">
        <w:rPr>
          <w:rFonts w:ascii="Arial" w:hAnsi="Arial" w:cs="Arial"/>
          <w:bCs/>
          <w:lang w:eastAsia="hu-HU"/>
        </w:rPr>
        <w:t>folyamatban van, de látható, hogy indokolt a biztonsági kockáz</w:t>
      </w:r>
      <w:r w:rsidR="002B4C31">
        <w:rPr>
          <w:rFonts w:ascii="Arial" w:hAnsi="Arial" w:cs="Arial"/>
          <w:bCs/>
          <w:lang w:eastAsia="hu-HU"/>
        </w:rPr>
        <w:t xml:space="preserve">atot jelentő </w:t>
      </w:r>
      <w:r w:rsidR="00A3652B">
        <w:rPr>
          <w:rFonts w:ascii="Arial" w:hAnsi="Arial" w:cs="Arial"/>
          <w:bCs/>
          <w:lang w:eastAsia="hu-HU"/>
        </w:rPr>
        <w:t xml:space="preserve">fák mielőbbi eltávolítása. </w:t>
      </w:r>
    </w:p>
    <w:p w:rsidR="005A03DF" w:rsidRDefault="00A3652B" w:rsidP="00727730">
      <w:pPr>
        <w:jc w:val="both"/>
        <w:rPr>
          <w:rFonts w:ascii="Arial" w:hAnsi="Arial" w:cs="Arial"/>
          <w:bCs/>
          <w:lang w:eastAsia="hu-HU"/>
        </w:rPr>
      </w:pPr>
      <w:r>
        <w:rPr>
          <w:rFonts w:ascii="Arial" w:hAnsi="Arial" w:cs="Arial"/>
          <w:bCs/>
          <w:lang w:eastAsia="hu-HU"/>
        </w:rPr>
        <w:t>2026. február 23-án a</w:t>
      </w:r>
      <w:r w:rsidR="006E4505">
        <w:rPr>
          <w:rFonts w:ascii="Arial" w:hAnsi="Arial" w:cs="Arial"/>
          <w:bCs/>
          <w:lang w:eastAsia="hu-HU"/>
        </w:rPr>
        <w:t xml:space="preserve"> Hévízi Polgármesteri Hivatal ügyintézőinek és Sportkör képviselőjének közös h</w:t>
      </w:r>
      <w:r w:rsidR="00727730">
        <w:rPr>
          <w:rFonts w:ascii="Arial" w:hAnsi="Arial" w:cs="Arial"/>
          <w:bCs/>
          <w:lang w:eastAsia="hu-HU"/>
        </w:rPr>
        <w:t>elyszíni bejárás</w:t>
      </w:r>
      <w:r w:rsidR="006E4505">
        <w:rPr>
          <w:rFonts w:ascii="Arial" w:hAnsi="Arial" w:cs="Arial"/>
          <w:bCs/>
          <w:lang w:eastAsia="hu-HU"/>
        </w:rPr>
        <w:t>ának</w:t>
      </w:r>
      <w:r w:rsidR="00727730">
        <w:rPr>
          <w:rFonts w:ascii="Arial" w:hAnsi="Arial" w:cs="Arial"/>
          <w:bCs/>
          <w:lang w:eastAsia="hu-HU"/>
        </w:rPr>
        <w:t xml:space="preserve"> keretében megtekintésre kerültek a szakvéleményben fakivágással érintett fák.</w:t>
      </w:r>
      <w:r>
        <w:rPr>
          <w:rFonts w:ascii="Arial" w:hAnsi="Arial" w:cs="Arial"/>
          <w:bCs/>
          <w:lang w:eastAsia="hu-HU"/>
        </w:rPr>
        <w:t xml:space="preserve"> </w:t>
      </w:r>
      <w:r w:rsidR="005A03DF">
        <w:rPr>
          <w:rFonts w:ascii="Arial" w:hAnsi="Arial" w:cs="Arial"/>
          <w:bCs/>
          <w:lang w:eastAsia="hu-HU"/>
        </w:rPr>
        <w:t>Mindösszesen 20 db fa került feljelölésre a területen, amelyekből 14 db biztonsági kockázatot jelent a favizsgálati szakértő sze</w:t>
      </w:r>
      <w:r w:rsidR="007962C2">
        <w:rPr>
          <w:rFonts w:ascii="Arial" w:hAnsi="Arial" w:cs="Arial"/>
          <w:bCs/>
          <w:lang w:eastAsia="hu-HU"/>
        </w:rPr>
        <w:t>ri</w:t>
      </w:r>
      <w:r w:rsidR="005A03DF">
        <w:rPr>
          <w:rFonts w:ascii="Arial" w:hAnsi="Arial" w:cs="Arial"/>
          <w:bCs/>
          <w:lang w:eastAsia="hu-HU"/>
        </w:rPr>
        <w:t xml:space="preserve">nt, </w:t>
      </w:r>
      <w:r w:rsidR="007962C2">
        <w:rPr>
          <w:rFonts w:ascii="Arial" w:hAnsi="Arial" w:cs="Arial"/>
          <w:bCs/>
          <w:lang w:eastAsia="hu-HU"/>
        </w:rPr>
        <w:t xml:space="preserve">míg </w:t>
      </w:r>
      <w:r w:rsidR="005A03DF">
        <w:rPr>
          <w:rFonts w:ascii="Arial" w:hAnsi="Arial" w:cs="Arial"/>
          <w:bCs/>
          <w:lang w:eastAsia="hu-HU"/>
        </w:rPr>
        <w:t xml:space="preserve">6 db </w:t>
      </w:r>
      <w:r w:rsidR="007962C2">
        <w:rPr>
          <w:rFonts w:ascii="Arial" w:hAnsi="Arial" w:cs="Arial"/>
          <w:bCs/>
          <w:lang w:eastAsia="hu-HU"/>
        </w:rPr>
        <w:t xml:space="preserve">fát </w:t>
      </w:r>
      <w:r w:rsidR="005A03DF">
        <w:rPr>
          <w:rFonts w:ascii="Arial" w:hAnsi="Arial" w:cs="Arial"/>
          <w:bCs/>
          <w:lang w:eastAsia="hu-HU"/>
        </w:rPr>
        <w:t>pedig vagyonhasznosítási okokból lenne szükséges kivágni.</w:t>
      </w:r>
    </w:p>
    <w:p w:rsidR="005A03DF" w:rsidRPr="00BE4313" w:rsidRDefault="005A03DF" w:rsidP="00727730">
      <w:pPr>
        <w:jc w:val="both"/>
        <w:rPr>
          <w:rFonts w:ascii="Arial" w:hAnsi="Arial" w:cs="Arial"/>
          <w:bCs/>
          <w:color w:val="000000" w:themeColor="text1"/>
          <w:lang w:eastAsia="hu-HU"/>
        </w:rPr>
      </w:pPr>
      <w:r>
        <w:rPr>
          <w:rFonts w:ascii="Arial" w:hAnsi="Arial" w:cs="Arial"/>
          <w:bCs/>
          <w:lang w:eastAsia="hu-HU"/>
        </w:rPr>
        <w:t xml:space="preserve">Búza Barnabás a Hévízi Sportkör SE elnőke kérelmezte a tulajdonosi hozzájárulást a fakivágás engedélyezéséhez, továbbá kérelmezte, hogy a nagyszámú faegyed eltávolításában Hévíz Város Önkormányzata nyújtson anyagi </w:t>
      </w:r>
      <w:r w:rsidR="007962C2">
        <w:rPr>
          <w:rFonts w:ascii="Arial" w:hAnsi="Arial" w:cs="Arial"/>
          <w:bCs/>
          <w:lang w:eastAsia="hu-HU"/>
        </w:rPr>
        <w:t>fedezetet</w:t>
      </w:r>
      <w:r>
        <w:rPr>
          <w:rFonts w:ascii="Arial" w:hAnsi="Arial" w:cs="Arial"/>
          <w:bCs/>
          <w:lang w:eastAsia="hu-HU"/>
        </w:rPr>
        <w:t xml:space="preserve">, mivel a Sportkör éves költségvetésében nem áll rendelkezésre költségvetési forrás nagyméretű fák eltávolítására. </w:t>
      </w:r>
      <w:r w:rsidR="00BF47A2" w:rsidRPr="00BE4313">
        <w:rPr>
          <w:rFonts w:ascii="Arial" w:hAnsi="Arial" w:cs="Arial"/>
          <w:bCs/>
          <w:color w:val="000000" w:themeColor="text1"/>
          <w:lang w:eastAsia="hu-HU"/>
        </w:rPr>
        <w:t xml:space="preserve">Előkészítő ajánlat szerint a felmerülő költség bruttó 2.000.000 forint. </w:t>
      </w:r>
    </w:p>
    <w:p w:rsidR="005A03DF" w:rsidRPr="004A1D97" w:rsidRDefault="005A03DF" w:rsidP="00727730">
      <w:pPr>
        <w:jc w:val="both"/>
        <w:rPr>
          <w:rFonts w:ascii="Arial" w:hAnsi="Arial" w:cs="Arial"/>
          <w:bCs/>
          <w:lang w:eastAsia="hu-HU"/>
        </w:rPr>
      </w:pPr>
      <w:r w:rsidRPr="004A1D97">
        <w:rPr>
          <w:rFonts w:ascii="Arial" w:hAnsi="Arial" w:cs="Arial"/>
          <w:bCs/>
          <w:lang w:eastAsia="hu-HU"/>
        </w:rPr>
        <w:t xml:space="preserve">Hévíz Város Önkormányzata tulajdonában és a Hévízi Sportkör SE vagyonkezelésében lévő Hévíz 963 hrsz-ú kivett sportpálya területe nem közhasználatú terület, ezért </w:t>
      </w:r>
      <w:r w:rsidR="00D625B9" w:rsidRPr="004A1D97">
        <w:rPr>
          <w:rFonts w:ascii="Arial" w:hAnsi="Arial" w:cs="Arial"/>
          <w:bCs/>
          <w:lang w:eastAsia="hu-HU"/>
        </w:rPr>
        <w:t xml:space="preserve">hatósági engedélyt nem szükséges kérni rá, hanem csak a tulajdonosi hozzájárulást a fakivágás engedélyezésére. </w:t>
      </w:r>
    </w:p>
    <w:p w:rsidR="00AC797C" w:rsidRPr="00BE4313" w:rsidRDefault="00AC797C" w:rsidP="00AC797C">
      <w:pPr>
        <w:pStyle w:val="FCm"/>
        <w:spacing w:before="24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E4313">
        <w:rPr>
          <w:rFonts w:ascii="Arial" w:hAnsi="Arial" w:cs="Arial"/>
          <w:b w:val="0"/>
          <w:color w:val="000000" w:themeColor="text1"/>
          <w:sz w:val="22"/>
          <w:szCs w:val="22"/>
        </w:rPr>
        <w:lastRenderedPageBreak/>
        <w:t xml:space="preserve">A Képviselő-testület Szervezeti és Működési Szabályzatáról szóló 23/2024. (X. 14.) önkormányzati rendelet </w:t>
      </w:r>
      <w:r w:rsidRPr="00BE4313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51. § </w:t>
      </w:r>
      <w:r w:rsidRPr="00BE4313">
        <w:rPr>
          <w:rFonts w:ascii="Arial" w:hAnsi="Arial" w:cs="Arial"/>
          <w:b w:val="0"/>
          <w:color w:val="000000" w:themeColor="text1"/>
          <w:sz w:val="22"/>
          <w:szCs w:val="22"/>
        </w:rPr>
        <w:t>(2) bekezdése alapján indokolt, továbbá sürgős esetben, a polgármester bizottsági állásfoglalás nélkül is nyújthat be előterjesztést, melyet az előterjesztésben meg kell indokolni. A sürgősség indoka a veszély mielőbbi elhárítása és vegetációs időszak előtti végrehajtás.</w:t>
      </w:r>
    </w:p>
    <w:p w:rsidR="00690A1F" w:rsidRPr="00BE4313" w:rsidRDefault="00690A1F" w:rsidP="00690A1F">
      <w:pPr>
        <w:spacing w:after="0"/>
        <w:jc w:val="both"/>
        <w:rPr>
          <w:rFonts w:ascii="Arial" w:hAnsi="Arial" w:cs="Arial"/>
          <w:color w:val="000000" w:themeColor="text1"/>
        </w:rPr>
      </w:pPr>
      <w:r w:rsidRPr="00BE4313">
        <w:rPr>
          <w:rFonts w:ascii="Arial" w:hAnsi="Arial" w:cs="Arial"/>
          <w:color w:val="000000" w:themeColor="text1"/>
        </w:rPr>
        <w:t>Tisztelt Képviselő-testület!</w:t>
      </w:r>
    </w:p>
    <w:p w:rsidR="00690A1F" w:rsidRPr="00BE4313" w:rsidRDefault="00690A1F" w:rsidP="00690A1F">
      <w:pPr>
        <w:spacing w:after="0"/>
        <w:jc w:val="both"/>
        <w:rPr>
          <w:rFonts w:ascii="Arial" w:hAnsi="Arial" w:cs="Arial"/>
          <w:color w:val="000000" w:themeColor="text1"/>
          <w:lang w:eastAsia="hu-HU"/>
        </w:rPr>
      </w:pPr>
    </w:p>
    <w:p w:rsidR="00690A1F" w:rsidRPr="00BE4313" w:rsidRDefault="00690A1F" w:rsidP="00690A1F">
      <w:pPr>
        <w:spacing w:after="0"/>
        <w:jc w:val="both"/>
        <w:rPr>
          <w:rFonts w:ascii="Arial" w:hAnsi="Arial" w:cs="Arial"/>
          <w:color w:val="000000" w:themeColor="text1"/>
        </w:rPr>
      </w:pPr>
      <w:r w:rsidRPr="00BE4313">
        <w:rPr>
          <w:rFonts w:ascii="Arial" w:hAnsi="Arial" w:cs="Arial"/>
          <w:color w:val="000000" w:themeColor="text1"/>
        </w:rPr>
        <w:t>Kérem az előterjesztést megvitatni és a határozati javaslatot elfogadni szíveskedjék. A határozathozatal egyszerű szótöbbséget igényel.</w:t>
      </w:r>
    </w:p>
    <w:p w:rsidR="00690A1F" w:rsidRPr="00690A1F" w:rsidRDefault="00690A1F">
      <w:pPr>
        <w:spacing w:after="160" w:line="259" w:lineRule="auto"/>
        <w:rPr>
          <w:rFonts w:ascii="Arial" w:eastAsiaTheme="minorEastAsia" w:hAnsi="Arial" w:cs="Arial"/>
          <w:b/>
          <w:color w:val="0070C0"/>
          <w:lang w:eastAsia="hu-HU"/>
        </w:rPr>
      </w:pPr>
      <w:r w:rsidRPr="00690A1F">
        <w:rPr>
          <w:rFonts w:ascii="Arial" w:eastAsiaTheme="minorEastAsia" w:hAnsi="Arial" w:cs="Arial"/>
          <w:b/>
          <w:color w:val="0070C0"/>
          <w:lang w:eastAsia="hu-HU"/>
        </w:rPr>
        <w:br w:type="page"/>
      </w:r>
    </w:p>
    <w:p w:rsidR="00747197" w:rsidRDefault="00747197" w:rsidP="006C75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lang w:eastAsia="hu-HU"/>
        </w:rPr>
      </w:pPr>
    </w:p>
    <w:p w:rsidR="00747197" w:rsidRDefault="00747197" w:rsidP="000D5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lang w:eastAsia="hu-HU"/>
        </w:rPr>
      </w:pPr>
    </w:p>
    <w:p w:rsidR="009515AA" w:rsidRDefault="009515AA" w:rsidP="000D5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lang w:eastAsia="hu-HU"/>
        </w:rPr>
      </w:pPr>
      <w:r>
        <w:rPr>
          <w:rFonts w:ascii="Arial" w:eastAsiaTheme="minorEastAsia" w:hAnsi="Arial" w:cs="Arial"/>
          <w:b/>
          <w:lang w:eastAsia="hu-HU"/>
        </w:rPr>
        <w:t xml:space="preserve">2. </w:t>
      </w:r>
    </w:p>
    <w:p w:rsidR="0015200B" w:rsidRDefault="0015200B" w:rsidP="000D5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lang w:eastAsia="hu-HU"/>
        </w:rPr>
      </w:pPr>
    </w:p>
    <w:p w:rsidR="0015200B" w:rsidRPr="0015200B" w:rsidRDefault="0015200B" w:rsidP="0015200B">
      <w:pPr>
        <w:pStyle w:val="Bekezds"/>
        <w:spacing w:after="24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15200B">
        <w:rPr>
          <w:rFonts w:ascii="Arial" w:hAnsi="Arial" w:cs="Arial"/>
          <w:b/>
          <w:sz w:val="22"/>
          <w:szCs w:val="22"/>
        </w:rPr>
        <w:t>Határozati javaslat</w:t>
      </w:r>
    </w:p>
    <w:p w:rsidR="0015200B" w:rsidRDefault="0015200B" w:rsidP="00FB2618">
      <w:pPr>
        <w:pStyle w:val="Bekezds"/>
        <w:spacing w:after="240"/>
        <w:ind w:firstLine="0"/>
        <w:jc w:val="both"/>
        <w:rPr>
          <w:rFonts w:ascii="Arial" w:hAnsi="Arial" w:cs="Arial"/>
          <w:sz w:val="22"/>
          <w:szCs w:val="22"/>
        </w:rPr>
      </w:pPr>
    </w:p>
    <w:p w:rsidR="00EC0811" w:rsidRPr="00EC0811" w:rsidRDefault="0056748A" w:rsidP="00EC0811">
      <w:pPr>
        <w:pStyle w:val="Listaszerbekezds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2B4C31">
        <w:rPr>
          <w:rFonts w:ascii="Arial" w:hAnsi="Arial" w:cs="Arial"/>
        </w:rPr>
        <w:t xml:space="preserve">Hévíz Város Önkormányzat Képviselő-testülete megvitatta </w:t>
      </w:r>
      <w:r w:rsidR="002B4C31">
        <w:rPr>
          <w:rFonts w:ascii="Arial" w:hAnsi="Arial" w:cs="Arial"/>
          <w:color w:val="000000" w:themeColor="text1"/>
        </w:rPr>
        <w:t xml:space="preserve">az </w:t>
      </w:r>
      <w:r w:rsidR="002B4C31">
        <w:rPr>
          <w:rFonts w:ascii="Arial" w:hAnsi="Arial" w:cs="Arial"/>
          <w:bCs/>
          <w:color w:val="000000" w:themeColor="text1"/>
        </w:rPr>
        <w:t>üzemeltető Hévízi Sportkör kérelmét</w:t>
      </w:r>
      <w:r w:rsidR="002B4C31" w:rsidRPr="002B4C31">
        <w:rPr>
          <w:rFonts w:ascii="Arial" w:hAnsi="Arial" w:cs="Arial"/>
          <w:color w:val="000000" w:themeColor="text1"/>
        </w:rPr>
        <w:t xml:space="preserve"> </w:t>
      </w:r>
      <w:r w:rsidR="002B4C31">
        <w:rPr>
          <w:rFonts w:ascii="Arial" w:hAnsi="Arial" w:cs="Arial"/>
          <w:color w:val="000000" w:themeColor="text1"/>
        </w:rPr>
        <w:t xml:space="preserve">a </w:t>
      </w:r>
      <w:r w:rsidR="00D625B9" w:rsidRPr="002B4C31">
        <w:rPr>
          <w:rFonts w:ascii="Arial" w:hAnsi="Arial" w:cs="Arial"/>
          <w:color w:val="000000" w:themeColor="text1"/>
        </w:rPr>
        <w:t xml:space="preserve">Hévízi Sportpálya (963 hrsz-ú) </w:t>
      </w:r>
      <w:r w:rsidR="00D625B9" w:rsidRPr="002B4C31">
        <w:rPr>
          <w:rFonts w:ascii="Arial" w:hAnsi="Arial" w:cs="Arial"/>
          <w:bCs/>
          <w:color w:val="000000" w:themeColor="text1"/>
        </w:rPr>
        <w:t xml:space="preserve">területén </w:t>
      </w:r>
      <w:r w:rsidR="002B4C31">
        <w:rPr>
          <w:rFonts w:ascii="Arial" w:hAnsi="Arial" w:cs="Arial"/>
          <w:bCs/>
          <w:color w:val="000000" w:themeColor="text1"/>
        </w:rPr>
        <w:t xml:space="preserve">lévő veszélyes </w:t>
      </w:r>
      <w:r w:rsidR="004A1D97">
        <w:rPr>
          <w:rFonts w:ascii="Arial" w:hAnsi="Arial" w:cs="Arial"/>
          <w:bCs/>
          <w:color w:val="000000" w:themeColor="text1"/>
        </w:rPr>
        <w:t xml:space="preserve">és </w:t>
      </w:r>
      <w:r w:rsidR="002B4C31">
        <w:rPr>
          <w:rFonts w:ascii="Arial" w:hAnsi="Arial" w:cs="Arial"/>
          <w:bCs/>
          <w:color w:val="000000" w:themeColor="text1"/>
        </w:rPr>
        <w:t xml:space="preserve">nem veszélyes fák kivágására vonatkozóan, és hozzájárulását adja a </w:t>
      </w:r>
      <w:r w:rsidR="00D625B9" w:rsidRPr="002B4C31">
        <w:rPr>
          <w:rFonts w:ascii="Arial" w:hAnsi="Arial" w:cs="Arial"/>
          <w:bCs/>
          <w:color w:val="000000" w:themeColor="text1"/>
        </w:rPr>
        <w:t>szakértői vélemény</w:t>
      </w:r>
      <w:r w:rsidR="002B4C31">
        <w:rPr>
          <w:rFonts w:ascii="Arial" w:hAnsi="Arial" w:cs="Arial"/>
          <w:bCs/>
          <w:color w:val="000000" w:themeColor="text1"/>
        </w:rPr>
        <w:t>ben foglalt</w:t>
      </w:r>
      <w:r w:rsidR="006C759F">
        <w:rPr>
          <w:rFonts w:ascii="Arial" w:hAnsi="Arial" w:cs="Arial"/>
          <w:bCs/>
          <w:color w:val="000000" w:themeColor="text1"/>
        </w:rPr>
        <w:t>,</w:t>
      </w:r>
      <w:r w:rsidR="002B4C31">
        <w:rPr>
          <w:rFonts w:ascii="Arial" w:hAnsi="Arial" w:cs="Arial"/>
          <w:bCs/>
          <w:color w:val="000000" w:themeColor="text1"/>
        </w:rPr>
        <w:t xml:space="preserve"> kivágásra minősített 14 db, továbbá vagyonrendezési céllal</w:t>
      </w:r>
      <w:r w:rsidR="006C759F">
        <w:rPr>
          <w:rFonts w:ascii="Arial" w:hAnsi="Arial" w:cs="Arial"/>
          <w:bCs/>
          <w:color w:val="000000" w:themeColor="text1"/>
        </w:rPr>
        <w:t xml:space="preserve"> kérelmezett</w:t>
      </w:r>
      <w:r w:rsidR="002B4C31">
        <w:rPr>
          <w:rFonts w:ascii="Arial" w:hAnsi="Arial" w:cs="Arial"/>
          <w:bCs/>
          <w:color w:val="000000" w:themeColor="text1"/>
        </w:rPr>
        <w:t xml:space="preserve"> 6 db </w:t>
      </w:r>
      <w:r w:rsidR="006C759F">
        <w:rPr>
          <w:rFonts w:ascii="Arial" w:hAnsi="Arial" w:cs="Arial"/>
          <w:bCs/>
          <w:color w:val="000000" w:themeColor="text1"/>
        </w:rPr>
        <w:t xml:space="preserve">nem veszélyes </w:t>
      </w:r>
      <w:r w:rsidR="007962C2" w:rsidRPr="002B4C31">
        <w:rPr>
          <w:rFonts w:ascii="Arial" w:hAnsi="Arial" w:cs="Arial"/>
          <w:bCs/>
          <w:color w:val="000000" w:themeColor="text1"/>
        </w:rPr>
        <w:t>fa kivágásához.</w:t>
      </w:r>
    </w:p>
    <w:p w:rsidR="00EC0811" w:rsidRPr="002C4FC8" w:rsidRDefault="006C759F" w:rsidP="00EC0811">
      <w:pPr>
        <w:pStyle w:val="Listaszerbekezds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EC0811">
        <w:rPr>
          <w:rFonts w:ascii="Arial" w:hAnsi="Arial" w:cs="Arial"/>
        </w:rPr>
        <w:t>A</w:t>
      </w:r>
      <w:r w:rsidR="004A1D97">
        <w:rPr>
          <w:rFonts w:ascii="Arial" w:hAnsi="Arial" w:cs="Arial"/>
        </w:rPr>
        <w:t xml:space="preserve"> </w:t>
      </w:r>
      <w:r w:rsidR="00EC0811" w:rsidRPr="00EC0811">
        <w:rPr>
          <w:rFonts w:ascii="Arial" w:hAnsi="Arial" w:cs="Arial"/>
        </w:rPr>
        <w:t>Képviselő-</w:t>
      </w:r>
      <w:r w:rsidR="00EC0811" w:rsidRPr="00BE4313">
        <w:rPr>
          <w:rFonts w:ascii="Arial" w:hAnsi="Arial" w:cs="Arial"/>
          <w:color w:val="000000" w:themeColor="text1"/>
        </w:rPr>
        <w:t xml:space="preserve">testülete </w:t>
      </w:r>
      <w:r w:rsidR="004A1D97" w:rsidRPr="00BE4313">
        <w:rPr>
          <w:rFonts w:ascii="Arial" w:hAnsi="Arial" w:cs="Arial"/>
          <w:color w:val="000000" w:themeColor="text1"/>
        </w:rPr>
        <w:t xml:space="preserve">jóváhagyja, hogy </w:t>
      </w:r>
      <w:r w:rsidR="004A1D97" w:rsidRPr="00BE4313">
        <w:rPr>
          <w:rFonts w:ascii="Arial" w:hAnsi="Arial" w:cs="Arial"/>
          <w:bCs/>
          <w:color w:val="000000" w:themeColor="text1"/>
        </w:rPr>
        <w:t>Hévízi Sportkör</w:t>
      </w:r>
      <w:r w:rsidR="004A1D97" w:rsidRPr="00BE4313">
        <w:rPr>
          <w:rFonts w:ascii="Arial" w:hAnsi="Arial" w:cs="Arial"/>
          <w:color w:val="000000" w:themeColor="text1"/>
        </w:rPr>
        <w:t xml:space="preserve"> a fakivágást végrehajtsa</w:t>
      </w:r>
      <w:r w:rsidR="002C4FC8">
        <w:rPr>
          <w:rFonts w:ascii="Arial" w:hAnsi="Arial" w:cs="Arial"/>
          <w:color w:val="000000" w:themeColor="text1"/>
        </w:rPr>
        <w:t>. A</w:t>
      </w:r>
      <w:r w:rsidR="00EC0811" w:rsidRPr="00BE4313">
        <w:rPr>
          <w:rFonts w:ascii="Arial" w:hAnsi="Arial" w:cs="Arial"/>
          <w:color w:val="000000" w:themeColor="text1"/>
        </w:rPr>
        <w:t>z előírásra kerülő fapótlási kötelezettség</w:t>
      </w:r>
      <w:r w:rsidR="004A1D97" w:rsidRPr="00BE4313">
        <w:rPr>
          <w:rFonts w:ascii="Arial" w:hAnsi="Arial" w:cs="Arial"/>
          <w:color w:val="000000" w:themeColor="text1"/>
        </w:rPr>
        <w:t>e</w:t>
      </w:r>
      <w:r w:rsidR="00EC0811" w:rsidRPr="00BE4313">
        <w:rPr>
          <w:rFonts w:ascii="Arial" w:hAnsi="Arial" w:cs="Arial"/>
          <w:color w:val="000000" w:themeColor="text1"/>
        </w:rPr>
        <w:t>t</w:t>
      </w:r>
      <w:r w:rsidR="004A1D97" w:rsidRPr="00BE4313">
        <w:rPr>
          <w:rFonts w:ascii="Arial" w:hAnsi="Arial" w:cs="Arial"/>
          <w:color w:val="000000" w:themeColor="text1"/>
        </w:rPr>
        <w:t xml:space="preserve"> </w:t>
      </w:r>
      <w:r w:rsidR="004A1D97" w:rsidRPr="002C4FC8">
        <w:rPr>
          <w:rFonts w:ascii="Arial" w:hAnsi="Arial" w:cs="Arial"/>
        </w:rPr>
        <w:t xml:space="preserve">Hévíz Város Önkormányzat </w:t>
      </w:r>
      <w:r w:rsidR="00BB4F19" w:rsidRPr="002C4FC8">
        <w:rPr>
          <w:rFonts w:ascii="Arial" w:hAnsi="Arial" w:cs="Arial"/>
        </w:rPr>
        <w:t xml:space="preserve">1 éven belül </w:t>
      </w:r>
      <w:r w:rsidR="004A1D97" w:rsidRPr="002C4FC8">
        <w:rPr>
          <w:rFonts w:ascii="Arial" w:hAnsi="Arial" w:cs="Arial"/>
        </w:rPr>
        <w:t>teljesít</w:t>
      </w:r>
      <w:r w:rsidR="002C4FC8" w:rsidRPr="002C4FC8">
        <w:rPr>
          <w:rFonts w:ascii="Arial" w:hAnsi="Arial" w:cs="Arial"/>
        </w:rPr>
        <w:t>i</w:t>
      </w:r>
      <w:r w:rsidR="004A1D97" w:rsidRPr="002C4FC8">
        <w:rPr>
          <w:rFonts w:ascii="Arial" w:hAnsi="Arial" w:cs="Arial"/>
        </w:rPr>
        <w:t xml:space="preserve">. </w:t>
      </w:r>
      <w:r w:rsidR="00EC0811" w:rsidRPr="002C4FC8">
        <w:rPr>
          <w:rFonts w:ascii="Arial" w:hAnsi="Arial" w:cs="Arial"/>
        </w:rPr>
        <w:t xml:space="preserve"> </w:t>
      </w:r>
    </w:p>
    <w:p w:rsidR="00EC0811" w:rsidRPr="00BE4313" w:rsidRDefault="00EC0811" w:rsidP="00EC0811">
      <w:pPr>
        <w:pStyle w:val="Listaszerbekezds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C0811">
        <w:rPr>
          <w:rFonts w:ascii="Arial" w:hAnsi="Arial" w:cs="Arial"/>
        </w:rPr>
        <w:t>A kivágandó faanyag, mint vagyoni érték Hévíz Város Önkormányzat tulajdona, a Képviselő-testület határozatával dönt a faanyag további hasznosításáról</w:t>
      </w:r>
      <w:r w:rsidR="004A1D97" w:rsidRPr="00BE4313">
        <w:rPr>
          <w:rFonts w:ascii="Arial" w:hAnsi="Arial" w:cs="Arial"/>
          <w:color w:val="000000" w:themeColor="text1"/>
        </w:rPr>
        <w:t>, addig azt létesítmény területén szükséges tárolni.</w:t>
      </w:r>
    </w:p>
    <w:p w:rsidR="002B4C31" w:rsidRPr="00BE4313" w:rsidRDefault="00BB4F19" w:rsidP="00BF47A2">
      <w:pPr>
        <w:pStyle w:val="Listaszerbekezds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</w:t>
      </w:r>
      <w:r w:rsidR="006C759F" w:rsidRPr="00BE4313">
        <w:rPr>
          <w:rFonts w:ascii="Arial" w:hAnsi="Arial" w:cs="Arial"/>
          <w:color w:val="000000" w:themeColor="text1"/>
        </w:rPr>
        <w:t>Képviselő-testület a fakivágások költségei</w:t>
      </w:r>
      <w:r w:rsidR="004A1D97" w:rsidRPr="00BE4313">
        <w:rPr>
          <w:rFonts w:ascii="Arial" w:hAnsi="Arial" w:cs="Arial"/>
          <w:color w:val="000000" w:themeColor="text1"/>
        </w:rPr>
        <w:t xml:space="preserve">re a </w:t>
      </w:r>
      <w:r w:rsidR="004A1D97" w:rsidRPr="00BE4313">
        <w:rPr>
          <w:rFonts w:ascii="Arial" w:hAnsi="Arial" w:cs="Arial"/>
          <w:bCs/>
          <w:color w:val="000000" w:themeColor="text1"/>
        </w:rPr>
        <w:t>Hévízi Sportkör</w:t>
      </w:r>
      <w:r w:rsidR="004A1D97" w:rsidRPr="00BE4313">
        <w:rPr>
          <w:rFonts w:ascii="Arial" w:hAnsi="Arial" w:cs="Arial"/>
          <w:color w:val="000000" w:themeColor="text1"/>
        </w:rPr>
        <w:t xml:space="preserve"> részére 2.000 forint támogatást biztosít </w:t>
      </w:r>
      <w:r w:rsidR="00BF47A2" w:rsidRPr="00BE4313">
        <w:rPr>
          <w:rFonts w:ascii="Arial" w:hAnsi="Arial" w:cs="Arial"/>
          <w:color w:val="000000" w:themeColor="text1"/>
        </w:rPr>
        <w:t>Hévíz Város Önkormányzat 2026. évi költségvetéséről szóló 1/2026. (II: 12.) önkormányzati rendelet 11. melléklet 56. sor a város és községgazdálkodás terhére.</w:t>
      </w:r>
    </w:p>
    <w:p w:rsidR="00306F82" w:rsidRPr="000A4E49" w:rsidRDefault="00306F82" w:rsidP="0056748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6748A" w:rsidRPr="000A4E49" w:rsidRDefault="0056748A" w:rsidP="0056748A">
      <w:pPr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0A4E49">
        <w:rPr>
          <w:rFonts w:ascii="Arial" w:hAnsi="Arial" w:cs="Arial"/>
          <w:color w:val="000000" w:themeColor="text1"/>
          <w:u w:val="single"/>
        </w:rPr>
        <w:t>Felelős:</w:t>
      </w:r>
      <w:r w:rsidRPr="000A4E49">
        <w:rPr>
          <w:rFonts w:ascii="Arial" w:hAnsi="Arial" w:cs="Arial"/>
          <w:color w:val="000000" w:themeColor="text1"/>
        </w:rPr>
        <w:t xml:space="preserve">   </w:t>
      </w:r>
      <w:proofErr w:type="gramEnd"/>
      <w:r w:rsidRPr="000A4E49">
        <w:rPr>
          <w:rFonts w:ascii="Arial" w:hAnsi="Arial" w:cs="Arial"/>
          <w:color w:val="000000" w:themeColor="text1"/>
        </w:rPr>
        <w:t xml:space="preserve">                           Naszádos Péter polgármester</w:t>
      </w:r>
    </w:p>
    <w:p w:rsidR="0056748A" w:rsidRPr="000A4E49" w:rsidRDefault="0056748A" w:rsidP="0056748A">
      <w:pPr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0A4E49">
        <w:rPr>
          <w:rFonts w:ascii="Arial" w:hAnsi="Arial" w:cs="Arial"/>
          <w:color w:val="000000" w:themeColor="text1"/>
        </w:rPr>
        <w:t xml:space="preserve">Határidő:   </w:t>
      </w:r>
      <w:proofErr w:type="gramEnd"/>
      <w:r w:rsidRPr="000A4E49">
        <w:rPr>
          <w:rFonts w:ascii="Arial" w:hAnsi="Arial" w:cs="Arial"/>
          <w:color w:val="000000" w:themeColor="text1"/>
        </w:rPr>
        <w:t xml:space="preserve">                         2026. </w:t>
      </w:r>
      <w:r w:rsidR="007962C2">
        <w:rPr>
          <w:rFonts w:ascii="Arial" w:hAnsi="Arial" w:cs="Arial"/>
          <w:color w:val="000000" w:themeColor="text1"/>
        </w:rPr>
        <w:t>április</w:t>
      </w:r>
      <w:r w:rsidR="0052343D" w:rsidRPr="000A4E49">
        <w:rPr>
          <w:rFonts w:ascii="Arial" w:hAnsi="Arial" w:cs="Arial"/>
          <w:color w:val="000000" w:themeColor="text1"/>
        </w:rPr>
        <w:t xml:space="preserve"> </w:t>
      </w:r>
      <w:r w:rsidR="00690A1F">
        <w:rPr>
          <w:rFonts w:ascii="Arial" w:hAnsi="Arial" w:cs="Arial"/>
          <w:color w:val="000000" w:themeColor="text1"/>
        </w:rPr>
        <w:t>1</w:t>
      </w:r>
      <w:r w:rsidRPr="000A4E49">
        <w:rPr>
          <w:rFonts w:ascii="Arial" w:hAnsi="Arial" w:cs="Arial"/>
          <w:color w:val="000000" w:themeColor="text1"/>
        </w:rPr>
        <w:t>.</w:t>
      </w:r>
      <w:r w:rsidR="00FB1C08">
        <w:rPr>
          <w:rFonts w:ascii="Arial" w:hAnsi="Arial" w:cs="Arial"/>
          <w:color w:val="000000" w:themeColor="text1"/>
        </w:rPr>
        <w:t xml:space="preserve"> és folyamatos</w:t>
      </w:r>
    </w:p>
    <w:p w:rsidR="0056748A" w:rsidRDefault="0056748A" w:rsidP="0056748A">
      <w:pPr>
        <w:pStyle w:val="Bekezds"/>
        <w:spacing w:after="240"/>
        <w:ind w:firstLine="0"/>
        <w:jc w:val="both"/>
        <w:rPr>
          <w:rFonts w:ascii="Arial" w:hAnsi="Arial" w:cs="Arial"/>
          <w:sz w:val="22"/>
          <w:szCs w:val="22"/>
        </w:rPr>
      </w:pPr>
    </w:p>
    <w:p w:rsidR="00690A1F" w:rsidRDefault="00690A1F">
      <w:pPr>
        <w:spacing w:after="160" w:line="259" w:lineRule="auto"/>
        <w:rPr>
          <w:rFonts w:ascii="Arial" w:hAnsi="Arial" w:cs="Arial"/>
          <w:b/>
          <w:bCs/>
          <w:iCs/>
          <w:lang w:eastAsia="hu-HU"/>
        </w:rPr>
      </w:pPr>
      <w:r>
        <w:rPr>
          <w:rFonts w:ascii="Arial" w:hAnsi="Arial" w:cs="Arial"/>
          <w:b/>
          <w:bCs/>
          <w:iCs/>
          <w:lang w:eastAsia="hu-HU"/>
        </w:rPr>
        <w:br w:type="page"/>
      </w:r>
      <w:bookmarkStart w:id="0" w:name="_GoBack"/>
      <w:bookmarkEnd w:id="0"/>
    </w:p>
    <w:p w:rsidR="00747197" w:rsidRPr="00690A1F" w:rsidRDefault="00747197" w:rsidP="00690A1F">
      <w:pPr>
        <w:spacing w:after="160" w:line="259" w:lineRule="auto"/>
        <w:rPr>
          <w:rFonts w:ascii="Arial" w:hAnsi="Arial" w:cs="Arial"/>
          <w:b/>
          <w:bCs/>
          <w:iCs/>
          <w:lang w:eastAsia="hu-HU"/>
        </w:rPr>
      </w:pPr>
    </w:p>
    <w:p w:rsidR="008E2138" w:rsidRPr="0052123D" w:rsidRDefault="008E2138" w:rsidP="008E2138">
      <w:pPr>
        <w:jc w:val="center"/>
        <w:rPr>
          <w:rFonts w:ascii="Arial" w:hAnsi="Arial" w:cs="Arial"/>
          <w:b/>
          <w:sz w:val="24"/>
          <w:szCs w:val="24"/>
        </w:rPr>
      </w:pPr>
      <w:r w:rsidRPr="0052123D">
        <w:rPr>
          <w:rFonts w:ascii="Arial" w:hAnsi="Arial" w:cs="Arial"/>
          <w:b/>
          <w:sz w:val="24"/>
          <w:szCs w:val="24"/>
        </w:rPr>
        <w:t>5.</w:t>
      </w:r>
    </w:p>
    <w:p w:rsidR="008E2138" w:rsidRPr="0052123D" w:rsidRDefault="008E2138" w:rsidP="008E2138">
      <w:pPr>
        <w:jc w:val="center"/>
        <w:rPr>
          <w:rFonts w:ascii="Arial" w:hAnsi="Arial" w:cs="Arial"/>
          <w:b/>
          <w:sz w:val="24"/>
          <w:szCs w:val="24"/>
        </w:rPr>
      </w:pPr>
      <w:r w:rsidRPr="0052123D">
        <w:rPr>
          <w:rFonts w:ascii="Arial" w:hAnsi="Arial" w:cs="Arial"/>
          <w:b/>
          <w:sz w:val="24"/>
          <w:szCs w:val="24"/>
        </w:rPr>
        <w:t>Felülvizsgálatok - egyeztetések</w:t>
      </w:r>
    </w:p>
    <w:p w:rsidR="008E2138" w:rsidRPr="0052123D" w:rsidRDefault="008E2138" w:rsidP="008E213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483"/>
        <w:gridCol w:w="1843"/>
        <w:gridCol w:w="2722"/>
      </w:tblGrid>
      <w:tr w:rsidR="0052123D" w:rsidRPr="0052123D" w:rsidTr="00404DA2">
        <w:tc>
          <w:tcPr>
            <w:tcW w:w="9351" w:type="dxa"/>
            <w:gridSpan w:val="4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 xml:space="preserve">Polgármesteri Hivatal </w:t>
            </w:r>
          </w:p>
        </w:tc>
      </w:tr>
      <w:tr w:rsidR="0052123D" w:rsidRPr="0052123D" w:rsidTr="00D955B9">
        <w:trPr>
          <w:trHeight w:val="422"/>
        </w:trPr>
        <w:tc>
          <w:tcPr>
            <w:tcW w:w="230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 xml:space="preserve">név </w:t>
            </w:r>
          </w:p>
        </w:tc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>beosztás/feladat</w:t>
            </w:r>
          </w:p>
        </w:tc>
        <w:tc>
          <w:tcPr>
            <w:tcW w:w="184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 xml:space="preserve">aláírás </w:t>
            </w:r>
          </w:p>
        </w:tc>
        <w:tc>
          <w:tcPr>
            <w:tcW w:w="2722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 xml:space="preserve">megjegyzés </w:t>
            </w:r>
          </w:p>
        </w:tc>
      </w:tr>
      <w:tr w:rsidR="0052123D" w:rsidRPr="0052123D" w:rsidTr="00D955B9">
        <w:trPr>
          <w:trHeight w:val="695"/>
        </w:trPr>
        <w:tc>
          <w:tcPr>
            <w:tcW w:w="2303" w:type="dxa"/>
          </w:tcPr>
          <w:p w:rsidR="009F093B" w:rsidRPr="0052123D" w:rsidRDefault="009F093B" w:rsidP="00E86146">
            <w:pPr>
              <w:spacing w:after="0" w:line="240" w:lineRule="auto"/>
              <w:rPr>
                <w:rFonts w:ascii="Arial" w:hAnsi="Arial" w:cs="Arial"/>
              </w:rPr>
            </w:pPr>
          </w:p>
          <w:p w:rsidR="009F093B" w:rsidRPr="0052123D" w:rsidRDefault="0075171D" w:rsidP="00A239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Németh Csaba</w:t>
            </w:r>
          </w:p>
        </w:tc>
        <w:tc>
          <w:tcPr>
            <w:tcW w:w="2483" w:type="dxa"/>
            <w:vAlign w:val="center"/>
          </w:tcPr>
          <w:p w:rsidR="00A239EE" w:rsidRPr="0052123D" w:rsidRDefault="00A239EE" w:rsidP="00E86146">
            <w:pPr>
              <w:spacing w:after="0" w:line="240" w:lineRule="auto"/>
              <w:rPr>
                <w:rFonts w:ascii="Arial" w:hAnsi="Arial" w:cs="Arial"/>
              </w:rPr>
            </w:pPr>
          </w:p>
          <w:p w:rsidR="009F093B" w:rsidRPr="0052123D" w:rsidRDefault="0075171D" w:rsidP="00E861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műszaki ügyintéző</w:t>
            </w:r>
          </w:p>
          <w:p w:rsidR="009F093B" w:rsidRPr="0052123D" w:rsidRDefault="009F093B" w:rsidP="00E861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2123D" w:rsidRPr="0052123D" w:rsidTr="00D955B9">
        <w:trPr>
          <w:trHeight w:val="695"/>
        </w:trPr>
        <w:tc>
          <w:tcPr>
            <w:tcW w:w="2303" w:type="dxa"/>
          </w:tcPr>
          <w:p w:rsidR="0041729B" w:rsidRPr="0052123D" w:rsidRDefault="0041729B" w:rsidP="00E86146">
            <w:pPr>
              <w:spacing w:after="0" w:line="240" w:lineRule="auto"/>
              <w:rPr>
                <w:rFonts w:ascii="Arial" w:hAnsi="Arial" w:cs="Arial"/>
              </w:rPr>
            </w:pPr>
          </w:p>
          <w:p w:rsidR="0041729B" w:rsidRPr="0052123D" w:rsidRDefault="00D955B9" w:rsidP="00E861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 István</w:t>
            </w:r>
          </w:p>
        </w:tc>
        <w:tc>
          <w:tcPr>
            <w:tcW w:w="2483" w:type="dxa"/>
            <w:vAlign w:val="center"/>
          </w:tcPr>
          <w:p w:rsidR="0041729B" w:rsidRPr="0052123D" w:rsidRDefault="00D955B9" w:rsidP="00E861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Városfejlesztési osztályvezető</w:t>
            </w:r>
          </w:p>
        </w:tc>
        <w:tc>
          <w:tcPr>
            <w:tcW w:w="1843" w:type="dxa"/>
          </w:tcPr>
          <w:p w:rsidR="0041729B" w:rsidRPr="0052123D" w:rsidRDefault="0041729B" w:rsidP="00E861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729B" w:rsidRPr="0052123D" w:rsidRDefault="0041729B" w:rsidP="00E861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2123D" w:rsidRPr="0052123D" w:rsidTr="00D955B9">
        <w:trPr>
          <w:trHeight w:val="573"/>
        </w:trPr>
        <w:tc>
          <w:tcPr>
            <w:tcW w:w="2303" w:type="dxa"/>
          </w:tcPr>
          <w:p w:rsidR="009F093B" w:rsidRPr="0052123D" w:rsidRDefault="009F093B" w:rsidP="00E86146">
            <w:pPr>
              <w:spacing w:after="0" w:line="240" w:lineRule="auto"/>
              <w:rPr>
                <w:rFonts w:ascii="Arial" w:hAnsi="Arial" w:cs="Arial"/>
              </w:rPr>
            </w:pPr>
          </w:p>
          <w:p w:rsidR="008E2138" w:rsidRPr="0052123D" w:rsidRDefault="006825E7" w:rsidP="00E86146">
            <w:pPr>
              <w:spacing w:after="0" w:line="240" w:lineRule="auto"/>
              <w:rPr>
                <w:rFonts w:ascii="Arial" w:hAnsi="Arial" w:cs="Arial"/>
              </w:rPr>
            </w:pPr>
            <w:r w:rsidRPr="0052123D">
              <w:rPr>
                <w:rFonts w:ascii="Arial" w:hAnsi="Arial" w:cs="Arial"/>
              </w:rPr>
              <w:t>Szintén László</w:t>
            </w:r>
          </w:p>
          <w:p w:rsidR="009F093B" w:rsidRPr="0052123D" w:rsidRDefault="009F093B" w:rsidP="00E861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3" w:type="dxa"/>
            <w:vAlign w:val="center"/>
          </w:tcPr>
          <w:p w:rsidR="008E2138" w:rsidRPr="0052123D" w:rsidRDefault="008E2138" w:rsidP="00E86146">
            <w:pPr>
              <w:spacing w:after="0" w:line="240" w:lineRule="auto"/>
              <w:rPr>
                <w:rFonts w:ascii="Arial" w:hAnsi="Arial" w:cs="Arial"/>
              </w:rPr>
            </w:pPr>
            <w:r w:rsidRPr="0052123D">
              <w:rPr>
                <w:rFonts w:ascii="Arial" w:hAnsi="Arial" w:cs="Arial"/>
              </w:rPr>
              <w:t xml:space="preserve">pénzügyi ellenőrzés </w:t>
            </w:r>
          </w:p>
        </w:tc>
        <w:tc>
          <w:tcPr>
            <w:tcW w:w="184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E2138" w:rsidRPr="0052123D" w:rsidTr="00D955B9">
        <w:tc>
          <w:tcPr>
            <w:tcW w:w="2303" w:type="dxa"/>
          </w:tcPr>
          <w:p w:rsidR="009F093B" w:rsidRPr="0052123D" w:rsidRDefault="009F093B" w:rsidP="00E86146">
            <w:pPr>
              <w:spacing w:after="0" w:line="240" w:lineRule="auto"/>
              <w:rPr>
                <w:rFonts w:ascii="Arial" w:hAnsi="Arial" w:cs="Arial"/>
              </w:rPr>
            </w:pPr>
          </w:p>
          <w:p w:rsidR="008E2138" w:rsidRPr="0052123D" w:rsidRDefault="008E2138" w:rsidP="00E86146">
            <w:pPr>
              <w:spacing w:after="0" w:line="240" w:lineRule="auto"/>
              <w:rPr>
                <w:rFonts w:ascii="Arial" w:hAnsi="Arial" w:cs="Arial"/>
              </w:rPr>
            </w:pPr>
            <w:r w:rsidRPr="0052123D">
              <w:rPr>
                <w:rFonts w:ascii="Arial" w:hAnsi="Arial" w:cs="Arial"/>
              </w:rPr>
              <w:t>dr. Tüske Róbert</w:t>
            </w:r>
          </w:p>
        </w:tc>
        <w:tc>
          <w:tcPr>
            <w:tcW w:w="2483" w:type="dxa"/>
            <w:vAlign w:val="center"/>
          </w:tcPr>
          <w:p w:rsidR="009F093B" w:rsidRPr="0052123D" w:rsidRDefault="009F093B" w:rsidP="00E86146">
            <w:pPr>
              <w:spacing w:after="0" w:line="240" w:lineRule="auto"/>
              <w:rPr>
                <w:rFonts w:ascii="Arial" w:hAnsi="Arial" w:cs="Arial"/>
              </w:rPr>
            </w:pPr>
          </w:p>
          <w:p w:rsidR="008E2138" w:rsidRPr="0052123D" w:rsidRDefault="008E2138" w:rsidP="00E86146">
            <w:pPr>
              <w:spacing w:after="0" w:line="240" w:lineRule="auto"/>
              <w:rPr>
                <w:rFonts w:ascii="Arial" w:hAnsi="Arial" w:cs="Arial"/>
              </w:rPr>
            </w:pPr>
            <w:r w:rsidRPr="0052123D">
              <w:rPr>
                <w:rFonts w:ascii="Arial" w:hAnsi="Arial" w:cs="Arial"/>
              </w:rPr>
              <w:t xml:space="preserve">törvényességi felülvizsgálat </w:t>
            </w:r>
          </w:p>
          <w:p w:rsidR="008E2138" w:rsidRPr="0052123D" w:rsidRDefault="008E2138" w:rsidP="00E861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E2138" w:rsidRPr="0052123D" w:rsidRDefault="008E2138" w:rsidP="008E2138">
      <w:pPr>
        <w:jc w:val="center"/>
        <w:rPr>
          <w:rFonts w:ascii="Arial" w:hAnsi="Arial" w:cs="Arial"/>
          <w:sz w:val="24"/>
          <w:szCs w:val="24"/>
        </w:rPr>
      </w:pPr>
    </w:p>
    <w:p w:rsidR="008E2138" w:rsidRPr="0052123D" w:rsidRDefault="008E2138" w:rsidP="008E2138">
      <w:pPr>
        <w:jc w:val="center"/>
        <w:rPr>
          <w:rFonts w:ascii="Arial" w:hAnsi="Arial" w:cs="Arial"/>
          <w:b/>
          <w:sz w:val="24"/>
          <w:szCs w:val="24"/>
        </w:rPr>
      </w:pPr>
    </w:p>
    <w:p w:rsidR="008E2138" w:rsidRPr="0052123D" w:rsidRDefault="008E2138" w:rsidP="008E213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483"/>
        <w:gridCol w:w="2483"/>
        <w:gridCol w:w="1902"/>
      </w:tblGrid>
      <w:tr w:rsidR="0052123D" w:rsidRPr="0052123D" w:rsidTr="00404DA2">
        <w:trPr>
          <w:trHeight w:val="277"/>
        </w:trPr>
        <w:tc>
          <w:tcPr>
            <w:tcW w:w="9351" w:type="dxa"/>
            <w:gridSpan w:val="4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 xml:space="preserve">Külsős partner </w:t>
            </w:r>
          </w:p>
        </w:tc>
      </w:tr>
      <w:tr w:rsidR="0052123D" w:rsidRPr="0052123D" w:rsidTr="00404DA2">
        <w:trPr>
          <w:trHeight w:val="277"/>
        </w:trPr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>név</w:t>
            </w:r>
          </w:p>
        </w:tc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>beosztás</w:t>
            </w:r>
          </w:p>
        </w:tc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>aláírás</w:t>
            </w:r>
          </w:p>
        </w:tc>
        <w:tc>
          <w:tcPr>
            <w:tcW w:w="1902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3D">
              <w:rPr>
                <w:rFonts w:ascii="Arial" w:hAnsi="Arial" w:cs="Arial"/>
                <w:b/>
                <w:sz w:val="24"/>
                <w:szCs w:val="24"/>
              </w:rPr>
              <w:t xml:space="preserve">megjegyzés </w:t>
            </w:r>
          </w:p>
        </w:tc>
      </w:tr>
      <w:tr w:rsidR="0052123D" w:rsidRPr="0052123D" w:rsidTr="00404DA2">
        <w:trPr>
          <w:trHeight w:val="707"/>
        </w:trPr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2138" w:rsidRPr="0052123D" w:rsidTr="00404DA2">
        <w:trPr>
          <w:trHeight w:val="829"/>
        </w:trPr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8E2138" w:rsidRPr="0052123D" w:rsidRDefault="008E2138" w:rsidP="00E86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E2138" w:rsidRPr="0052123D" w:rsidRDefault="008E2138" w:rsidP="008E2138">
      <w:pPr>
        <w:jc w:val="center"/>
        <w:rPr>
          <w:rFonts w:ascii="Arial" w:hAnsi="Arial" w:cs="Arial"/>
          <w:b/>
          <w:sz w:val="24"/>
          <w:szCs w:val="24"/>
        </w:rPr>
      </w:pPr>
    </w:p>
    <w:p w:rsidR="008E2138" w:rsidRPr="0052123D" w:rsidRDefault="008E2138">
      <w:pPr>
        <w:rPr>
          <w:rFonts w:ascii="Arial" w:hAnsi="Arial" w:cs="Arial"/>
        </w:rPr>
      </w:pPr>
    </w:p>
    <w:p w:rsidR="008E2138" w:rsidRPr="0052123D" w:rsidRDefault="008E2138">
      <w:pPr>
        <w:rPr>
          <w:rFonts w:ascii="Arial" w:hAnsi="Arial" w:cs="Arial"/>
          <w:color w:val="FF0000"/>
        </w:rPr>
      </w:pPr>
    </w:p>
    <w:p w:rsidR="004B13BD" w:rsidRPr="0052123D" w:rsidRDefault="004B13BD">
      <w:pPr>
        <w:rPr>
          <w:rFonts w:ascii="Arial" w:hAnsi="Arial" w:cs="Arial"/>
          <w:color w:val="FF0000"/>
        </w:rPr>
      </w:pPr>
    </w:p>
    <w:p w:rsidR="004B13BD" w:rsidRPr="0052123D" w:rsidRDefault="004B13BD">
      <w:pPr>
        <w:rPr>
          <w:rFonts w:ascii="Arial" w:hAnsi="Arial" w:cs="Arial"/>
          <w:color w:val="FF0000"/>
        </w:rPr>
      </w:pPr>
    </w:p>
    <w:p w:rsidR="004B13BD" w:rsidRPr="0052123D" w:rsidRDefault="004B13BD">
      <w:pPr>
        <w:rPr>
          <w:rFonts w:ascii="Arial" w:hAnsi="Arial" w:cs="Arial"/>
          <w:color w:val="FF0000"/>
        </w:rPr>
      </w:pPr>
    </w:p>
    <w:sectPr w:rsidR="004B13BD" w:rsidRPr="0052123D" w:rsidSect="00856D03">
      <w:pgSz w:w="11906" w:h="16838"/>
      <w:pgMar w:top="113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125" w:rsidRDefault="00DF5125" w:rsidP="005A5ED1">
      <w:pPr>
        <w:spacing w:after="0" w:line="240" w:lineRule="auto"/>
      </w:pPr>
      <w:r>
        <w:separator/>
      </w:r>
    </w:p>
  </w:endnote>
  <w:endnote w:type="continuationSeparator" w:id="0">
    <w:p w:rsidR="00DF5125" w:rsidRDefault="00DF5125" w:rsidP="005A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125" w:rsidRDefault="00DF5125" w:rsidP="005A5ED1">
      <w:pPr>
        <w:spacing w:after="0" w:line="240" w:lineRule="auto"/>
      </w:pPr>
      <w:r>
        <w:separator/>
      </w:r>
    </w:p>
  </w:footnote>
  <w:footnote w:type="continuationSeparator" w:id="0">
    <w:p w:rsidR="00DF5125" w:rsidRDefault="00DF5125" w:rsidP="005A5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C269A"/>
    <w:multiLevelType w:val="hybridMultilevel"/>
    <w:tmpl w:val="4170BD28"/>
    <w:lvl w:ilvl="0" w:tplc="4C444068">
      <w:start w:val="4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8416524"/>
    <w:multiLevelType w:val="hybridMultilevel"/>
    <w:tmpl w:val="DB8E8A44"/>
    <w:lvl w:ilvl="0" w:tplc="D13C7DB4">
      <w:start w:val="1"/>
      <w:numFmt w:val="decimal"/>
      <w:lvlText w:val="%1."/>
      <w:lvlJc w:val="left"/>
      <w:pPr>
        <w:ind w:left="1057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777" w:hanging="360"/>
      </w:pPr>
    </w:lvl>
    <w:lvl w:ilvl="2" w:tplc="040E001B" w:tentative="1">
      <w:start w:val="1"/>
      <w:numFmt w:val="lowerRoman"/>
      <w:lvlText w:val="%3."/>
      <w:lvlJc w:val="right"/>
      <w:pPr>
        <w:ind w:left="2497" w:hanging="180"/>
      </w:pPr>
    </w:lvl>
    <w:lvl w:ilvl="3" w:tplc="040E000F" w:tentative="1">
      <w:start w:val="1"/>
      <w:numFmt w:val="decimal"/>
      <w:lvlText w:val="%4."/>
      <w:lvlJc w:val="left"/>
      <w:pPr>
        <w:ind w:left="3217" w:hanging="360"/>
      </w:pPr>
    </w:lvl>
    <w:lvl w:ilvl="4" w:tplc="040E0019" w:tentative="1">
      <w:start w:val="1"/>
      <w:numFmt w:val="lowerLetter"/>
      <w:lvlText w:val="%5."/>
      <w:lvlJc w:val="left"/>
      <w:pPr>
        <w:ind w:left="3937" w:hanging="360"/>
      </w:pPr>
    </w:lvl>
    <w:lvl w:ilvl="5" w:tplc="040E001B" w:tentative="1">
      <w:start w:val="1"/>
      <w:numFmt w:val="lowerRoman"/>
      <w:lvlText w:val="%6."/>
      <w:lvlJc w:val="right"/>
      <w:pPr>
        <w:ind w:left="4657" w:hanging="180"/>
      </w:pPr>
    </w:lvl>
    <w:lvl w:ilvl="6" w:tplc="040E000F" w:tentative="1">
      <w:start w:val="1"/>
      <w:numFmt w:val="decimal"/>
      <w:lvlText w:val="%7."/>
      <w:lvlJc w:val="left"/>
      <w:pPr>
        <w:ind w:left="5377" w:hanging="360"/>
      </w:pPr>
    </w:lvl>
    <w:lvl w:ilvl="7" w:tplc="040E0019" w:tentative="1">
      <w:start w:val="1"/>
      <w:numFmt w:val="lowerLetter"/>
      <w:lvlText w:val="%8."/>
      <w:lvlJc w:val="left"/>
      <w:pPr>
        <w:ind w:left="6097" w:hanging="360"/>
      </w:pPr>
    </w:lvl>
    <w:lvl w:ilvl="8" w:tplc="040E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0F1378D6"/>
    <w:multiLevelType w:val="hybridMultilevel"/>
    <w:tmpl w:val="788AA9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003"/>
    <w:multiLevelType w:val="hybridMultilevel"/>
    <w:tmpl w:val="B5DC3E38"/>
    <w:lvl w:ilvl="0" w:tplc="60D2D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51B59"/>
    <w:multiLevelType w:val="hybridMultilevel"/>
    <w:tmpl w:val="2758B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E40"/>
    <w:multiLevelType w:val="hybridMultilevel"/>
    <w:tmpl w:val="4DB473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34660"/>
    <w:multiLevelType w:val="hybridMultilevel"/>
    <w:tmpl w:val="1EC84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356F"/>
    <w:multiLevelType w:val="hybridMultilevel"/>
    <w:tmpl w:val="8B688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F059E"/>
    <w:multiLevelType w:val="hybridMultilevel"/>
    <w:tmpl w:val="A538C7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13B29"/>
    <w:multiLevelType w:val="hybridMultilevel"/>
    <w:tmpl w:val="BD2CB06E"/>
    <w:lvl w:ilvl="0" w:tplc="EECA7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75090"/>
    <w:multiLevelType w:val="hybridMultilevel"/>
    <w:tmpl w:val="A4340C9E"/>
    <w:lvl w:ilvl="0" w:tplc="C64AB23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E5AC9"/>
    <w:multiLevelType w:val="hybridMultilevel"/>
    <w:tmpl w:val="C0003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C33B0"/>
    <w:multiLevelType w:val="hybridMultilevel"/>
    <w:tmpl w:val="F294B9DC"/>
    <w:lvl w:ilvl="0" w:tplc="98C090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9EA3CAC"/>
    <w:multiLevelType w:val="hybridMultilevel"/>
    <w:tmpl w:val="ECD2FD74"/>
    <w:lvl w:ilvl="0" w:tplc="897AA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F7624"/>
    <w:multiLevelType w:val="hybridMultilevel"/>
    <w:tmpl w:val="1C46E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F79D4"/>
    <w:multiLevelType w:val="hybridMultilevel"/>
    <w:tmpl w:val="879E5560"/>
    <w:lvl w:ilvl="0" w:tplc="B19AE052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2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5"/>
  </w:num>
  <w:num w:numId="15">
    <w:abstractNumId w:val="16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B6"/>
    <w:rsid w:val="000029EC"/>
    <w:rsid w:val="00015504"/>
    <w:rsid w:val="00015BA4"/>
    <w:rsid w:val="000245B2"/>
    <w:rsid w:val="000379B4"/>
    <w:rsid w:val="00045A73"/>
    <w:rsid w:val="00047125"/>
    <w:rsid w:val="000714B4"/>
    <w:rsid w:val="00071927"/>
    <w:rsid w:val="00081DE9"/>
    <w:rsid w:val="000945DE"/>
    <w:rsid w:val="000A3680"/>
    <w:rsid w:val="000A4E49"/>
    <w:rsid w:val="000B7CEE"/>
    <w:rsid w:val="000D01F4"/>
    <w:rsid w:val="000D2915"/>
    <w:rsid w:val="000D297A"/>
    <w:rsid w:val="000D5E84"/>
    <w:rsid w:val="000E15D7"/>
    <w:rsid w:val="000F30F5"/>
    <w:rsid w:val="0010185D"/>
    <w:rsid w:val="00107456"/>
    <w:rsid w:val="00112086"/>
    <w:rsid w:val="0014285B"/>
    <w:rsid w:val="0015200B"/>
    <w:rsid w:val="00155F7B"/>
    <w:rsid w:val="001624E0"/>
    <w:rsid w:val="00171402"/>
    <w:rsid w:val="00191FDB"/>
    <w:rsid w:val="001A21CC"/>
    <w:rsid w:val="001A2F0C"/>
    <w:rsid w:val="001B310F"/>
    <w:rsid w:val="001C2614"/>
    <w:rsid w:val="001C6C46"/>
    <w:rsid w:val="001D508E"/>
    <w:rsid w:val="001E02FD"/>
    <w:rsid w:val="001E2C6F"/>
    <w:rsid w:val="001E440C"/>
    <w:rsid w:val="001F602E"/>
    <w:rsid w:val="001F7312"/>
    <w:rsid w:val="00200D78"/>
    <w:rsid w:val="00205080"/>
    <w:rsid w:val="00205727"/>
    <w:rsid w:val="002262DB"/>
    <w:rsid w:val="00232984"/>
    <w:rsid w:val="0024163C"/>
    <w:rsid w:val="00242AA4"/>
    <w:rsid w:val="00245E39"/>
    <w:rsid w:val="002463E0"/>
    <w:rsid w:val="0025497A"/>
    <w:rsid w:val="00257A2B"/>
    <w:rsid w:val="00274430"/>
    <w:rsid w:val="002819DC"/>
    <w:rsid w:val="00294E6F"/>
    <w:rsid w:val="002B127A"/>
    <w:rsid w:val="002B4C31"/>
    <w:rsid w:val="002C3A15"/>
    <w:rsid w:val="002C3DC3"/>
    <w:rsid w:val="002C4FC8"/>
    <w:rsid w:val="002D1D93"/>
    <w:rsid w:val="002E75A2"/>
    <w:rsid w:val="002F2211"/>
    <w:rsid w:val="002F4A42"/>
    <w:rsid w:val="00306F82"/>
    <w:rsid w:val="00310293"/>
    <w:rsid w:val="00313484"/>
    <w:rsid w:val="00313B91"/>
    <w:rsid w:val="00315A25"/>
    <w:rsid w:val="003172B7"/>
    <w:rsid w:val="003242F5"/>
    <w:rsid w:val="00325F4C"/>
    <w:rsid w:val="0033411B"/>
    <w:rsid w:val="003355B5"/>
    <w:rsid w:val="00341B46"/>
    <w:rsid w:val="00361186"/>
    <w:rsid w:val="00372D61"/>
    <w:rsid w:val="0037619D"/>
    <w:rsid w:val="003823AE"/>
    <w:rsid w:val="0039041A"/>
    <w:rsid w:val="00392518"/>
    <w:rsid w:val="003B4597"/>
    <w:rsid w:val="003B6D98"/>
    <w:rsid w:val="003B7B56"/>
    <w:rsid w:val="003D2BD3"/>
    <w:rsid w:val="003D4105"/>
    <w:rsid w:val="003E4E2E"/>
    <w:rsid w:val="003F1056"/>
    <w:rsid w:val="00404DA2"/>
    <w:rsid w:val="004070C7"/>
    <w:rsid w:val="0040757E"/>
    <w:rsid w:val="004120E6"/>
    <w:rsid w:val="00417218"/>
    <w:rsid w:val="0041729B"/>
    <w:rsid w:val="00425EBB"/>
    <w:rsid w:val="004364AC"/>
    <w:rsid w:val="004364F1"/>
    <w:rsid w:val="004413AB"/>
    <w:rsid w:val="004610A5"/>
    <w:rsid w:val="00462DBE"/>
    <w:rsid w:val="00464A43"/>
    <w:rsid w:val="00475E35"/>
    <w:rsid w:val="004904A5"/>
    <w:rsid w:val="004942D0"/>
    <w:rsid w:val="004A1D97"/>
    <w:rsid w:val="004A2633"/>
    <w:rsid w:val="004A28B1"/>
    <w:rsid w:val="004B13BD"/>
    <w:rsid w:val="004B1716"/>
    <w:rsid w:val="004B383E"/>
    <w:rsid w:val="004B4774"/>
    <w:rsid w:val="004B681F"/>
    <w:rsid w:val="004E01FD"/>
    <w:rsid w:val="004E5528"/>
    <w:rsid w:val="00511B23"/>
    <w:rsid w:val="0052123D"/>
    <w:rsid w:val="0052343D"/>
    <w:rsid w:val="005325C0"/>
    <w:rsid w:val="00534F45"/>
    <w:rsid w:val="00536803"/>
    <w:rsid w:val="005468A4"/>
    <w:rsid w:val="00546A88"/>
    <w:rsid w:val="00550EF7"/>
    <w:rsid w:val="0056068E"/>
    <w:rsid w:val="00562B2A"/>
    <w:rsid w:val="0056748A"/>
    <w:rsid w:val="00571338"/>
    <w:rsid w:val="0058052C"/>
    <w:rsid w:val="005A03DF"/>
    <w:rsid w:val="005A5ED1"/>
    <w:rsid w:val="005B2336"/>
    <w:rsid w:val="005B3506"/>
    <w:rsid w:val="005B3A7A"/>
    <w:rsid w:val="005B60C3"/>
    <w:rsid w:val="005C011E"/>
    <w:rsid w:val="005C539F"/>
    <w:rsid w:val="005C6EE4"/>
    <w:rsid w:val="005D0CE7"/>
    <w:rsid w:val="005D1240"/>
    <w:rsid w:val="005D5A3B"/>
    <w:rsid w:val="005E6E95"/>
    <w:rsid w:val="005F029B"/>
    <w:rsid w:val="00601BFE"/>
    <w:rsid w:val="00606398"/>
    <w:rsid w:val="0061152F"/>
    <w:rsid w:val="00612389"/>
    <w:rsid w:val="006144A5"/>
    <w:rsid w:val="00614F81"/>
    <w:rsid w:val="00617ED9"/>
    <w:rsid w:val="006212C7"/>
    <w:rsid w:val="00626B03"/>
    <w:rsid w:val="00632C62"/>
    <w:rsid w:val="00636022"/>
    <w:rsid w:val="006419E8"/>
    <w:rsid w:val="00644A39"/>
    <w:rsid w:val="00650F2E"/>
    <w:rsid w:val="00655C1D"/>
    <w:rsid w:val="00660091"/>
    <w:rsid w:val="00660C73"/>
    <w:rsid w:val="00661AF0"/>
    <w:rsid w:val="00666770"/>
    <w:rsid w:val="00673A86"/>
    <w:rsid w:val="006761B6"/>
    <w:rsid w:val="006825E7"/>
    <w:rsid w:val="006829A8"/>
    <w:rsid w:val="00682E15"/>
    <w:rsid w:val="0068485E"/>
    <w:rsid w:val="00686F02"/>
    <w:rsid w:val="00690A1F"/>
    <w:rsid w:val="0069240F"/>
    <w:rsid w:val="0069276B"/>
    <w:rsid w:val="00694320"/>
    <w:rsid w:val="0069720B"/>
    <w:rsid w:val="006B75FB"/>
    <w:rsid w:val="006C759F"/>
    <w:rsid w:val="006D0A22"/>
    <w:rsid w:val="006E2D45"/>
    <w:rsid w:val="006E4505"/>
    <w:rsid w:val="006E4EE9"/>
    <w:rsid w:val="00727730"/>
    <w:rsid w:val="00732D63"/>
    <w:rsid w:val="0074700F"/>
    <w:rsid w:val="00747197"/>
    <w:rsid w:val="0075171D"/>
    <w:rsid w:val="00763B10"/>
    <w:rsid w:val="00763FB4"/>
    <w:rsid w:val="00766DEA"/>
    <w:rsid w:val="007745EF"/>
    <w:rsid w:val="00777564"/>
    <w:rsid w:val="007927D8"/>
    <w:rsid w:val="00794690"/>
    <w:rsid w:val="007962C2"/>
    <w:rsid w:val="007A05C2"/>
    <w:rsid w:val="007A7678"/>
    <w:rsid w:val="007B17C5"/>
    <w:rsid w:val="007B5D5A"/>
    <w:rsid w:val="007D353D"/>
    <w:rsid w:val="007F1763"/>
    <w:rsid w:val="008023C9"/>
    <w:rsid w:val="00812C69"/>
    <w:rsid w:val="008203B1"/>
    <w:rsid w:val="008235F1"/>
    <w:rsid w:val="00835731"/>
    <w:rsid w:val="00845091"/>
    <w:rsid w:val="008545DC"/>
    <w:rsid w:val="00856D03"/>
    <w:rsid w:val="008939DD"/>
    <w:rsid w:val="008976A7"/>
    <w:rsid w:val="008A1549"/>
    <w:rsid w:val="008A164D"/>
    <w:rsid w:val="008A231C"/>
    <w:rsid w:val="008B1100"/>
    <w:rsid w:val="008B15AD"/>
    <w:rsid w:val="008B5148"/>
    <w:rsid w:val="008B73EB"/>
    <w:rsid w:val="008C7345"/>
    <w:rsid w:val="008D72D3"/>
    <w:rsid w:val="008E2138"/>
    <w:rsid w:val="008E4F2A"/>
    <w:rsid w:val="008F17E3"/>
    <w:rsid w:val="008F4887"/>
    <w:rsid w:val="008F5312"/>
    <w:rsid w:val="0090613B"/>
    <w:rsid w:val="00911250"/>
    <w:rsid w:val="00916A6B"/>
    <w:rsid w:val="00922FD0"/>
    <w:rsid w:val="0093053D"/>
    <w:rsid w:val="009339BE"/>
    <w:rsid w:val="009515AA"/>
    <w:rsid w:val="00962537"/>
    <w:rsid w:val="0096358F"/>
    <w:rsid w:val="00963D16"/>
    <w:rsid w:val="00976CC9"/>
    <w:rsid w:val="009A0233"/>
    <w:rsid w:val="009A16CA"/>
    <w:rsid w:val="009C0C91"/>
    <w:rsid w:val="009C63CF"/>
    <w:rsid w:val="009D38F8"/>
    <w:rsid w:val="009D411C"/>
    <w:rsid w:val="009E154C"/>
    <w:rsid w:val="009F093B"/>
    <w:rsid w:val="00A00477"/>
    <w:rsid w:val="00A01224"/>
    <w:rsid w:val="00A13E88"/>
    <w:rsid w:val="00A239EE"/>
    <w:rsid w:val="00A25CDC"/>
    <w:rsid w:val="00A26EA6"/>
    <w:rsid w:val="00A30511"/>
    <w:rsid w:val="00A35062"/>
    <w:rsid w:val="00A3652B"/>
    <w:rsid w:val="00A37E34"/>
    <w:rsid w:val="00A44AC5"/>
    <w:rsid w:val="00A50563"/>
    <w:rsid w:val="00A551B4"/>
    <w:rsid w:val="00A744C0"/>
    <w:rsid w:val="00A77399"/>
    <w:rsid w:val="00A8590F"/>
    <w:rsid w:val="00AA400F"/>
    <w:rsid w:val="00AA5280"/>
    <w:rsid w:val="00AC797C"/>
    <w:rsid w:val="00AC7CCB"/>
    <w:rsid w:val="00AF5414"/>
    <w:rsid w:val="00B054CD"/>
    <w:rsid w:val="00B06CB7"/>
    <w:rsid w:val="00B1497A"/>
    <w:rsid w:val="00B2294A"/>
    <w:rsid w:val="00B258C4"/>
    <w:rsid w:val="00B34151"/>
    <w:rsid w:val="00B5296C"/>
    <w:rsid w:val="00B63839"/>
    <w:rsid w:val="00B63C5E"/>
    <w:rsid w:val="00B76F0B"/>
    <w:rsid w:val="00BA597B"/>
    <w:rsid w:val="00BA76FF"/>
    <w:rsid w:val="00BB0CB4"/>
    <w:rsid w:val="00BB4F19"/>
    <w:rsid w:val="00BB6427"/>
    <w:rsid w:val="00BB69C4"/>
    <w:rsid w:val="00BC1BA1"/>
    <w:rsid w:val="00BC7C30"/>
    <w:rsid w:val="00BE1DDE"/>
    <w:rsid w:val="00BE4313"/>
    <w:rsid w:val="00BF47A2"/>
    <w:rsid w:val="00C017A6"/>
    <w:rsid w:val="00C0306F"/>
    <w:rsid w:val="00C10011"/>
    <w:rsid w:val="00C11AC1"/>
    <w:rsid w:val="00C15D89"/>
    <w:rsid w:val="00C22CC7"/>
    <w:rsid w:val="00C26563"/>
    <w:rsid w:val="00C412C5"/>
    <w:rsid w:val="00C453D1"/>
    <w:rsid w:val="00C51B19"/>
    <w:rsid w:val="00C577AE"/>
    <w:rsid w:val="00C610AA"/>
    <w:rsid w:val="00C802E2"/>
    <w:rsid w:val="00C90120"/>
    <w:rsid w:val="00C90C65"/>
    <w:rsid w:val="00C920E6"/>
    <w:rsid w:val="00C92A57"/>
    <w:rsid w:val="00C9373E"/>
    <w:rsid w:val="00C96A9B"/>
    <w:rsid w:val="00CA15F4"/>
    <w:rsid w:val="00CB010E"/>
    <w:rsid w:val="00CB742C"/>
    <w:rsid w:val="00CD3434"/>
    <w:rsid w:val="00CE5E50"/>
    <w:rsid w:val="00CF2587"/>
    <w:rsid w:val="00CF31B5"/>
    <w:rsid w:val="00CF444B"/>
    <w:rsid w:val="00D043F5"/>
    <w:rsid w:val="00D10FC2"/>
    <w:rsid w:val="00D350D2"/>
    <w:rsid w:val="00D37C3F"/>
    <w:rsid w:val="00D625B9"/>
    <w:rsid w:val="00D6763A"/>
    <w:rsid w:val="00D86856"/>
    <w:rsid w:val="00D955B9"/>
    <w:rsid w:val="00DB0EAD"/>
    <w:rsid w:val="00DD1FCE"/>
    <w:rsid w:val="00DD4C26"/>
    <w:rsid w:val="00DE3876"/>
    <w:rsid w:val="00DE6B69"/>
    <w:rsid w:val="00DF010B"/>
    <w:rsid w:val="00DF06F8"/>
    <w:rsid w:val="00DF22B2"/>
    <w:rsid w:val="00DF5125"/>
    <w:rsid w:val="00DF5526"/>
    <w:rsid w:val="00E01729"/>
    <w:rsid w:val="00E15D74"/>
    <w:rsid w:val="00E17347"/>
    <w:rsid w:val="00E25813"/>
    <w:rsid w:val="00E35C1F"/>
    <w:rsid w:val="00E37D15"/>
    <w:rsid w:val="00E42170"/>
    <w:rsid w:val="00E42284"/>
    <w:rsid w:val="00E44342"/>
    <w:rsid w:val="00E456E4"/>
    <w:rsid w:val="00E54375"/>
    <w:rsid w:val="00E6398B"/>
    <w:rsid w:val="00E65091"/>
    <w:rsid w:val="00E663B1"/>
    <w:rsid w:val="00E66DF6"/>
    <w:rsid w:val="00E86146"/>
    <w:rsid w:val="00E86A02"/>
    <w:rsid w:val="00E91A91"/>
    <w:rsid w:val="00E9732A"/>
    <w:rsid w:val="00EC0811"/>
    <w:rsid w:val="00EC29EC"/>
    <w:rsid w:val="00EE0D3E"/>
    <w:rsid w:val="00EE1B18"/>
    <w:rsid w:val="00F04A82"/>
    <w:rsid w:val="00F06369"/>
    <w:rsid w:val="00F34DED"/>
    <w:rsid w:val="00F3503F"/>
    <w:rsid w:val="00F44AB9"/>
    <w:rsid w:val="00F5740F"/>
    <w:rsid w:val="00F60AEC"/>
    <w:rsid w:val="00F62AC6"/>
    <w:rsid w:val="00F67965"/>
    <w:rsid w:val="00F76239"/>
    <w:rsid w:val="00F7706B"/>
    <w:rsid w:val="00F81523"/>
    <w:rsid w:val="00F879F5"/>
    <w:rsid w:val="00F91600"/>
    <w:rsid w:val="00F97999"/>
    <w:rsid w:val="00FA2B33"/>
    <w:rsid w:val="00FB1C08"/>
    <w:rsid w:val="00FB2618"/>
    <w:rsid w:val="00FC4758"/>
    <w:rsid w:val="00FE42A4"/>
    <w:rsid w:val="00FF001C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2C8BA2A"/>
  <w15:chartTrackingRefBased/>
  <w15:docId w15:val="{F4980E21-6EBB-4DC6-92BB-AE1D6BB6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0120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191F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91FD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rsid w:val="006761B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paragraph" w:styleId="Listaszerbekezds">
    <w:name w:val="List Paragraph"/>
    <w:basedOn w:val="Norml"/>
    <w:uiPriority w:val="34"/>
    <w:qFormat/>
    <w:rsid w:val="008E2138"/>
    <w:pPr>
      <w:ind w:left="720"/>
      <w:contextualSpacing/>
    </w:pPr>
    <w:rPr>
      <w:rFonts w:eastAsia="Calibri"/>
    </w:rPr>
  </w:style>
  <w:style w:type="character" w:customStyle="1" w:styleId="Szvegtrzs">
    <w:name w:val="Szövegtörzs_"/>
    <w:basedOn w:val="Bekezdsalapbettpusa"/>
    <w:link w:val="Szvegtrzs2"/>
    <w:rsid w:val="00E66D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E66DF6"/>
    <w:pPr>
      <w:widowControl w:val="0"/>
      <w:shd w:val="clear" w:color="auto" w:fill="FFFFFF"/>
      <w:spacing w:after="0" w:line="277" w:lineRule="exact"/>
    </w:pPr>
    <w:rPr>
      <w:rFonts w:ascii="Times New Roman" w:hAnsi="Times New Roman"/>
      <w:sz w:val="23"/>
      <w:szCs w:val="23"/>
    </w:rPr>
  </w:style>
  <w:style w:type="paragraph" w:customStyle="1" w:styleId="Default">
    <w:name w:val="Default"/>
    <w:basedOn w:val="Norml"/>
    <w:rsid w:val="0025497A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25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A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5ED1"/>
    <w:rPr>
      <w:rFonts w:ascii="Calibri" w:eastAsia="Times New Roman" w:hAnsi="Calibri" w:cs="Times New Roman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5A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5ED1"/>
    <w:rPr>
      <w:rFonts w:ascii="Calibri" w:eastAsia="Times New Roman" w:hAnsi="Calibri" w:cs="Times New Roman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546A88"/>
    <w:rPr>
      <w:color w:val="0563C1" w:themeColor="hyperlink"/>
      <w:u w:val="single"/>
    </w:rPr>
  </w:style>
  <w:style w:type="paragraph" w:customStyle="1" w:styleId="s6">
    <w:name w:val="s6"/>
    <w:basedOn w:val="Norml"/>
    <w:rsid w:val="0011208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FejezetCm">
    <w:name w:val="FejezetCím"/>
    <w:basedOn w:val="Norml"/>
    <w:uiPriority w:val="99"/>
    <w:rsid w:val="00EE0D3E"/>
    <w:pPr>
      <w:autoSpaceDE w:val="0"/>
      <w:autoSpaceDN w:val="0"/>
      <w:spacing w:before="480" w:after="240" w:line="240" w:lineRule="auto"/>
      <w:jc w:val="center"/>
    </w:pPr>
    <w:rPr>
      <w:rFonts w:ascii="Times New Roman" w:eastAsiaTheme="minorHAnsi" w:hAnsi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basedOn w:val="Norml"/>
    <w:uiPriority w:val="99"/>
    <w:rsid w:val="00EE0D3E"/>
    <w:pPr>
      <w:autoSpaceDE w:val="0"/>
      <w:autoSpaceDN w:val="0"/>
      <w:spacing w:before="480" w:after="240" w:line="240" w:lineRule="auto"/>
    </w:pPr>
    <w:rPr>
      <w:rFonts w:ascii="Times New Roman" w:eastAsiaTheme="minorHAnsi" w:hAnsi="Times New Roman"/>
      <w:i/>
      <w:iCs/>
      <w:sz w:val="24"/>
      <w:szCs w:val="24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0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A22"/>
    <w:rPr>
      <w:rFonts w:ascii="Segoe UI" w:eastAsia="Times New Roman" w:hAnsi="Segoe UI" w:cs="Segoe UI"/>
      <w:sz w:val="18"/>
      <w:szCs w:val="18"/>
    </w:rPr>
  </w:style>
  <w:style w:type="paragraph" w:customStyle="1" w:styleId="Bekezds">
    <w:name w:val="Bekezdés"/>
    <w:basedOn w:val="Norml"/>
    <w:uiPriority w:val="99"/>
    <w:rsid w:val="00D043F5"/>
    <w:pPr>
      <w:autoSpaceDE w:val="0"/>
      <w:autoSpaceDN w:val="0"/>
      <w:spacing w:after="0" w:line="240" w:lineRule="auto"/>
      <w:ind w:firstLine="202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FCm">
    <w:name w:val="FôCím"/>
    <w:basedOn w:val="Norml"/>
    <w:uiPriority w:val="99"/>
    <w:rsid w:val="00D043F5"/>
    <w:pPr>
      <w:autoSpaceDE w:val="0"/>
      <w:autoSpaceDN w:val="0"/>
      <w:spacing w:before="480" w:after="240" w:line="240" w:lineRule="auto"/>
      <w:jc w:val="center"/>
    </w:pPr>
    <w:rPr>
      <w:rFonts w:ascii="Times New Roman" w:eastAsiaTheme="minorHAnsi" w:hAnsi="Times New Roman"/>
      <w:b/>
      <w:bCs/>
      <w:sz w:val="28"/>
      <w:szCs w:val="28"/>
      <w:lang w:eastAsia="hu-HU"/>
    </w:rPr>
  </w:style>
  <w:style w:type="paragraph" w:styleId="Szvegtrzs0">
    <w:name w:val="Body Text"/>
    <w:basedOn w:val="Norml"/>
    <w:link w:val="SzvegtrzsChar"/>
    <w:unhideWhenUsed/>
    <w:rsid w:val="00DF22B2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0"/>
    <w:rsid w:val="00DF22B2"/>
    <w:rPr>
      <w:rFonts w:ascii="Times New Roman" w:eastAsia="Noto Sans CJK SC Regular" w:hAnsi="Times New Roman" w:cs="FreeSans"/>
      <w:kern w:val="2"/>
      <w:lang w:eastAsia="zh-CN" w:bidi="hi-IN"/>
    </w:rPr>
  </w:style>
  <w:style w:type="paragraph" w:customStyle="1" w:styleId="cf0">
    <w:name w:val="cf0"/>
    <w:basedOn w:val="Norml"/>
    <w:rsid w:val="00DF2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191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191FDB"/>
  </w:style>
  <w:style w:type="paragraph" w:customStyle="1" w:styleId="uj">
    <w:name w:val="uj"/>
    <w:basedOn w:val="Norml"/>
    <w:rsid w:val="00191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91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91FD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91FD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24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69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9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8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45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9219-BB31-4B1F-8498-32A18530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722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Tüske Róbert</cp:lastModifiedBy>
  <cp:revision>3</cp:revision>
  <cp:lastPrinted>2025-09-19T06:35:00Z</cp:lastPrinted>
  <dcterms:created xsi:type="dcterms:W3CDTF">2026-02-25T11:19:00Z</dcterms:created>
  <dcterms:modified xsi:type="dcterms:W3CDTF">2026-02-25T11:21:00Z</dcterms:modified>
</cp:coreProperties>
</file>