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22A" w:rsidRDefault="00D0100F" w:rsidP="00D9032F">
      <w:pPr>
        <w:spacing w:after="0" w:line="240" w:lineRule="auto"/>
        <w:jc w:val="center"/>
        <w:rPr>
          <w:rFonts w:eastAsia="Times New Roman"/>
          <w:b/>
          <w:lang w:eastAsia="hu-HU"/>
        </w:rPr>
      </w:pPr>
      <w:r w:rsidRPr="004233B4">
        <w:rPr>
          <w:rFonts w:eastAsia="Times New Roman"/>
          <w:b/>
          <w:lang w:eastAsia="hu-HU"/>
        </w:rPr>
        <w:t xml:space="preserve">Tájékoztató </w:t>
      </w:r>
      <w:r w:rsidR="00143DC3" w:rsidRPr="004233B4">
        <w:rPr>
          <w:rFonts w:eastAsia="Times New Roman"/>
          <w:b/>
          <w:lang w:eastAsia="hu-HU"/>
        </w:rPr>
        <w:t>automatikus részletfizetési lehetőségről</w:t>
      </w:r>
    </w:p>
    <w:p w:rsidR="004233B4" w:rsidRPr="004233B4" w:rsidRDefault="004233B4" w:rsidP="00D9032F">
      <w:pPr>
        <w:spacing w:after="0" w:line="240" w:lineRule="auto"/>
        <w:jc w:val="center"/>
        <w:rPr>
          <w:rFonts w:eastAsia="Times New Roman"/>
          <w:b/>
          <w:lang w:eastAsia="hu-HU"/>
        </w:rPr>
      </w:pPr>
    </w:p>
    <w:p w:rsidR="00D9032F" w:rsidRPr="00A66F2F" w:rsidRDefault="00D9032F" w:rsidP="00D9032F">
      <w:pPr>
        <w:spacing w:after="0" w:line="240" w:lineRule="auto"/>
        <w:rPr>
          <w:rFonts w:eastAsia="Times New Roman"/>
          <w:lang w:eastAsia="hu-HU"/>
        </w:rPr>
      </w:pPr>
    </w:p>
    <w:p w:rsidR="00CD131F" w:rsidRDefault="00CD131F" w:rsidP="00CD131F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eastAsia="Times New Roman"/>
          <w:b/>
          <w:sz w:val="22"/>
          <w:szCs w:val="22"/>
          <w:lang w:eastAsia="hu-HU"/>
        </w:rPr>
      </w:pPr>
      <w:r w:rsidRPr="004233B4">
        <w:rPr>
          <w:rFonts w:eastAsia="Times New Roman"/>
          <w:b/>
          <w:sz w:val="22"/>
          <w:szCs w:val="22"/>
          <w:lang w:eastAsia="hu-HU"/>
        </w:rPr>
        <w:t>Magánszemélyek, egyéni vállalkozók</w:t>
      </w:r>
    </w:p>
    <w:p w:rsidR="004233B4" w:rsidRPr="004233B4" w:rsidRDefault="004233B4" w:rsidP="004233B4">
      <w:pPr>
        <w:pStyle w:val="Listaszerbekezds"/>
        <w:spacing w:after="0" w:line="240" w:lineRule="auto"/>
        <w:ind w:left="1080"/>
        <w:jc w:val="both"/>
        <w:rPr>
          <w:rFonts w:eastAsia="Times New Roman"/>
          <w:b/>
          <w:sz w:val="22"/>
          <w:szCs w:val="22"/>
          <w:lang w:eastAsia="hu-HU"/>
        </w:rPr>
      </w:pPr>
    </w:p>
    <w:p w:rsidR="008A6897" w:rsidRPr="004233B4" w:rsidRDefault="00CD131F" w:rsidP="00CD131F">
      <w:pPr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4233B4">
        <w:rPr>
          <w:rFonts w:eastAsia="Times New Roman"/>
          <w:sz w:val="22"/>
          <w:szCs w:val="22"/>
          <w:lang w:eastAsia="hu-HU"/>
        </w:rPr>
        <w:t xml:space="preserve">Az adózás rendjéről szóló 2017. évi CL. törvény (továbbiakban: Art.) 199. §-a értelmében a természetes személy adózó – ideértve a vállalkozási tevékenységet folytató és az általános forgalmi adó fizetésére kötelezett személyt is – kérelmére az önkormányzati adóhatóság az általa nyilvántartott, </w:t>
      </w:r>
    </w:p>
    <w:p w:rsidR="008A6897" w:rsidRPr="004233B4" w:rsidRDefault="00CD131F" w:rsidP="008A6897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4233B4">
        <w:rPr>
          <w:rFonts w:eastAsia="Times New Roman"/>
          <w:b/>
          <w:sz w:val="22"/>
          <w:szCs w:val="22"/>
          <w:lang w:eastAsia="hu-HU"/>
        </w:rPr>
        <w:t>legfeljebb egymillió forint összegű adótartozásra</w:t>
      </w:r>
      <w:r w:rsidRPr="004233B4">
        <w:rPr>
          <w:rFonts w:eastAsia="Times New Roman"/>
          <w:sz w:val="22"/>
          <w:szCs w:val="22"/>
          <w:lang w:eastAsia="hu-HU"/>
        </w:rPr>
        <w:t xml:space="preserve"> </w:t>
      </w:r>
    </w:p>
    <w:p w:rsidR="008A6897" w:rsidRPr="004233B4" w:rsidRDefault="00CD131F" w:rsidP="008A6897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4233B4">
        <w:rPr>
          <w:rFonts w:eastAsia="Times New Roman"/>
          <w:b/>
          <w:sz w:val="22"/>
          <w:szCs w:val="22"/>
          <w:lang w:eastAsia="hu-HU"/>
        </w:rPr>
        <w:t xml:space="preserve">évente egy alkalommal </w:t>
      </w:r>
    </w:p>
    <w:p w:rsidR="008A6897" w:rsidRPr="004233B4" w:rsidRDefault="00CD131F" w:rsidP="008A6897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4233B4">
        <w:rPr>
          <w:rFonts w:eastAsia="Times New Roman"/>
          <w:b/>
          <w:sz w:val="22"/>
          <w:szCs w:val="22"/>
          <w:lang w:eastAsia="hu-HU"/>
        </w:rPr>
        <w:t>legfeljebb 12 havi</w:t>
      </w:r>
      <w:r w:rsidRPr="004233B4">
        <w:rPr>
          <w:rFonts w:eastAsia="Times New Roman"/>
          <w:sz w:val="22"/>
          <w:szCs w:val="22"/>
          <w:lang w:eastAsia="hu-HU"/>
        </w:rPr>
        <w:t xml:space="preserve"> pótlékmentes </w:t>
      </w:r>
      <w:r w:rsidRPr="004233B4">
        <w:rPr>
          <w:rFonts w:eastAsia="Times New Roman"/>
          <w:b/>
          <w:sz w:val="22"/>
          <w:szCs w:val="22"/>
          <w:lang w:eastAsia="hu-HU"/>
        </w:rPr>
        <w:t xml:space="preserve">részletfizetést </w:t>
      </w:r>
      <w:r w:rsidRPr="004233B4">
        <w:rPr>
          <w:rFonts w:eastAsia="Times New Roman"/>
          <w:sz w:val="22"/>
          <w:szCs w:val="22"/>
          <w:lang w:eastAsia="hu-HU"/>
        </w:rPr>
        <w:t xml:space="preserve">engedélyez </w:t>
      </w:r>
    </w:p>
    <w:p w:rsidR="00CD131F" w:rsidRPr="004233B4" w:rsidRDefault="00CD131F" w:rsidP="008A6897">
      <w:pPr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4233B4">
        <w:rPr>
          <w:rFonts w:eastAsia="Times New Roman"/>
          <w:sz w:val="22"/>
          <w:szCs w:val="22"/>
          <w:lang w:eastAsia="hu-HU"/>
        </w:rPr>
        <w:t xml:space="preserve">az Art 198. § (1) és (2) bekezdésében foglalt feltételek vizsgálata nélkül. </w:t>
      </w:r>
    </w:p>
    <w:p w:rsidR="00CD131F" w:rsidRPr="004233B4" w:rsidRDefault="00CD131F" w:rsidP="00CD131F">
      <w:pPr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</w:p>
    <w:p w:rsidR="00CD131F" w:rsidRDefault="00CD131F" w:rsidP="00CD131F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eastAsia="Times New Roman"/>
          <w:b/>
          <w:sz w:val="22"/>
          <w:szCs w:val="22"/>
          <w:lang w:eastAsia="hu-HU"/>
        </w:rPr>
      </w:pPr>
      <w:r w:rsidRPr="004233B4">
        <w:rPr>
          <w:rFonts w:eastAsia="Times New Roman"/>
          <w:b/>
          <w:sz w:val="22"/>
          <w:szCs w:val="22"/>
          <w:lang w:eastAsia="hu-HU"/>
        </w:rPr>
        <w:t>Jogi személyek</w:t>
      </w:r>
    </w:p>
    <w:p w:rsidR="004233B4" w:rsidRPr="004233B4" w:rsidRDefault="004233B4" w:rsidP="004233B4">
      <w:pPr>
        <w:pStyle w:val="Listaszerbekezds"/>
        <w:spacing w:after="0" w:line="240" w:lineRule="auto"/>
        <w:ind w:left="1080"/>
        <w:jc w:val="both"/>
        <w:rPr>
          <w:rFonts w:eastAsia="Times New Roman"/>
          <w:b/>
          <w:sz w:val="22"/>
          <w:szCs w:val="22"/>
          <w:lang w:eastAsia="hu-HU"/>
        </w:rPr>
      </w:pPr>
    </w:p>
    <w:p w:rsidR="008A6897" w:rsidRPr="004233B4" w:rsidRDefault="008A6897" w:rsidP="008A6897">
      <w:pPr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4233B4">
        <w:rPr>
          <w:rFonts w:eastAsia="Times New Roman"/>
          <w:sz w:val="22"/>
          <w:szCs w:val="22"/>
          <w:lang w:eastAsia="hu-HU"/>
        </w:rPr>
        <w:t>Az Art. 199. § (2a) – 2023. október 12. napjától hatályos – bekezdése értelmében a jogi személy adózó kérelmére az önkormányzati adóhatóság az általa nyilvántartott</w:t>
      </w:r>
    </w:p>
    <w:p w:rsidR="008A6897" w:rsidRPr="004233B4" w:rsidRDefault="008A6897" w:rsidP="008A6897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4233B4">
        <w:rPr>
          <w:rFonts w:eastAsia="Times New Roman"/>
          <w:b/>
          <w:sz w:val="22"/>
          <w:szCs w:val="22"/>
          <w:lang w:eastAsia="hu-HU"/>
        </w:rPr>
        <w:t>legfeljebb egymillió forint összegű adótartozásra</w:t>
      </w:r>
    </w:p>
    <w:p w:rsidR="008A6897" w:rsidRPr="004233B4" w:rsidRDefault="008A6897" w:rsidP="008A6897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4233B4">
        <w:rPr>
          <w:rFonts w:eastAsia="Times New Roman"/>
          <w:b/>
          <w:sz w:val="22"/>
          <w:szCs w:val="22"/>
          <w:lang w:eastAsia="hu-HU"/>
        </w:rPr>
        <w:t xml:space="preserve">évente egy alkalommal </w:t>
      </w:r>
    </w:p>
    <w:p w:rsidR="008A6897" w:rsidRPr="004233B4" w:rsidRDefault="008A6897" w:rsidP="008A6897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4233B4">
        <w:rPr>
          <w:rFonts w:eastAsia="Times New Roman"/>
          <w:b/>
          <w:sz w:val="22"/>
          <w:szCs w:val="22"/>
          <w:lang w:eastAsia="hu-HU"/>
        </w:rPr>
        <w:t xml:space="preserve">legfeljebb 6 havi </w:t>
      </w:r>
      <w:r w:rsidRPr="004233B4">
        <w:rPr>
          <w:rFonts w:eastAsia="Times New Roman"/>
          <w:sz w:val="22"/>
          <w:szCs w:val="22"/>
          <w:lang w:eastAsia="hu-HU"/>
        </w:rPr>
        <w:t xml:space="preserve">pótlékmentes </w:t>
      </w:r>
      <w:r w:rsidRPr="004233B4">
        <w:rPr>
          <w:rFonts w:eastAsia="Times New Roman"/>
          <w:b/>
          <w:sz w:val="22"/>
          <w:szCs w:val="22"/>
          <w:lang w:eastAsia="hu-HU"/>
        </w:rPr>
        <w:t>részletfizetést</w:t>
      </w:r>
      <w:r w:rsidRPr="004233B4">
        <w:rPr>
          <w:rFonts w:eastAsia="Times New Roman"/>
          <w:sz w:val="22"/>
          <w:szCs w:val="22"/>
          <w:lang w:eastAsia="hu-HU"/>
        </w:rPr>
        <w:t xml:space="preserve"> engedélyez </w:t>
      </w:r>
    </w:p>
    <w:p w:rsidR="008A6897" w:rsidRPr="004233B4" w:rsidRDefault="008A6897" w:rsidP="008A6897">
      <w:pPr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4233B4">
        <w:rPr>
          <w:rFonts w:eastAsia="Times New Roman"/>
          <w:sz w:val="22"/>
          <w:szCs w:val="22"/>
          <w:lang w:eastAsia="hu-HU"/>
        </w:rPr>
        <w:t xml:space="preserve">az Art 198. § (1) és (2) bekezdésében foglalt feltételek vizsgálata nélkül. </w:t>
      </w:r>
    </w:p>
    <w:p w:rsidR="008A6897" w:rsidRPr="004233B4" w:rsidRDefault="008A6897" w:rsidP="00CD131F">
      <w:pPr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</w:p>
    <w:p w:rsidR="008A6897" w:rsidRPr="004233B4" w:rsidRDefault="008A6897" w:rsidP="00CD131F">
      <w:pPr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4233B4">
        <w:rPr>
          <w:rFonts w:eastAsia="Times New Roman"/>
          <w:sz w:val="22"/>
          <w:szCs w:val="22"/>
          <w:lang w:eastAsia="hu-HU"/>
        </w:rPr>
        <w:t xml:space="preserve">Az adóalanyok az </w:t>
      </w:r>
      <w:r w:rsidRPr="004233B4">
        <w:rPr>
          <w:rFonts w:eastAsia="Times New Roman"/>
          <w:b/>
          <w:sz w:val="22"/>
          <w:szCs w:val="22"/>
          <w:lang w:eastAsia="hu-HU"/>
        </w:rPr>
        <w:t>adószámlájuk aktuális egyenlegét</w:t>
      </w:r>
      <w:r w:rsidRPr="004233B4">
        <w:rPr>
          <w:rFonts w:eastAsia="Times New Roman"/>
          <w:sz w:val="22"/>
          <w:szCs w:val="22"/>
          <w:lang w:eastAsia="hu-HU"/>
        </w:rPr>
        <w:t xml:space="preserve"> az Elektronikus Önkormányzati Portál felületén ellenőrizhetik. Az adózó vagy meghatalmazottja az Elektronikus Önkormányzati Portálra bejelentkezéssel belépve az aktuális adószámla-egyenlegét bármikor lekérdezheti, itt megtekintheti adóbevallásainak állapotát és ezen a felületen online bankkártyás helyi adófizetést is indíthat. Beszedett idegenforgalmi adóra részletfizetés nem kérhető!</w:t>
      </w:r>
    </w:p>
    <w:p w:rsidR="008A6897" w:rsidRPr="004233B4" w:rsidRDefault="008A6897" w:rsidP="00CD131F">
      <w:pPr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</w:p>
    <w:p w:rsidR="008A6897" w:rsidRPr="004233B4" w:rsidRDefault="008A6897" w:rsidP="008A6897">
      <w:pPr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4233B4">
        <w:rPr>
          <w:rFonts w:eastAsia="Times New Roman"/>
          <w:sz w:val="22"/>
          <w:szCs w:val="22"/>
          <w:lang w:eastAsia="hu-HU"/>
        </w:rPr>
        <w:t xml:space="preserve">Az automatikus részletfizetés első részlete a kérelem benyújtását követően, a határozatban megjelölt időpontban indul. Amennyiben az adózó az esedékes aktuális részlet befizetését nem teljesíti, a kedvezményre való jogosultságát elveszti, és a tartozás egy összegben esedékessé válik. Ebben az esetben az adóhatóság a tartozás fennmaradó részére az eredeti esedékesség napjától késedelmi pótlékot számít fel. </w:t>
      </w:r>
    </w:p>
    <w:p w:rsidR="008A6897" w:rsidRPr="004233B4" w:rsidRDefault="008A6897" w:rsidP="008A6897">
      <w:pPr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</w:p>
    <w:p w:rsidR="008A6897" w:rsidRPr="004233B4" w:rsidRDefault="008A6897" w:rsidP="008A6897">
      <w:pPr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4233B4">
        <w:rPr>
          <w:rFonts w:eastAsia="Times New Roman"/>
          <w:sz w:val="22"/>
          <w:szCs w:val="22"/>
          <w:lang w:eastAsia="hu-HU"/>
        </w:rPr>
        <w:t xml:space="preserve">Az </w:t>
      </w:r>
      <w:r w:rsidRPr="004233B4">
        <w:rPr>
          <w:rFonts w:eastAsia="Times New Roman"/>
          <w:b/>
          <w:sz w:val="22"/>
          <w:szCs w:val="22"/>
          <w:lang w:eastAsia="hu-HU"/>
        </w:rPr>
        <w:t xml:space="preserve">„Automatikus fizetési kedvezmény” iránti </w:t>
      </w:r>
      <w:r w:rsidR="003855BD" w:rsidRPr="004233B4">
        <w:rPr>
          <w:rFonts w:eastAsia="Times New Roman"/>
          <w:b/>
          <w:sz w:val="22"/>
          <w:szCs w:val="22"/>
          <w:lang w:eastAsia="hu-HU"/>
        </w:rPr>
        <w:t>kérelem</w:t>
      </w:r>
      <w:r w:rsidRPr="004233B4">
        <w:rPr>
          <w:rFonts w:eastAsia="Times New Roman"/>
          <w:sz w:val="22"/>
          <w:szCs w:val="22"/>
          <w:lang w:eastAsia="hu-HU"/>
        </w:rPr>
        <w:t xml:space="preserve"> az Elektronikus Önkormányzati Portálra bejelentkezéssel belépve</w:t>
      </w:r>
      <w:r w:rsidR="003855BD" w:rsidRPr="004233B4">
        <w:rPr>
          <w:rFonts w:eastAsia="Times New Roman"/>
          <w:sz w:val="22"/>
          <w:szCs w:val="22"/>
          <w:lang w:eastAsia="hu-HU"/>
        </w:rPr>
        <w:t xml:space="preserve"> készíthető el</w:t>
      </w:r>
      <w:r w:rsidR="00891B40">
        <w:rPr>
          <w:rFonts w:eastAsia="Times New Roman"/>
          <w:sz w:val="22"/>
          <w:szCs w:val="22"/>
          <w:lang w:eastAsia="hu-HU"/>
        </w:rPr>
        <w:t xml:space="preserve"> (adóügyek/általános adónyomtatványok/automatikus részletfizetési kérelem)</w:t>
      </w:r>
      <w:r w:rsidR="003855BD" w:rsidRPr="004233B4">
        <w:rPr>
          <w:rFonts w:eastAsia="Times New Roman"/>
          <w:sz w:val="22"/>
          <w:szCs w:val="22"/>
          <w:lang w:eastAsia="hu-HU"/>
        </w:rPr>
        <w:t xml:space="preserve">, majd onnan elektronikus úton </w:t>
      </w:r>
      <w:r w:rsidR="004233B4" w:rsidRPr="004233B4">
        <w:rPr>
          <w:rFonts w:eastAsia="Times New Roman"/>
          <w:sz w:val="22"/>
          <w:szCs w:val="22"/>
          <w:lang w:eastAsia="hu-HU"/>
        </w:rPr>
        <w:t>beküldhető az</w:t>
      </w:r>
      <w:r w:rsidR="003855BD" w:rsidRPr="004233B4">
        <w:rPr>
          <w:rFonts w:eastAsia="Times New Roman"/>
          <w:sz w:val="22"/>
          <w:szCs w:val="22"/>
          <w:lang w:eastAsia="hu-HU"/>
        </w:rPr>
        <w:t xml:space="preserve"> Önkormányzati adóhatóság részére. </w:t>
      </w:r>
    </w:p>
    <w:p w:rsidR="003855BD" w:rsidRPr="004233B4" w:rsidRDefault="003855BD" w:rsidP="008A6897">
      <w:pPr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</w:p>
    <w:p w:rsidR="00D10D32" w:rsidRPr="004233B4" w:rsidRDefault="003855BD" w:rsidP="00D10D32">
      <w:pPr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4233B4">
        <w:rPr>
          <w:rFonts w:eastAsia="Times New Roman"/>
          <w:sz w:val="22"/>
          <w:szCs w:val="22"/>
          <w:lang w:eastAsia="hu-HU"/>
        </w:rPr>
        <w:t>További kérdés esetén</w:t>
      </w:r>
      <w:r w:rsidRPr="004233B4">
        <w:rPr>
          <w:sz w:val="22"/>
          <w:szCs w:val="22"/>
        </w:rPr>
        <w:t xml:space="preserve"> a Hévízi Polgármesteri Hivatal adóügyi ügyintézője rendelkezésükre áll a 06/83-500-851-es</w:t>
      </w:r>
      <w:r w:rsidR="004233B4" w:rsidRPr="004233B4">
        <w:rPr>
          <w:sz w:val="22"/>
          <w:szCs w:val="22"/>
        </w:rPr>
        <w:t xml:space="preserve"> </w:t>
      </w:r>
      <w:r w:rsidRPr="004233B4">
        <w:rPr>
          <w:sz w:val="22"/>
          <w:szCs w:val="22"/>
        </w:rPr>
        <w:t xml:space="preserve">telefonszámon, a </w:t>
      </w:r>
      <w:hyperlink r:id="rId7" w:history="1">
        <w:r w:rsidRPr="004233B4">
          <w:rPr>
            <w:rStyle w:val="Hiperhivatkozs"/>
            <w:sz w:val="22"/>
            <w:szCs w:val="22"/>
          </w:rPr>
          <w:t>hatosag@hevizph.hu</w:t>
        </w:r>
      </w:hyperlink>
      <w:r w:rsidRPr="004233B4">
        <w:rPr>
          <w:sz w:val="22"/>
          <w:szCs w:val="22"/>
        </w:rPr>
        <w:t xml:space="preserve"> e-mail címen</w:t>
      </w:r>
      <w:r w:rsidR="004233B4" w:rsidRPr="004233B4">
        <w:rPr>
          <w:sz w:val="22"/>
          <w:szCs w:val="22"/>
        </w:rPr>
        <w:t>, illetve személyesen ügyfélfogadási időben (</w:t>
      </w:r>
      <w:r w:rsidRPr="004233B4">
        <w:rPr>
          <w:rFonts w:eastAsia="Times New Roman"/>
          <w:sz w:val="22"/>
          <w:szCs w:val="22"/>
          <w:lang w:eastAsia="hu-HU"/>
        </w:rPr>
        <w:t>hétfőn:</w:t>
      </w:r>
      <w:r w:rsidR="004233B4" w:rsidRPr="004233B4">
        <w:rPr>
          <w:rFonts w:eastAsia="Times New Roman"/>
          <w:sz w:val="22"/>
          <w:szCs w:val="22"/>
          <w:lang w:eastAsia="hu-HU"/>
        </w:rPr>
        <w:t xml:space="preserve"> </w:t>
      </w:r>
      <w:r w:rsidRPr="004233B4">
        <w:rPr>
          <w:rFonts w:eastAsia="Times New Roman"/>
          <w:sz w:val="22"/>
          <w:szCs w:val="22"/>
          <w:lang w:eastAsia="hu-HU"/>
        </w:rPr>
        <w:t>8.00-tól 11.00 óráig</w:t>
      </w:r>
      <w:r w:rsidR="004233B4" w:rsidRPr="004233B4">
        <w:rPr>
          <w:rFonts w:eastAsia="Times New Roman"/>
          <w:sz w:val="22"/>
          <w:szCs w:val="22"/>
          <w:lang w:eastAsia="hu-HU"/>
        </w:rPr>
        <w:t xml:space="preserve">, szerdán: </w:t>
      </w:r>
      <w:r w:rsidRPr="004233B4">
        <w:rPr>
          <w:rFonts w:eastAsia="Times New Roman"/>
          <w:sz w:val="22"/>
          <w:szCs w:val="22"/>
          <w:lang w:eastAsia="hu-HU"/>
        </w:rPr>
        <w:t>8.00-tól 11.00 óráig</w:t>
      </w:r>
      <w:r w:rsidRPr="004233B4">
        <w:rPr>
          <w:rFonts w:eastAsia="Times New Roman"/>
          <w:bCs/>
          <w:sz w:val="22"/>
          <w:szCs w:val="22"/>
          <w:lang w:eastAsia="hu-HU"/>
        </w:rPr>
        <w:t>, 13:00-tól 15:45-ig</w:t>
      </w:r>
      <w:r w:rsidR="004233B4" w:rsidRPr="004233B4">
        <w:rPr>
          <w:rFonts w:eastAsia="Times New Roman"/>
          <w:bCs/>
          <w:sz w:val="22"/>
          <w:szCs w:val="22"/>
          <w:lang w:eastAsia="hu-HU"/>
        </w:rPr>
        <w:t xml:space="preserve">, </w:t>
      </w:r>
      <w:r w:rsidRPr="004233B4">
        <w:rPr>
          <w:rFonts w:eastAsia="Times New Roman"/>
          <w:bCs/>
          <w:sz w:val="22"/>
          <w:szCs w:val="22"/>
          <w:lang w:eastAsia="hu-HU"/>
        </w:rPr>
        <w:t>csütörtökön</w:t>
      </w:r>
      <w:r w:rsidR="004233B4" w:rsidRPr="004233B4">
        <w:rPr>
          <w:rFonts w:eastAsia="Times New Roman"/>
          <w:bCs/>
          <w:sz w:val="22"/>
          <w:szCs w:val="22"/>
          <w:lang w:eastAsia="hu-HU"/>
        </w:rPr>
        <w:t xml:space="preserve">, </w:t>
      </w:r>
      <w:r w:rsidRPr="004233B4">
        <w:rPr>
          <w:rFonts w:eastAsia="Times New Roman"/>
          <w:bCs/>
          <w:sz w:val="22"/>
          <w:szCs w:val="22"/>
          <w:lang w:eastAsia="hu-HU"/>
        </w:rPr>
        <w:t>pénteken:</w:t>
      </w:r>
      <w:r w:rsidR="004233B4" w:rsidRPr="004233B4">
        <w:rPr>
          <w:rFonts w:eastAsia="Times New Roman"/>
          <w:bCs/>
          <w:sz w:val="22"/>
          <w:szCs w:val="22"/>
          <w:lang w:eastAsia="hu-HU"/>
        </w:rPr>
        <w:t xml:space="preserve"> </w:t>
      </w:r>
      <w:r w:rsidRPr="004233B4">
        <w:rPr>
          <w:rFonts w:eastAsia="Times New Roman"/>
          <w:sz w:val="22"/>
          <w:szCs w:val="22"/>
          <w:lang w:eastAsia="hu-HU"/>
        </w:rPr>
        <w:t>8.00-tól 11.00 óráig</w:t>
      </w:r>
      <w:r w:rsidR="004233B4" w:rsidRPr="004233B4">
        <w:rPr>
          <w:rFonts w:eastAsia="Times New Roman"/>
          <w:sz w:val="22"/>
          <w:szCs w:val="22"/>
          <w:lang w:eastAsia="hu-HU"/>
        </w:rPr>
        <w:t>).</w:t>
      </w:r>
    </w:p>
    <w:p w:rsidR="004233B4" w:rsidRPr="004233B4" w:rsidRDefault="004233B4" w:rsidP="00D10D32">
      <w:pPr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</w:p>
    <w:p w:rsidR="004233B4" w:rsidRPr="004233B4" w:rsidRDefault="00D10D32" w:rsidP="00D10D32">
      <w:pPr>
        <w:spacing w:after="0" w:line="240" w:lineRule="auto"/>
        <w:jc w:val="both"/>
        <w:rPr>
          <w:sz w:val="22"/>
          <w:szCs w:val="22"/>
        </w:rPr>
      </w:pPr>
      <w:r w:rsidRPr="004233B4">
        <w:rPr>
          <w:sz w:val="22"/>
          <w:szCs w:val="22"/>
        </w:rPr>
        <w:t xml:space="preserve">Hévíz, </w:t>
      </w:r>
      <w:r w:rsidR="004233B4" w:rsidRPr="004233B4">
        <w:rPr>
          <w:sz w:val="22"/>
          <w:szCs w:val="22"/>
        </w:rPr>
        <w:t>2025. január 6.</w:t>
      </w:r>
      <w:bookmarkStart w:id="0" w:name="_GoBack"/>
      <w:bookmarkEnd w:id="0"/>
    </w:p>
    <w:p w:rsidR="00B65B36" w:rsidRPr="004233B4" w:rsidRDefault="00D10D32" w:rsidP="00A66F2F">
      <w:pPr>
        <w:pStyle w:val="mb-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233B4">
        <w:rPr>
          <w:rFonts w:ascii="Arial" w:hAnsi="Arial" w:cs="Arial"/>
          <w:sz w:val="22"/>
          <w:szCs w:val="22"/>
        </w:rPr>
        <w:tab/>
      </w:r>
      <w:r w:rsidRPr="004233B4">
        <w:rPr>
          <w:rFonts w:ascii="Arial" w:hAnsi="Arial" w:cs="Arial"/>
          <w:sz w:val="22"/>
          <w:szCs w:val="22"/>
        </w:rPr>
        <w:tab/>
      </w:r>
      <w:r w:rsidRPr="004233B4">
        <w:rPr>
          <w:rFonts w:ascii="Arial" w:hAnsi="Arial" w:cs="Arial"/>
          <w:sz w:val="22"/>
          <w:szCs w:val="22"/>
        </w:rPr>
        <w:tab/>
      </w:r>
      <w:r w:rsidRPr="004233B4">
        <w:rPr>
          <w:rFonts w:ascii="Arial" w:hAnsi="Arial" w:cs="Arial"/>
          <w:sz w:val="22"/>
          <w:szCs w:val="22"/>
        </w:rPr>
        <w:tab/>
      </w:r>
      <w:r w:rsidRPr="004233B4">
        <w:rPr>
          <w:rFonts w:ascii="Arial" w:hAnsi="Arial" w:cs="Arial"/>
          <w:sz w:val="22"/>
          <w:szCs w:val="22"/>
        </w:rPr>
        <w:tab/>
      </w:r>
      <w:r w:rsidRPr="004233B4">
        <w:rPr>
          <w:rFonts w:ascii="Arial" w:hAnsi="Arial" w:cs="Arial"/>
          <w:sz w:val="22"/>
          <w:szCs w:val="22"/>
        </w:rPr>
        <w:tab/>
      </w:r>
      <w:r w:rsidRPr="004233B4">
        <w:rPr>
          <w:rFonts w:ascii="Arial" w:hAnsi="Arial" w:cs="Arial"/>
          <w:sz w:val="22"/>
          <w:szCs w:val="22"/>
        </w:rPr>
        <w:tab/>
      </w:r>
      <w:r w:rsidRPr="004233B4">
        <w:rPr>
          <w:rFonts w:ascii="Arial" w:hAnsi="Arial" w:cs="Arial"/>
          <w:sz w:val="22"/>
          <w:szCs w:val="22"/>
        </w:rPr>
        <w:tab/>
        <w:t>Hévízi Polgármesteri Hivata</w:t>
      </w:r>
      <w:r w:rsidR="00A66F2F" w:rsidRPr="004233B4">
        <w:rPr>
          <w:rFonts w:ascii="Arial" w:hAnsi="Arial" w:cs="Arial"/>
          <w:sz w:val="22"/>
          <w:szCs w:val="22"/>
        </w:rPr>
        <w:t>l</w:t>
      </w:r>
    </w:p>
    <w:sectPr w:rsidR="00B65B36" w:rsidRPr="004233B4" w:rsidSect="004233B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22A" w:rsidRDefault="00F5222A" w:rsidP="00F5222A">
      <w:pPr>
        <w:spacing w:after="0" w:line="240" w:lineRule="auto"/>
      </w:pPr>
      <w:r>
        <w:separator/>
      </w:r>
    </w:p>
  </w:endnote>
  <w:endnote w:type="continuationSeparator" w:id="0">
    <w:p w:rsidR="00F5222A" w:rsidRDefault="00F5222A" w:rsidP="00F52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22A" w:rsidRDefault="00F5222A" w:rsidP="00F5222A">
      <w:pPr>
        <w:spacing w:after="0" w:line="240" w:lineRule="auto"/>
      </w:pPr>
      <w:r>
        <w:separator/>
      </w:r>
    </w:p>
  </w:footnote>
  <w:footnote w:type="continuationSeparator" w:id="0">
    <w:p w:rsidR="00F5222A" w:rsidRDefault="00F5222A" w:rsidP="00F52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22A" w:rsidRDefault="00F5222A" w:rsidP="00F5222A">
    <w:pPr>
      <w:rPr>
        <w:b/>
        <w:sz w:val="44"/>
        <w:szCs w:val="44"/>
      </w:rPr>
    </w:pPr>
    <w:r>
      <w:rPr>
        <w:rFonts w:asciiTheme="minorHAnsi" w:hAnsiTheme="minorHAnsi" w:cstheme="minorHAnsi"/>
        <w:b/>
        <w:noProof/>
        <w:sz w:val="28"/>
        <w:szCs w:val="28"/>
      </w:rPr>
      <w:drawing>
        <wp:anchor distT="0" distB="0" distL="114935" distR="114935" simplePos="0" relativeHeight="251659264" behindDoc="0" locked="0" layoutInCell="1" allowOverlap="1" wp14:anchorId="437A1F1F" wp14:editId="3F08C087">
          <wp:simplePos x="0" y="0"/>
          <wp:positionH relativeFrom="margin">
            <wp:posOffset>2606675</wp:posOffset>
          </wp:positionH>
          <wp:positionV relativeFrom="page">
            <wp:posOffset>523309</wp:posOffset>
          </wp:positionV>
          <wp:extent cx="476202" cy="571500"/>
          <wp:effectExtent l="0" t="0" r="635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02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222A" w:rsidRDefault="00F5222A" w:rsidP="00F5222A"/>
  <w:p w:rsidR="004233B4" w:rsidRDefault="00F5222A" w:rsidP="004233B4">
    <w:pPr>
      <w:jc w:val="center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Hévízi Polgármesteri Hivatal</w:t>
    </w:r>
  </w:p>
  <w:p w:rsidR="004233B4" w:rsidRPr="004233B4" w:rsidRDefault="004233B4" w:rsidP="004233B4">
    <w:pPr>
      <w:jc w:val="center"/>
      <w:rPr>
        <w:rFonts w:asciiTheme="minorHAnsi" w:hAnsiTheme="minorHAnsi" w:cstheme="minorHAns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6E18"/>
    <w:multiLevelType w:val="hybridMultilevel"/>
    <w:tmpl w:val="52D8C0D6"/>
    <w:lvl w:ilvl="0" w:tplc="84147664">
      <w:start w:val="83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319AF"/>
    <w:multiLevelType w:val="hybridMultilevel"/>
    <w:tmpl w:val="99C6CE60"/>
    <w:lvl w:ilvl="0" w:tplc="570E3062">
      <w:start w:val="27"/>
      <w:numFmt w:val="lowerLetter"/>
      <w:lvlText w:val="%1)"/>
      <w:lvlJc w:val="left"/>
      <w:pPr>
        <w:ind w:left="128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2" w:hanging="360"/>
      </w:pPr>
    </w:lvl>
    <w:lvl w:ilvl="2" w:tplc="040E001B" w:tentative="1">
      <w:start w:val="1"/>
      <w:numFmt w:val="lowerRoman"/>
      <w:lvlText w:val="%3."/>
      <w:lvlJc w:val="right"/>
      <w:pPr>
        <w:ind w:left="2722" w:hanging="180"/>
      </w:pPr>
    </w:lvl>
    <w:lvl w:ilvl="3" w:tplc="040E000F" w:tentative="1">
      <w:start w:val="1"/>
      <w:numFmt w:val="decimal"/>
      <w:lvlText w:val="%4."/>
      <w:lvlJc w:val="left"/>
      <w:pPr>
        <w:ind w:left="3442" w:hanging="360"/>
      </w:pPr>
    </w:lvl>
    <w:lvl w:ilvl="4" w:tplc="040E0019" w:tentative="1">
      <w:start w:val="1"/>
      <w:numFmt w:val="lowerLetter"/>
      <w:lvlText w:val="%5."/>
      <w:lvlJc w:val="left"/>
      <w:pPr>
        <w:ind w:left="4162" w:hanging="360"/>
      </w:pPr>
    </w:lvl>
    <w:lvl w:ilvl="5" w:tplc="040E001B" w:tentative="1">
      <w:start w:val="1"/>
      <w:numFmt w:val="lowerRoman"/>
      <w:lvlText w:val="%6."/>
      <w:lvlJc w:val="right"/>
      <w:pPr>
        <w:ind w:left="4882" w:hanging="180"/>
      </w:pPr>
    </w:lvl>
    <w:lvl w:ilvl="6" w:tplc="040E000F" w:tentative="1">
      <w:start w:val="1"/>
      <w:numFmt w:val="decimal"/>
      <w:lvlText w:val="%7."/>
      <w:lvlJc w:val="left"/>
      <w:pPr>
        <w:ind w:left="5602" w:hanging="360"/>
      </w:pPr>
    </w:lvl>
    <w:lvl w:ilvl="7" w:tplc="040E0019" w:tentative="1">
      <w:start w:val="1"/>
      <w:numFmt w:val="lowerLetter"/>
      <w:lvlText w:val="%8."/>
      <w:lvlJc w:val="left"/>
      <w:pPr>
        <w:ind w:left="6322" w:hanging="360"/>
      </w:pPr>
    </w:lvl>
    <w:lvl w:ilvl="8" w:tplc="040E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2" w15:restartNumberingAfterBreak="0">
    <w:nsid w:val="15935902"/>
    <w:multiLevelType w:val="hybridMultilevel"/>
    <w:tmpl w:val="FB824C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F6804"/>
    <w:multiLevelType w:val="hybridMultilevel"/>
    <w:tmpl w:val="EC38AE34"/>
    <w:lvl w:ilvl="0" w:tplc="DFDE0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17EE0"/>
    <w:multiLevelType w:val="hybridMultilevel"/>
    <w:tmpl w:val="5D6C6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672D0"/>
    <w:multiLevelType w:val="hybridMultilevel"/>
    <w:tmpl w:val="B4A0FF52"/>
    <w:lvl w:ilvl="0" w:tplc="CDC80ECA">
      <w:start w:val="83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53311"/>
    <w:multiLevelType w:val="hybridMultilevel"/>
    <w:tmpl w:val="A9769992"/>
    <w:lvl w:ilvl="0" w:tplc="040E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75D421E1"/>
    <w:multiLevelType w:val="hybridMultilevel"/>
    <w:tmpl w:val="304AF7C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98"/>
    <w:rsid w:val="00042302"/>
    <w:rsid w:val="00143DC3"/>
    <w:rsid w:val="00245270"/>
    <w:rsid w:val="002D0698"/>
    <w:rsid w:val="003855BD"/>
    <w:rsid w:val="004233B4"/>
    <w:rsid w:val="00891B40"/>
    <w:rsid w:val="008A6897"/>
    <w:rsid w:val="00A66F2F"/>
    <w:rsid w:val="00B65B36"/>
    <w:rsid w:val="00CD131F"/>
    <w:rsid w:val="00D0100F"/>
    <w:rsid w:val="00D10D32"/>
    <w:rsid w:val="00D9032F"/>
    <w:rsid w:val="00E45402"/>
    <w:rsid w:val="00F139A5"/>
    <w:rsid w:val="00F5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0C1163"/>
  <w15:chartTrackingRefBased/>
  <w15:docId w15:val="{D8AC5C17-9EB8-45F4-8444-98EA0285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2D06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D069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meta">
    <w:name w:val="meta"/>
    <w:basedOn w:val="Norml"/>
    <w:rsid w:val="002D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D0698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2D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2D0698"/>
    <w:rPr>
      <w:b/>
      <w:bCs/>
    </w:rPr>
  </w:style>
  <w:style w:type="paragraph" w:customStyle="1" w:styleId="behuz1">
    <w:name w:val="behuz1"/>
    <w:basedOn w:val="Norml"/>
    <w:rsid w:val="002D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">
    <w:name w:val="Emphasis"/>
    <w:basedOn w:val="Bekezdsalapbettpusa"/>
    <w:uiPriority w:val="20"/>
    <w:qFormat/>
    <w:rsid w:val="002D0698"/>
    <w:rPr>
      <w:i/>
      <w:iCs/>
    </w:rPr>
  </w:style>
  <w:style w:type="character" w:customStyle="1" w:styleId="material-icons-outlined">
    <w:name w:val="material-icons-outlined"/>
    <w:basedOn w:val="Bekezdsalapbettpusa"/>
    <w:rsid w:val="002D0698"/>
  </w:style>
  <w:style w:type="paragraph" w:customStyle="1" w:styleId="has-text-align-right">
    <w:name w:val="has-text-align-right"/>
    <w:basedOn w:val="Norml"/>
    <w:rsid w:val="002D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52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5222A"/>
  </w:style>
  <w:style w:type="paragraph" w:styleId="llb">
    <w:name w:val="footer"/>
    <w:basedOn w:val="Norml"/>
    <w:link w:val="llbChar"/>
    <w:uiPriority w:val="99"/>
    <w:unhideWhenUsed/>
    <w:rsid w:val="00F52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5222A"/>
  </w:style>
  <w:style w:type="paragraph" w:styleId="Listaszerbekezds">
    <w:name w:val="List Paragraph"/>
    <w:basedOn w:val="Norml"/>
    <w:uiPriority w:val="34"/>
    <w:qFormat/>
    <w:rsid w:val="00D9032F"/>
    <w:pPr>
      <w:ind w:left="720"/>
      <w:contextualSpacing/>
    </w:pPr>
  </w:style>
  <w:style w:type="paragraph" w:customStyle="1" w:styleId="mb-0">
    <w:name w:val="mb-0"/>
    <w:basedOn w:val="Norml"/>
    <w:rsid w:val="00D1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Bekezds">
    <w:name w:val="Bekezdés"/>
    <w:rsid w:val="00D0100F"/>
    <w:pPr>
      <w:autoSpaceDE w:val="0"/>
      <w:autoSpaceDN w:val="0"/>
      <w:adjustRightInd w:val="0"/>
      <w:spacing w:after="0" w:line="240" w:lineRule="auto"/>
      <w:ind w:firstLine="202"/>
    </w:pPr>
    <w:rPr>
      <w:rFonts w:ascii="Times New Roman" w:eastAsia="Times New Roman" w:hAnsi="Times New Roman" w:cs="Times New Roman"/>
      <w:lang w:eastAsia="hu-HU"/>
    </w:rPr>
  </w:style>
  <w:style w:type="paragraph" w:customStyle="1" w:styleId="cf0">
    <w:name w:val="cf0"/>
    <w:basedOn w:val="Norml"/>
    <w:rsid w:val="00A66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4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tosag@hevizph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Bertalanné Dr. Gallé Vera</dc:creator>
  <cp:keywords/>
  <dc:description/>
  <cp:lastModifiedBy>Bertalanné Dr. Gallé Vera</cp:lastModifiedBy>
  <cp:revision>4</cp:revision>
  <dcterms:created xsi:type="dcterms:W3CDTF">2025-01-06T09:02:00Z</dcterms:created>
  <dcterms:modified xsi:type="dcterms:W3CDTF">2025-01-06T09:46:00Z</dcterms:modified>
</cp:coreProperties>
</file>