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49A1" w:rsidRPr="00FA67AD" w:rsidRDefault="00DB49A1" w:rsidP="008337F6">
      <w:pPr>
        <w:pStyle w:val="BasicParagraph"/>
        <w:spacing w:after="113" w:line="276" w:lineRule="auto"/>
        <w:ind w:right="-795" w:firstLine="2160"/>
        <w:rPr>
          <w:rFonts w:ascii="Arial" w:hAnsi="Arial" w:cs="Arial"/>
          <w:b/>
          <w:color w:val="auto"/>
          <w:spacing w:val="7"/>
          <w:sz w:val="22"/>
          <w:szCs w:val="22"/>
          <w:u w:val="single"/>
        </w:rPr>
      </w:pPr>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w:t>
      </w:r>
      <w:r w:rsidR="00F236A3">
        <w:rPr>
          <w:rFonts w:ascii="Arial" w:hAnsi="Arial" w:cs="Arial"/>
          <w:color w:val="auto"/>
          <w:spacing w:val="7"/>
          <w:sz w:val="22"/>
          <w:szCs w:val="22"/>
        </w:rPr>
        <w:t>z,</w:t>
      </w:r>
      <w:r>
        <w:rPr>
          <w:rFonts w:ascii="Arial" w:hAnsi="Arial" w:cs="Arial"/>
          <w:color w:val="auto"/>
          <w:spacing w:val="7"/>
          <w:sz w:val="22"/>
          <w:szCs w:val="22"/>
        </w:rPr>
        <w:t xml:space="preserve">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FA67AD">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2B7E52">
        <w:rPr>
          <w:rFonts w:ascii="Arial" w:hAnsi="Arial" w:cs="Arial"/>
          <w:sz w:val="24"/>
          <w:szCs w:val="24"/>
        </w:rPr>
        <w:t>5676-</w:t>
      </w:r>
      <w:r w:rsidR="00E701A1">
        <w:rPr>
          <w:rFonts w:ascii="Arial" w:hAnsi="Arial" w:cs="Arial"/>
          <w:sz w:val="24"/>
          <w:szCs w:val="24"/>
        </w:rPr>
        <w:t>7</w:t>
      </w:r>
      <w:r w:rsidR="002B7E52">
        <w:rPr>
          <w:rFonts w:ascii="Arial" w:hAnsi="Arial" w:cs="Arial"/>
          <w:sz w:val="24"/>
          <w:szCs w:val="24"/>
        </w:rPr>
        <w:t>/2024</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Pr="00E13737" w:rsidRDefault="006563ED">
      <w:pPr>
        <w:spacing w:after="0" w:line="240" w:lineRule="auto"/>
        <w:jc w:val="center"/>
        <w:rPr>
          <w:rFonts w:ascii="Arial" w:hAnsi="Arial" w:cs="Arial"/>
          <w:b/>
          <w:sz w:val="24"/>
          <w:szCs w:val="24"/>
        </w:rPr>
      </w:pPr>
      <w:r w:rsidRPr="00E13737">
        <w:rPr>
          <w:rFonts w:ascii="Arial" w:hAnsi="Arial" w:cs="Arial"/>
          <w:b/>
          <w:sz w:val="24"/>
          <w:szCs w:val="24"/>
        </w:rPr>
        <w:t>Előterjesztés</w:t>
      </w:r>
    </w:p>
    <w:p w:rsidR="009C0F59" w:rsidRPr="00E13737" w:rsidRDefault="009C0F59">
      <w:pPr>
        <w:spacing w:after="0" w:line="240" w:lineRule="auto"/>
        <w:rPr>
          <w:rFonts w:ascii="Arial" w:hAnsi="Arial" w:cs="Arial"/>
          <w:b/>
          <w:sz w:val="24"/>
          <w:szCs w:val="24"/>
        </w:rPr>
      </w:pPr>
    </w:p>
    <w:p w:rsidR="005C1CE3" w:rsidRPr="00E13737" w:rsidRDefault="005C1CE3" w:rsidP="005C1CE3">
      <w:pPr>
        <w:spacing w:after="0" w:line="240" w:lineRule="auto"/>
        <w:jc w:val="center"/>
        <w:outlineLvl w:val="0"/>
        <w:rPr>
          <w:rFonts w:ascii="Arial" w:hAnsi="Arial" w:cs="Arial"/>
          <w:b/>
          <w:sz w:val="24"/>
          <w:szCs w:val="24"/>
        </w:rPr>
      </w:pPr>
      <w:r w:rsidRPr="00E13737">
        <w:rPr>
          <w:rFonts w:ascii="Arial" w:hAnsi="Arial" w:cs="Arial"/>
          <w:b/>
          <w:sz w:val="24"/>
          <w:szCs w:val="24"/>
        </w:rPr>
        <w:t>Hévíz Város Önkormányzat Képviselő-testülete</w:t>
      </w:r>
    </w:p>
    <w:p w:rsidR="00B36F8A" w:rsidRPr="00E13737" w:rsidRDefault="00B36F8A" w:rsidP="00B36F8A">
      <w:pPr>
        <w:spacing w:after="0" w:line="100" w:lineRule="atLeast"/>
        <w:jc w:val="center"/>
        <w:rPr>
          <w:rFonts w:ascii="Arial" w:hAnsi="Arial" w:cs="Arial"/>
          <w:sz w:val="24"/>
          <w:szCs w:val="24"/>
        </w:rPr>
      </w:pPr>
      <w:bookmarkStart w:id="0" w:name="_Hlk103084598"/>
      <w:r w:rsidRPr="00E13737">
        <w:rPr>
          <w:rFonts w:ascii="Arial" w:hAnsi="Arial" w:cs="Arial"/>
          <w:b/>
          <w:sz w:val="24"/>
          <w:szCs w:val="24"/>
        </w:rPr>
        <w:t>202</w:t>
      </w:r>
      <w:r w:rsidR="002B7E52" w:rsidRPr="00E13737">
        <w:rPr>
          <w:rFonts w:ascii="Arial" w:hAnsi="Arial" w:cs="Arial"/>
          <w:b/>
          <w:sz w:val="24"/>
          <w:szCs w:val="24"/>
        </w:rPr>
        <w:t>4</w:t>
      </w:r>
      <w:r w:rsidRPr="00E13737">
        <w:rPr>
          <w:rFonts w:ascii="Arial" w:hAnsi="Arial" w:cs="Arial"/>
          <w:b/>
          <w:sz w:val="24"/>
          <w:szCs w:val="24"/>
        </w:rPr>
        <w:t xml:space="preserve">. </w:t>
      </w:r>
      <w:r w:rsidR="00B45F22" w:rsidRPr="00E13737">
        <w:rPr>
          <w:rFonts w:ascii="Arial" w:hAnsi="Arial" w:cs="Arial"/>
          <w:b/>
          <w:sz w:val="24"/>
          <w:szCs w:val="24"/>
        </w:rPr>
        <w:t xml:space="preserve">május </w:t>
      </w:r>
      <w:r w:rsidR="002B7E52" w:rsidRPr="00E13737">
        <w:rPr>
          <w:rFonts w:ascii="Arial" w:hAnsi="Arial" w:cs="Arial"/>
          <w:b/>
          <w:sz w:val="24"/>
          <w:szCs w:val="24"/>
        </w:rPr>
        <w:t>30</w:t>
      </w:r>
      <w:r w:rsidRPr="00E13737">
        <w:rPr>
          <w:rFonts w:ascii="Arial" w:hAnsi="Arial" w:cs="Arial"/>
          <w:b/>
          <w:sz w:val="24"/>
          <w:szCs w:val="24"/>
        </w:rPr>
        <w:t>-</w:t>
      </w:r>
      <w:r w:rsidR="002B7E52" w:rsidRPr="00E13737">
        <w:rPr>
          <w:rFonts w:ascii="Arial" w:hAnsi="Arial" w:cs="Arial"/>
          <w:b/>
          <w:sz w:val="24"/>
          <w:szCs w:val="24"/>
        </w:rPr>
        <w:t>a</w:t>
      </w:r>
      <w:r w:rsidRPr="00E13737">
        <w:rPr>
          <w:rFonts w:ascii="Arial" w:hAnsi="Arial" w:cs="Arial"/>
          <w:b/>
          <w:sz w:val="24"/>
          <w:szCs w:val="24"/>
        </w:rPr>
        <w:t>i nyilvános ülésére</w:t>
      </w:r>
    </w:p>
    <w:bookmarkEnd w:id="0"/>
    <w:p w:rsidR="005C1CE3" w:rsidRPr="00E13737" w:rsidRDefault="005C1CE3" w:rsidP="005C1CE3">
      <w:pPr>
        <w:spacing w:after="0" w:line="240" w:lineRule="auto"/>
        <w:jc w:val="center"/>
        <w:outlineLvl w:val="0"/>
        <w:rPr>
          <w:rFonts w:ascii="Arial" w:hAnsi="Arial" w:cs="Arial"/>
          <w:b/>
          <w:sz w:val="24"/>
          <w:szCs w:val="24"/>
        </w:rPr>
      </w:pPr>
    </w:p>
    <w:p w:rsidR="005C1CE3" w:rsidRPr="00E13737" w:rsidRDefault="005C1CE3" w:rsidP="005C1CE3">
      <w:pPr>
        <w:spacing w:after="0" w:line="240" w:lineRule="auto"/>
        <w:jc w:val="center"/>
        <w:outlineLvl w:val="0"/>
        <w:rPr>
          <w:rFonts w:ascii="Arial" w:hAnsi="Arial" w:cs="Arial"/>
          <w:b/>
          <w:sz w:val="24"/>
          <w:szCs w:val="24"/>
        </w:rPr>
      </w:pPr>
    </w:p>
    <w:p w:rsidR="005C1CE3" w:rsidRPr="00E13737" w:rsidRDefault="005C1CE3" w:rsidP="005C1CE3">
      <w:pPr>
        <w:spacing w:after="0" w:line="240" w:lineRule="auto"/>
        <w:jc w:val="center"/>
        <w:outlineLvl w:val="0"/>
        <w:rPr>
          <w:rFonts w:ascii="Arial" w:hAnsi="Arial" w:cs="Arial"/>
          <w:b/>
          <w:sz w:val="24"/>
          <w:szCs w:val="24"/>
        </w:rPr>
      </w:pPr>
    </w:p>
    <w:p w:rsidR="009C0F59" w:rsidRPr="00E13737" w:rsidRDefault="009C0F59" w:rsidP="00E13737">
      <w:pPr>
        <w:spacing w:after="0" w:line="240" w:lineRule="auto"/>
        <w:jc w:val="center"/>
        <w:outlineLvl w:val="0"/>
        <w:rPr>
          <w:rFonts w:ascii="Arial" w:hAnsi="Arial" w:cs="Arial"/>
          <w:b/>
          <w:sz w:val="24"/>
          <w:szCs w:val="24"/>
        </w:rPr>
      </w:pPr>
    </w:p>
    <w:p w:rsidR="009C0F59" w:rsidRPr="00E13737" w:rsidRDefault="009C0F59">
      <w:pPr>
        <w:spacing w:after="0" w:line="240" w:lineRule="auto"/>
        <w:jc w:val="center"/>
        <w:rPr>
          <w:rFonts w:ascii="Arial" w:hAnsi="Arial" w:cs="Arial"/>
          <w:b/>
          <w:sz w:val="24"/>
          <w:szCs w:val="24"/>
        </w:rPr>
      </w:pPr>
    </w:p>
    <w:p w:rsidR="009C0F59" w:rsidRPr="00E13737" w:rsidRDefault="006563ED" w:rsidP="00434C44">
      <w:pPr>
        <w:tabs>
          <w:tab w:val="left" w:pos="2127"/>
        </w:tabs>
        <w:spacing w:after="0" w:line="240" w:lineRule="auto"/>
        <w:ind w:left="2124" w:hanging="2124"/>
        <w:jc w:val="both"/>
        <w:rPr>
          <w:rFonts w:ascii="Arial" w:hAnsi="Arial" w:cs="Arial"/>
          <w:sz w:val="24"/>
          <w:szCs w:val="24"/>
        </w:rPr>
      </w:pPr>
      <w:r w:rsidRPr="00E13737">
        <w:rPr>
          <w:rFonts w:ascii="Arial" w:hAnsi="Arial" w:cs="Arial"/>
          <w:b/>
          <w:sz w:val="24"/>
          <w:szCs w:val="24"/>
        </w:rPr>
        <w:t xml:space="preserve">Tárgy: </w:t>
      </w:r>
      <w:r w:rsidRPr="00E13737">
        <w:rPr>
          <w:rFonts w:ascii="Arial" w:hAnsi="Arial" w:cs="Arial"/>
          <w:b/>
          <w:sz w:val="24"/>
          <w:szCs w:val="24"/>
        </w:rPr>
        <w:tab/>
      </w:r>
      <w:r w:rsidR="00A506DD" w:rsidRPr="00E13737">
        <w:rPr>
          <w:rFonts w:ascii="Arial" w:hAnsi="Arial" w:cs="Arial"/>
          <w:sz w:val="24"/>
          <w:szCs w:val="24"/>
        </w:rPr>
        <w:t>Átfogó értékel</w:t>
      </w:r>
      <w:r w:rsidR="00372681" w:rsidRPr="00E13737">
        <w:rPr>
          <w:rFonts w:ascii="Arial" w:hAnsi="Arial" w:cs="Arial"/>
          <w:sz w:val="24"/>
          <w:szCs w:val="24"/>
        </w:rPr>
        <w:t>és Hévíz Város Önkormányzat 20</w:t>
      </w:r>
      <w:r w:rsidR="00FD0E4F" w:rsidRPr="00E13737">
        <w:rPr>
          <w:rFonts w:ascii="Arial" w:hAnsi="Arial" w:cs="Arial"/>
          <w:sz w:val="24"/>
          <w:szCs w:val="24"/>
        </w:rPr>
        <w:t>2</w:t>
      </w:r>
      <w:r w:rsidR="002B7E52" w:rsidRPr="00E13737">
        <w:rPr>
          <w:rFonts w:ascii="Arial" w:hAnsi="Arial" w:cs="Arial"/>
          <w:sz w:val="24"/>
          <w:szCs w:val="24"/>
        </w:rPr>
        <w:t>3</w:t>
      </w:r>
      <w:r w:rsidR="00A506DD" w:rsidRPr="00E13737">
        <w:rPr>
          <w:rFonts w:ascii="Arial" w:hAnsi="Arial" w:cs="Arial"/>
          <w:sz w:val="24"/>
          <w:szCs w:val="24"/>
        </w:rPr>
        <w:t>. évi gyermekjóléti és gyermekvédelmi feladatainak ellátásáról</w:t>
      </w:r>
    </w:p>
    <w:p w:rsidR="009C0F59" w:rsidRPr="00E13737" w:rsidRDefault="009C0F59" w:rsidP="00434C44">
      <w:pPr>
        <w:tabs>
          <w:tab w:val="left" w:pos="2127"/>
        </w:tabs>
        <w:spacing w:after="0" w:line="240" w:lineRule="auto"/>
        <w:jc w:val="both"/>
        <w:rPr>
          <w:rFonts w:ascii="Arial" w:hAnsi="Arial" w:cs="Arial"/>
          <w:sz w:val="24"/>
          <w:szCs w:val="24"/>
        </w:rPr>
      </w:pPr>
    </w:p>
    <w:p w:rsidR="009C0F59" w:rsidRPr="00E13737" w:rsidRDefault="006563ED" w:rsidP="00434C44">
      <w:pPr>
        <w:tabs>
          <w:tab w:val="left" w:pos="2127"/>
        </w:tabs>
        <w:spacing w:after="0" w:line="240" w:lineRule="auto"/>
        <w:jc w:val="both"/>
        <w:rPr>
          <w:rFonts w:ascii="Arial" w:hAnsi="Arial" w:cs="Arial"/>
          <w:sz w:val="24"/>
          <w:szCs w:val="24"/>
        </w:rPr>
      </w:pPr>
      <w:r w:rsidRPr="00E13737">
        <w:rPr>
          <w:rFonts w:ascii="Arial" w:hAnsi="Arial" w:cs="Arial"/>
          <w:b/>
          <w:sz w:val="24"/>
          <w:szCs w:val="24"/>
        </w:rPr>
        <w:t>Az előterjesztő:</w:t>
      </w:r>
      <w:r w:rsidRPr="00E13737">
        <w:rPr>
          <w:rFonts w:ascii="Arial" w:hAnsi="Arial" w:cs="Arial"/>
          <w:sz w:val="24"/>
          <w:szCs w:val="24"/>
        </w:rPr>
        <w:t xml:space="preserve"> </w:t>
      </w:r>
      <w:r w:rsidRPr="00E13737">
        <w:rPr>
          <w:rFonts w:ascii="Arial" w:hAnsi="Arial" w:cs="Arial"/>
          <w:sz w:val="24"/>
          <w:szCs w:val="24"/>
        </w:rPr>
        <w:tab/>
        <w:t>Papp Gábor polgármester</w:t>
      </w:r>
    </w:p>
    <w:p w:rsidR="009C0F59" w:rsidRPr="00E13737" w:rsidRDefault="009C0F59">
      <w:pPr>
        <w:spacing w:after="0" w:line="240" w:lineRule="auto"/>
        <w:jc w:val="both"/>
        <w:rPr>
          <w:rFonts w:ascii="Arial" w:hAnsi="Arial" w:cs="Arial"/>
          <w:sz w:val="24"/>
          <w:szCs w:val="24"/>
        </w:rPr>
      </w:pPr>
    </w:p>
    <w:p w:rsidR="009C0F59" w:rsidRPr="00E13737" w:rsidRDefault="009C0F59">
      <w:pPr>
        <w:spacing w:after="0" w:line="240" w:lineRule="auto"/>
        <w:jc w:val="both"/>
        <w:rPr>
          <w:rFonts w:ascii="Arial" w:hAnsi="Arial" w:cs="Arial"/>
          <w:sz w:val="24"/>
          <w:szCs w:val="24"/>
        </w:rPr>
      </w:pPr>
    </w:p>
    <w:p w:rsidR="009C0F59" w:rsidRPr="00E13737" w:rsidRDefault="006563ED">
      <w:pPr>
        <w:autoSpaceDE w:val="0"/>
        <w:spacing w:after="0" w:line="240" w:lineRule="auto"/>
        <w:ind w:left="2124" w:hanging="2124"/>
        <w:jc w:val="both"/>
        <w:rPr>
          <w:rFonts w:ascii="Arial" w:hAnsi="Arial" w:cs="Arial"/>
          <w:sz w:val="24"/>
          <w:szCs w:val="24"/>
        </w:rPr>
      </w:pPr>
      <w:r w:rsidRPr="00E13737">
        <w:rPr>
          <w:rFonts w:ascii="Arial" w:hAnsi="Arial" w:cs="Arial"/>
          <w:b/>
          <w:sz w:val="24"/>
          <w:szCs w:val="24"/>
        </w:rPr>
        <w:t>Készítette:</w:t>
      </w:r>
      <w:r w:rsidR="006C78F8" w:rsidRPr="00E13737">
        <w:rPr>
          <w:rFonts w:ascii="Arial" w:hAnsi="Arial" w:cs="Arial"/>
          <w:b/>
          <w:sz w:val="24"/>
          <w:szCs w:val="24"/>
        </w:rPr>
        <w:tab/>
      </w:r>
      <w:r w:rsidR="009A4115" w:rsidRPr="00E13737">
        <w:rPr>
          <w:rFonts w:ascii="Arial" w:hAnsi="Arial" w:cs="Arial"/>
          <w:sz w:val="24"/>
          <w:szCs w:val="24"/>
        </w:rPr>
        <w:t>Bertalanné dr. Gallé Vera</w:t>
      </w:r>
      <w:r w:rsidR="002E3ED7" w:rsidRPr="00E13737">
        <w:rPr>
          <w:rFonts w:ascii="Arial" w:hAnsi="Arial" w:cs="Arial"/>
          <w:sz w:val="24"/>
          <w:szCs w:val="24"/>
        </w:rPr>
        <w:t xml:space="preserve"> hatósági osztályvezető</w:t>
      </w:r>
    </w:p>
    <w:p w:rsidR="009C0F59" w:rsidRPr="00E13737" w:rsidRDefault="00485108">
      <w:pPr>
        <w:autoSpaceDE w:val="0"/>
        <w:spacing w:after="0" w:line="240" w:lineRule="auto"/>
        <w:ind w:left="2124"/>
        <w:jc w:val="both"/>
        <w:rPr>
          <w:rFonts w:ascii="Arial" w:hAnsi="Arial" w:cs="Arial"/>
          <w:sz w:val="24"/>
          <w:szCs w:val="24"/>
        </w:rPr>
      </w:pPr>
      <w:r w:rsidRPr="00E13737">
        <w:rPr>
          <w:rFonts w:ascii="Arial" w:hAnsi="Arial" w:cs="Arial"/>
          <w:sz w:val="24"/>
          <w:szCs w:val="24"/>
        </w:rPr>
        <w:t>Varga András TASZII intézményvezető</w:t>
      </w:r>
    </w:p>
    <w:p w:rsidR="009C0F59" w:rsidRPr="00E13737" w:rsidRDefault="006563ED">
      <w:pPr>
        <w:autoSpaceDE w:val="0"/>
        <w:spacing w:after="0" w:line="240" w:lineRule="auto"/>
        <w:ind w:left="2124" w:hanging="2124"/>
        <w:jc w:val="both"/>
        <w:rPr>
          <w:rFonts w:ascii="Arial" w:hAnsi="Arial" w:cs="Arial"/>
          <w:b/>
          <w:sz w:val="24"/>
          <w:szCs w:val="24"/>
        </w:rPr>
      </w:pPr>
      <w:r w:rsidRPr="00E13737">
        <w:rPr>
          <w:rFonts w:ascii="Arial" w:hAnsi="Arial" w:cs="Arial"/>
          <w:sz w:val="24"/>
          <w:szCs w:val="24"/>
        </w:rPr>
        <w:tab/>
      </w:r>
    </w:p>
    <w:p w:rsidR="00136552" w:rsidRPr="00E13737" w:rsidRDefault="006563ED" w:rsidP="00931C1A">
      <w:pPr>
        <w:tabs>
          <w:tab w:val="left" w:pos="2190"/>
        </w:tabs>
        <w:spacing w:after="0"/>
        <w:jc w:val="both"/>
        <w:rPr>
          <w:rFonts w:ascii="Arial" w:hAnsi="Arial" w:cs="Arial"/>
          <w:sz w:val="24"/>
          <w:szCs w:val="24"/>
        </w:rPr>
      </w:pPr>
      <w:r w:rsidRPr="00E13737">
        <w:rPr>
          <w:rFonts w:ascii="Arial" w:hAnsi="Arial" w:cs="Arial"/>
          <w:b/>
          <w:sz w:val="24"/>
          <w:szCs w:val="24"/>
        </w:rPr>
        <w:t>Megtárgyalta:</w:t>
      </w:r>
      <w:r w:rsidRPr="00E13737">
        <w:rPr>
          <w:rFonts w:ascii="Arial" w:hAnsi="Arial" w:cs="Arial"/>
          <w:sz w:val="24"/>
          <w:szCs w:val="24"/>
        </w:rPr>
        <w:t xml:space="preserve"> </w:t>
      </w:r>
      <w:r w:rsidR="006C78F8" w:rsidRPr="00E13737">
        <w:rPr>
          <w:rFonts w:ascii="Arial" w:hAnsi="Arial" w:cs="Arial"/>
          <w:sz w:val="24"/>
          <w:szCs w:val="24"/>
        </w:rPr>
        <w:tab/>
      </w:r>
      <w:r w:rsidR="00136552" w:rsidRPr="00E13737">
        <w:rPr>
          <w:rFonts w:ascii="Arial" w:hAnsi="Arial" w:cs="Arial"/>
          <w:sz w:val="24"/>
          <w:szCs w:val="24"/>
        </w:rPr>
        <w:t>Emberi Erőforrások Bizottság</w:t>
      </w:r>
      <w:r w:rsidR="00264420" w:rsidRPr="00E13737">
        <w:rPr>
          <w:rFonts w:ascii="Arial" w:hAnsi="Arial" w:cs="Arial"/>
          <w:sz w:val="24"/>
          <w:szCs w:val="24"/>
        </w:rPr>
        <w:t>a</w:t>
      </w:r>
    </w:p>
    <w:p w:rsidR="009C0F59" w:rsidRPr="00E13737" w:rsidRDefault="009C0F59" w:rsidP="001B246C">
      <w:pPr>
        <w:autoSpaceDE w:val="0"/>
        <w:spacing w:after="0" w:line="240" w:lineRule="auto"/>
        <w:jc w:val="both"/>
        <w:rPr>
          <w:rFonts w:ascii="Arial" w:hAnsi="Arial" w:cs="Arial"/>
          <w:sz w:val="24"/>
          <w:szCs w:val="24"/>
        </w:rPr>
      </w:pPr>
    </w:p>
    <w:p w:rsidR="009C0F59" w:rsidRPr="00E13737" w:rsidRDefault="009C0F59">
      <w:pPr>
        <w:autoSpaceDE w:val="0"/>
        <w:spacing w:after="0" w:line="240" w:lineRule="auto"/>
        <w:jc w:val="both"/>
        <w:rPr>
          <w:rFonts w:ascii="Arial" w:hAnsi="Arial" w:cs="Arial"/>
          <w:sz w:val="24"/>
          <w:szCs w:val="24"/>
        </w:rPr>
      </w:pPr>
    </w:p>
    <w:p w:rsidR="009C0F59" w:rsidRPr="00E13737" w:rsidRDefault="006563ED">
      <w:pPr>
        <w:autoSpaceDE w:val="0"/>
        <w:spacing w:after="0" w:line="240" w:lineRule="auto"/>
        <w:jc w:val="both"/>
        <w:rPr>
          <w:rFonts w:ascii="Arial" w:hAnsi="Arial" w:cs="Arial"/>
          <w:sz w:val="24"/>
          <w:szCs w:val="24"/>
        </w:rPr>
      </w:pPr>
      <w:r w:rsidRPr="00E13737">
        <w:rPr>
          <w:rFonts w:ascii="Arial" w:hAnsi="Arial" w:cs="Arial"/>
          <w:b/>
          <w:sz w:val="24"/>
          <w:szCs w:val="24"/>
        </w:rPr>
        <w:t xml:space="preserve">Törvényességi szempontból ellenőrizte: </w:t>
      </w:r>
      <w:r w:rsidRPr="00E13737">
        <w:rPr>
          <w:rFonts w:ascii="Arial" w:hAnsi="Arial" w:cs="Arial"/>
          <w:sz w:val="24"/>
          <w:szCs w:val="24"/>
        </w:rPr>
        <w:t>dr. Tüske Róbert jegyző</w:t>
      </w:r>
    </w:p>
    <w:p w:rsidR="009C0F59" w:rsidRPr="00E13737" w:rsidRDefault="009C0F59">
      <w:pPr>
        <w:spacing w:after="0" w:line="240" w:lineRule="auto"/>
        <w:rPr>
          <w:rFonts w:ascii="Arial" w:hAnsi="Arial" w:cs="Arial"/>
          <w:sz w:val="24"/>
          <w:szCs w:val="24"/>
        </w:rPr>
      </w:pPr>
    </w:p>
    <w:p w:rsidR="009C0F59" w:rsidRPr="00E13737" w:rsidRDefault="009C0F59">
      <w:pPr>
        <w:spacing w:after="0" w:line="240" w:lineRule="auto"/>
        <w:rPr>
          <w:rFonts w:ascii="Arial" w:hAnsi="Arial" w:cs="Arial"/>
          <w:sz w:val="24"/>
          <w:szCs w:val="24"/>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6563ED">
      <w:pPr>
        <w:spacing w:after="0" w:line="240" w:lineRule="auto"/>
        <w:rPr>
          <w:rFonts w:ascii="Arial" w:hAnsi="Arial" w:cs="Arial"/>
        </w:rPr>
      </w:pPr>
      <w:r w:rsidRPr="00485108">
        <w:rPr>
          <w:rFonts w:ascii="Arial" w:hAnsi="Arial" w:cs="Arial"/>
          <w:b/>
        </w:rPr>
        <w:tab/>
      </w:r>
      <w:r w:rsidRPr="00485108">
        <w:rPr>
          <w:rFonts w:ascii="Arial" w:hAnsi="Arial" w:cs="Arial"/>
          <w:b/>
        </w:rPr>
        <w:tab/>
      </w:r>
    </w:p>
    <w:p w:rsidR="009C0F59" w:rsidRPr="00485108" w:rsidRDefault="006563ED" w:rsidP="00434C44">
      <w:pPr>
        <w:tabs>
          <w:tab w:val="center" w:pos="6379"/>
          <w:tab w:val="center" w:pos="7797"/>
        </w:tabs>
        <w:spacing w:after="0" w:line="240" w:lineRule="auto"/>
        <w:jc w:val="both"/>
        <w:rPr>
          <w:rFonts w:ascii="Arial" w:hAnsi="Arial" w:cs="Arial"/>
        </w:rPr>
      </w:pPr>
      <w:r w:rsidRPr="00485108">
        <w:rPr>
          <w:rFonts w:ascii="Arial" w:hAnsi="Arial" w:cs="Arial"/>
        </w:rPr>
        <w:tab/>
        <w:t xml:space="preserve">Papp Gábor </w:t>
      </w:r>
    </w:p>
    <w:p w:rsidR="009C0F59" w:rsidRPr="00485108" w:rsidRDefault="006563ED" w:rsidP="00434C44">
      <w:pPr>
        <w:tabs>
          <w:tab w:val="center" w:pos="6379"/>
        </w:tabs>
        <w:spacing w:after="0" w:line="240" w:lineRule="auto"/>
        <w:jc w:val="both"/>
        <w:rPr>
          <w:rFonts w:ascii="Arial" w:hAnsi="Arial" w:cs="Arial"/>
        </w:rPr>
      </w:pPr>
      <w:r w:rsidRPr="00485108">
        <w:rPr>
          <w:rFonts w:ascii="Arial" w:hAnsi="Arial" w:cs="Arial"/>
        </w:rPr>
        <w:tab/>
        <w:t>polgármester</w:t>
      </w:r>
    </w:p>
    <w:p w:rsidR="009C0F59" w:rsidRPr="00485108" w:rsidRDefault="009C0F59">
      <w:pPr>
        <w:spacing w:after="0" w:line="240" w:lineRule="auto"/>
        <w:jc w:val="both"/>
        <w:rPr>
          <w:rFonts w:ascii="Arial" w:hAnsi="Arial" w:cs="Arial"/>
        </w:rPr>
      </w:pPr>
    </w:p>
    <w:p w:rsidR="009C0F59" w:rsidRDefault="009C0F59">
      <w:pPr>
        <w:spacing w:after="0" w:line="240" w:lineRule="auto"/>
        <w:rPr>
          <w:rFonts w:ascii="Arial" w:hAnsi="Arial" w:cs="Arial"/>
          <w:sz w:val="24"/>
          <w:szCs w:val="24"/>
        </w:rPr>
      </w:pPr>
    </w:p>
    <w:p w:rsidR="00A506DD" w:rsidRPr="0095324C" w:rsidRDefault="00A506DD" w:rsidP="00FD08FC">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1.</w:t>
      </w:r>
    </w:p>
    <w:p w:rsidR="00FD08FC" w:rsidRDefault="00FD08FC" w:rsidP="00FD08FC">
      <w:pPr>
        <w:spacing w:after="0" w:line="240" w:lineRule="auto"/>
        <w:jc w:val="center"/>
        <w:rPr>
          <w:rFonts w:ascii="Arial" w:hAnsi="Arial" w:cs="Arial"/>
          <w:b/>
        </w:rPr>
      </w:pPr>
    </w:p>
    <w:p w:rsidR="00A506DD" w:rsidRPr="00D60A97" w:rsidRDefault="00A506DD" w:rsidP="00FD08FC">
      <w:pPr>
        <w:spacing w:after="0" w:line="240" w:lineRule="auto"/>
        <w:jc w:val="center"/>
        <w:rPr>
          <w:rFonts w:ascii="Arial" w:hAnsi="Arial" w:cs="Arial"/>
          <w:b/>
        </w:rPr>
      </w:pPr>
      <w:r w:rsidRPr="00D60A97">
        <w:rPr>
          <w:rFonts w:ascii="Arial" w:hAnsi="Arial" w:cs="Arial"/>
          <w:b/>
        </w:rPr>
        <w:t>Tárgy és tényállás ismertetése</w:t>
      </w:r>
    </w:p>
    <w:p w:rsidR="00A506DD" w:rsidRPr="00D60A97" w:rsidRDefault="00A506DD" w:rsidP="00FD08FC">
      <w:pPr>
        <w:spacing w:after="0" w:line="240" w:lineRule="auto"/>
        <w:rPr>
          <w:rFonts w:ascii="Arial" w:hAnsi="Arial" w:cs="Arial"/>
          <w:b/>
        </w:rPr>
      </w:pPr>
    </w:p>
    <w:p w:rsidR="00A506DD" w:rsidRPr="00D60A97" w:rsidRDefault="00A506DD" w:rsidP="00E94B75">
      <w:pPr>
        <w:spacing w:after="0" w:line="240" w:lineRule="auto"/>
        <w:rPr>
          <w:rFonts w:ascii="Arial" w:hAnsi="Arial" w:cs="Arial"/>
          <w:b/>
        </w:rPr>
      </w:pPr>
      <w:r w:rsidRPr="00D60A97">
        <w:rPr>
          <w:rFonts w:ascii="Arial" w:hAnsi="Arial" w:cs="Arial"/>
          <w:b/>
        </w:rPr>
        <w:t>Tisztelt Képviselő-testület!</w:t>
      </w:r>
    </w:p>
    <w:p w:rsidR="00A506DD" w:rsidRDefault="00A506DD" w:rsidP="00E94B75">
      <w:pPr>
        <w:spacing w:after="0" w:line="240" w:lineRule="auto"/>
        <w:jc w:val="both"/>
        <w:rPr>
          <w:rFonts w:ascii="Arial" w:hAnsi="Arial" w:cs="Arial"/>
          <w:color w:val="002060"/>
        </w:rPr>
      </w:pPr>
    </w:p>
    <w:p w:rsidR="00A506DD" w:rsidRDefault="00A506DD" w:rsidP="00E94B75">
      <w:pPr>
        <w:spacing w:after="0" w:line="240" w:lineRule="auto"/>
        <w:jc w:val="both"/>
        <w:rPr>
          <w:rFonts w:ascii="Arial" w:hAnsi="Arial" w:cs="Arial"/>
        </w:rPr>
      </w:pPr>
      <w:r w:rsidRPr="00377D5D">
        <w:rPr>
          <w:rFonts w:ascii="Arial" w:hAnsi="Arial" w:cs="Arial"/>
        </w:rPr>
        <w:t xml:space="preserve">A gyermekek védelméről és a gyámügyi igazgatásról szóló 1997. évi XXXI. törvény (a továbbiakban Gyvt.) 96. § (6) bekezdése </w:t>
      </w:r>
      <w:r w:rsidRPr="002B7E52">
        <w:rPr>
          <w:rFonts w:ascii="Arial" w:hAnsi="Arial" w:cs="Arial"/>
        </w:rPr>
        <w:t>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r w:rsidR="0089159A" w:rsidRPr="002B7E52">
        <w:rPr>
          <w:rFonts w:ascii="Arial" w:hAnsi="Arial" w:cs="Arial"/>
        </w:rPr>
        <w:t xml:space="preserve"> </w:t>
      </w:r>
      <w:r w:rsidR="003A5BA1" w:rsidRPr="002B7E52">
        <w:rPr>
          <w:rFonts w:ascii="Arial" w:hAnsi="Arial" w:cs="Arial"/>
        </w:rPr>
        <w:t>Az értékelést - a K</w:t>
      </w:r>
      <w:r w:rsidRPr="002B7E52">
        <w:rPr>
          <w:rFonts w:ascii="Arial" w:hAnsi="Arial" w:cs="Arial"/>
        </w:rPr>
        <w:t>épviselő-testület általi megtárgyalást követően - meg kell küldeni a gyámhatóságnak</w:t>
      </w:r>
      <w:r w:rsidR="0089159A" w:rsidRPr="002B7E52">
        <w:rPr>
          <w:rFonts w:ascii="Arial" w:hAnsi="Arial" w:cs="Arial"/>
        </w:rPr>
        <w:t>”</w:t>
      </w:r>
      <w:r w:rsidRPr="002B7E52">
        <w:rPr>
          <w:rFonts w:ascii="Arial" w:hAnsi="Arial" w:cs="Arial"/>
        </w:rPr>
        <w:t>, azaz</w:t>
      </w:r>
      <w:r w:rsidRPr="00377D5D">
        <w:rPr>
          <w:rFonts w:ascii="Arial" w:hAnsi="Arial" w:cs="Arial"/>
        </w:rPr>
        <w:t xml:space="preserve"> a Zala </w:t>
      </w:r>
      <w:r w:rsidR="0089159A">
        <w:rPr>
          <w:rFonts w:ascii="Arial" w:hAnsi="Arial" w:cs="Arial"/>
        </w:rPr>
        <w:t>Vár</w:t>
      </w:r>
      <w:r w:rsidR="00326671">
        <w:rPr>
          <w:rFonts w:ascii="Arial" w:hAnsi="Arial" w:cs="Arial"/>
        </w:rPr>
        <w:t>m</w:t>
      </w:r>
      <w:r w:rsidRPr="00377D5D">
        <w:rPr>
          <w:rFonts w:ascii="Arial" w:hAnsi="Arial" w:cs="Arial"/>
        </w:rPr>
        <w:t xml:space="preserve">egyei Kormányhivatal Hatósági Főosztály Szociális és Gyámügyi Osztályának. </w:t>
      </w:r>
    </w:p>
    <w:p w:rsidR="00FD08FC" w:rsidRPr="00377D5D" w:rsidRDefault="00FD08FC" w:rsidP="00E94B75">
      <w:pPr>
        <w:spacing w:after="0" w:line="240" w:lineRule="auto"/>
        <w:jc w:val="both"/>
        <w:rPr>
          <w:rFonts w:ascii="Arial" w:hAnsi="Arial" w:cs="Arial"/>
        </w:rPr>
      </w:pPr>
    </w:p>
    <w:p w:rsidR="00A506DD" w:rsidRPr="00377D5D" w:rsidRDefault="00A506DD" w:rsidP="00E94B75">
      <w:pPr>
        <w:spacing w:after="0"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E94B75">
      <w:pPr>
        <w:spacing w:after="0" w:line="240" w:lineRule="auto"/>
        <w:jc w:val="both"/>
        <w:rPr>
          <w:rFonts w:ascii="Arial" w:hAnsi="Arial" w:cs="Arial"/>
        </w:rPr>
      </w:pPr>
    </w:p>
    <w:p w:rsidR="0089159A" w:rsidRDefault="00A506DD" w:rsidP="00E94B75">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melléklete határozza meg. </w:t>
      </w:r>
    </w:p>
    <w:p w:rsidR="0089159A" w:rsidRDefault="0089159A" w:rsidP="00E94B75">
      <w:pPr>
        <w:spacing w:after="0" w:line="240" w:lineRule="auto"/>
        <w:jc w:val="both"/>
        <w:rPr>
          <w:rFonts w:ascii="Arial" w:hAnsi="Arial" w:cs="Arial"/>
        </w:rPr>
      </w:pPr>
    </w:p>
    <w:p w:rsidR="0089159A" w:rsidRDefault="00A506DD" w:rsidP="00E94B75">
      <w:pPr>
        <w:spacing w:after="0" w:line="240" w:lineRule="auto"/>
        <w:jc w:val="both"/>
        <w:rPr>
          <w:rFonts w:ascii="Arial" w:hAnsi="Arial" w:cs="Arial"/>
        </w:rPr>
      </w:pPr>
      <w:r w:rsidRPr="00377D5D">
        <w:rPr>
          <w:rFonts w:ascii="Arial" w:hAnsi="Arial" w:cs="Arial"/>
        </w:rPr>
        <w:t xml:space="preserve">A </w:t>
      </w:r>
      <w:proofErr w:type="spellStart"/>
      <w:r w:rsidRPr="00377D5D">
        <w:rPr>
          <w:rFonts w:ascii="Arial" w:hAnsi="Arial" w:cs="Arial"/>
        </w:rPr>
        <w:t>Gyer</w:t>
      </w:r>
      <w:proofErr w:type="spellEnd"/>
      <w:r w:rsidRPr="00377D5D">
        <w:rPr>
          <w:rFonts w:ascii="Arial" w:hAnsi="Arial" w:cs="Arial"/>
        </w:rPr>
        <w:t>-ben meghatározott tartalmi követelmények figyelembevételével készítettük el a gyermekvédelem helyzetéről sz</w:t>
      </w:r>
      <w:r w:rsidR="00205D88">
        <w:rPr>
          <w:rFonts w:ascii="Arial" w:hAnsi="Arial" w:cs="Arial"/>
        </w:rPr>
        <w:t>ó</w:t>
      </w:r>
      <w:r w:rsidR="003A5BA1">
        <w:rPr>
          <w:rFonts w:ascii="Arial" w:hAnsi="Arial" w:cs="Arial"/>
        </w:rPr>
        <w:t>ló 20</w:t>
      </w:r>
      <w:r w:rsidR="00F236A3">
        <w:rPr>
          <w:rFonts w:ascii="Arial" w:hAnsi="Arial" w:cs="Arial"/>
        </w:rPr>
        <w:t>2</w:t>
      </w:r>
      <w:r w:rsidR="00DD4CED">
        <w:rPr>
          <w:rFonts w:ascii="Arial" w:hAnsi="Arial" w:cs="Arial"/>
        </w:rPr>
        <w:t>3</w:t>
      </w:r>
      <w:r w:rsidRPr="00377D5D">
        <w:rPr>
          <w:rFonts w:ascii="Arial" w:hAnsi="Arial" w:cs="Arial"/>
        </w:rPr>
        <w:t>. évi beszámolót.</w:t>
      </w:r>
      <w:r w:rsidR="0089159A">
        <w:rPr>
          <w:rFonts w:ascii="Arial" w:hAnsi="Arial" w:cs="Arial"/>
        </w:rPr>
        <w:t xml:space="preserve"> </w:t>
      </w:r>
    </w:p>
    <w:p w:rsidR="00E844AB" w:rsidRPr="00377D5D" w:rsidRDefault="00E844AB" w:rsidP="00E94B75">
      <w:pPr>
        <w:spacing w:after="0" w:line="240" w:lineRule="auto"/>
        <w:jc w:val="both"/>
        <w:rPr>
          <w:rFonts w:ascii="Arial" w:hAnsi="Arial" w:cs="Arial"/>
        </w:rPr>
      </w:pPr>
    </w:p>
    <w:p w:rsidR="00A506DD" w:rsidRDefault="00A506DD" w:rsidP="00E94B75">
      <w:pPr>
        <w:spacing w:after="0" w:line="240" w:lineRule="auto"/>
        <w:jc w:val="both"/>
        <w:rPr>
          <w:rFonts w:ascii="Arial" w:hAnsi="Arial" w:cs="Arial"/>
          <w:b/>
        </w:rPr>
      </w:pPr>
      <w:r w:rsidRPr="00FD08FC">
        <w:rPr>
          <w:rFonts w:ascii="Arial" w:hAnsi="Arial" w:cs="Arial"/>
          <w:b/>
        </w:rPr>
        <w:t>Az értékelés a</w:t>
      </w:r>
      <w:r w:rsidR="0089159A" w:rsidRPr="00FD08FC">
        <w:rPr>
          <w:rFonts w:ascii="Arial" w:hAnsi="Arial" w:cs="Arial"/>
          <w:b/>
        </w:rPr>
        <w:t xml:space="preserve"> </w:t>
      </w:r>
      <w:proofErr w:type="spellStart"/>
      <w:r w:rsidR="0089159A" w:rsidRPr="00FD08FC">
        <w:rPr>
          <w:rFonts w:ascii="Arial" w:hAnsi="Arial" w:cs="Arial"/>
          <w:b/>
        </w:rPr>
        <w:t>Gyer</w:t>
      </w:r>
      <w:proofErr w:type="spellEnd"/>
      <w:r w:rsidR="0089159A" w:rsidRPr="00FD08FC">
        <w:rPr>
          <w:rFonts w:ascii="Arial" w:hAnsi="Arial" w:cs="Arial"/>
          <w:b/>
        </w:rPr>
        <w:t>.</w:t>
      </w:r>
      <w:r w:rsidRPr="00FD08FC">
        <w:rPr>
          <w:rFonts w:ascii="Arial" w:hAnsi="Arial" w:cs="Arial"/>
          <w:b/>
        </w:rPr>
        <w:t xml:space="preserve"> 10. melléklet</w:t>
      </w:r>
      <w:r w:rsidR="0089159A" w:rsidRPr="00FD08FC">
        <w:rPr>
          <w:rFonts w:ascii="Arial" w:hAnsi="Arial" w:cs="Arial"/>
          <w:b/>
        </w:rPr>
        <w:t>e</w:t>
      </w:r>
      <w:r w:rsidRPr="00FD08FC">
        <w:rPr>
          <w:rFonts w:ascii="Arial" w:hAnsi="Arial" w:cs="Arial"/>
          <w:b/>
        </w:rPr>
        <w:t xml:space="preserve"> alapján bemutatja:</w:t>
      </w:r>
    </w:p>
    <w:p w:rsidR="00E844AB" w:rsidRPr="00FD08FC" w:rsidRDefault="00E844AB" w:rsidP="00E94B75">
      <w:pPr>
        <w:spacing w:after="0" w:line="240" w:lineRule="auto"/>
        <w:jc w:val="both"/>
        <w:rPr>
          <w:rFonts w:ascii="Arial" w:hAnsi="Arial" w:cs="Arial"/>
          <w:b/>
        </w:rPr>
      </w:pPr>
    </w:p>
    <w:p w:rsidR="00A506DD" w:rsidRDefault="00A506DD" w:rsidP="00E94B75">
      <w:pPr>
        <w:pStyle w:val="cf0"/>
        <w:numPr>
          <w:ilvl w:val="0"/>
          <w:numId w:val="41"/>
        </w:numPr>
        <w:spacing w:before="0" w:beforeAutospacing="0" w:after="0" w:afterAutospacing="0"/>
        <w:jc w:val="both"/>
        <w:rPr>
          <w:rFonts w:ascii="Arial" w:hAnsi="Arial" w:cs="Arial"/>
          <w:i/>
          <w:sz w:val="22"/>
          <w:szCs w:val="22"/>
        </w:rPr>
      </w:pPr>
      <w:r w:rsidRPr="00377D5D">
        <w:rPr>
          <w:rFonts w:ascii="Arial" w:hAnsi="Arial" w:cs="Arial"/>
          <w:i/>
          <w:sz w:val="22"/>
          <w:szCs w:val="22"/>
        </w:rPr>
        <w:t>A település demográfiai mutatói, különös tekintettel a 0-18 éves korosztály adataira.</w:t>
      </w:r>
    </w:p>
    <w:p w:rsidR="00BD5D08" w:rsidRPr="00377D5D"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numPr>
          <w:ilvl w:val="0"/>
          <w:numId w:val="41"/>
        </w:numPr>
        <w:spacing w:before="0" w:beforeAutospacing="0" w:after="0" w:afterAutospacing="0"/>
        <w:jc w:val="both"/>
        <w:rPr>
          <w:rFonts w:ascii="Arial" w:hAnsi="Arial" w:cs="Arial"/>
          <w:i/>
          <w:sz w:val="22"/>
          <w:szCs w:val="22"/>
        </w:rPr>
      </w:pPr>
      <w:r w:rsidRPr="00377D5D">
        <w:rPr>
          <w:rFonts w:ascii="Arial" w:hAnsi="Arial" w:cs="Arial"/>
          <w:i/>
          <w:sz w:val="22"/>
          <w:szCs w:val="22"/>
        </w:rPr>
        <w:t xml:space="preserve">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BD5D08" w:rsidRPr="00377D5D"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numPr>
          <w:ilvl w:val="0"/>
          <w:numId w:val="41"/>
        </w:numPr>
        <w:spacing w:before="0" w:beforeAutospacing="0" w:after="0" w:afterAutospacing="0"/>
        <w:jc w:val="both"/>
        <w:rPr>
          <w:rFonts w:ascii="Arial" w:hAnsi="Arial" w:cs="Arial"/>
          <w:i/>
          <w:sz w:val="22"/>
          <w:szCs w:val="22"/>
        </w:rPr>
      </w:pP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BD5D08" w:rsidRPr="00377D5D"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spacing w:before="0" w:beforeAutospacing="0" w:after="0" w:afterAutospacing="0"/>
        <w:ind w:firstLine="360"/>
        <w:jc w:val="both"/>
        <w:rPr>
          <w:rFonts w:ascii="Arial" w:hAnsi="Arial" w:cs="Arial"/>
          <w:i/>
          <w:sz w:val="22"/>
          <w:szCs w:val="22"/>
        </w:rPr>
      </w:pPr>
      <w:r w:rsidRPr="00377D5D">
        <w:rPr>
          <w:rFonts w:ascii="Arial" w:hAnsi="Arial" w:cs="Arial"/>
          <w:i/>
          <w:sz w:val="22"/>
          <w:szCs w:val="22"/>
        </w:rPr>
        <w:t>4-5</w:t>
      </w:r>
      <w:r w:rsidR="00570745">
        <w:rPr>
          <w:rFonts w:ascii="Arial" w:hAnsi="Arial" w:cs="Arial"/>
          <w:i/>
          <w:sz w:val="22"/>
          <w:szCs w:val="22"/>
        </w:rPr>
        <w:t>. (hatálytalan 2013. január 1-től)</w:t>
      </w:r>
    </w:p>
    <w:p w:rsidR="00BD5D08" w:rsidRPr="00377D5D" w:rsidRDefault="00BD5D08" w:rsidP="00E94B75">
      <w:pPr>
        <w:pStyle w:val="cf0"/>
        <w:spacing w:before="0" w:beforeAutospacing="0" w:after="0" w:afterAutospacing="0"/>
        <w:jc w:val="both"/>
        <w:rPr>
          <w:rFonts w:ascii="Arial" w:hAnsi="Arial" w:cs="Arial"/>
          <w:i/>
          <w:sz w:val="22"/>
          <w:szCs w:val="22"/>
        </w:rPr>
      </w:pPr>
    </w:p>
    <w:p w:rsidR="00A506DD" w:rsidRDefault="00A506DD" w:rsidP="00E94B75">
      <w:pPr>
        <w:pStyle w:val="cf0"/>
        <w:numPr>
          <w:ilvl w:val="0"/>
          <w:numId w:val="42"/>
        </w:numPr>
        <w:spacing w:before="0" w:beforeAutospacing="0" w:after="0" w:afterAutospacing="0"/>
        <w:jc w:val="both"/>
        <w:rPr>
          <w:rFonts w:ascii="Arial" w:hAnsi="Arial" w:cs="Arial"/>
          <w:i/>
          <w:sz w:val="22"/>
          <w:szCs w:val="22"/>
        </w:rPr>
      </w:pP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BD5D08"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numPr>
          <w:ilvl w:val="0"/>
          <w:numId w:val="42"/>
        </w:numPr>
        <w:spacing w:before="0" w:beforeAutospacing="0" w:after="0" w:afterAutospacing="0"/>
        <w:jc w:val="both"/>
        <w:rPr>
          <w:rFonts w:ascii="Arial" w:hAnsi="Arial" w:cs="Arial"/>
          <w:i/>
          <w:sz w:val="22"/>
          <w:szCs w:val="22"/>
        </w:rPr>
      </w:pPr>
      <w:r w:rsidRPr="00BD5D08">
        <w:rPr>
          <w:rFonts w:ascii="Arial" w:hAnsi="Arial" w:cs="Arial"/>
          <w:i/>
          <w:sz w:val="22"/>
          <w:szCs w:val="22"/>
        </w:rPr>
        <w:t xml:space="preserve">Jövőre vonatkozó javaslatok, célok meghatározása a </w:t>
      </w:r>
      <w:hyperlink r:id="rId10" w:history="1">
        <w:r w:rsidRPr="00BD5D08">
          <w:rPr>
            <w:rStyle w:val="Hiperhivatkozs"/>
            <w:rFonts w:ascii="Arial" w:hAnsi="Arial" w:cs="Arial"/>
            <w:i/>
            <w:sz w:val="22"/>
            <w:szCs w:val="22"/>
          </w:rPr>
          <w:t>Gyvt.</w:t>
        </w:r>
      </w:hyperlink>
      <w:r w:rsidRPr="00BD5D08">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BD5D08" w:rsidRDefault="00BD5D08" w:rsidP="00E94B75">
      <w:pPr>
        <w:pStyle w:val="Listaszerbekezds"/>
        <w:spacing w:after="0" w:line="240" w:lineRule="auto"/>
        <w:rPr>
          <w:rFonts w:ascii="Arial" w:hAnsi="Arial" w:cs="Arial"/>
          <w:i/>
        </w:rPr>
      </w:pPr>
    </w:p>
    <w:p w:rsidR="00E235CE" w:rsidRDefault="00A506DD" w:rsidP="00E94B75">
      <w:pPr>
        <w:pStyle w:val="cf0"/>
        <w:numPr>
          <w:ilvl w:val="0"/>
          <w:numId w:val="42"/>
        </w:numPr>
        <w:spacing w:before="0" w:beforeAutospacing="0" w:after="0" w:afterAutospacing="0"/>
        <w:jc w:val="both"/>
        <w:rPr>
          <w:rFonts w:ascii="Arial" w:hAnsi="Arial" w:cs="Arial"/>
          <w:i/>
          <w:sz w:val="22"/>
          <w:szCs w:val="22"/>
        </w:rPr>
      </w:pPr>
      <w:r w:rsidRPr="00BD5D08">
        <w:rPr>
          <w:rFonts w:ascii="Arial" w:hAnsi="Arial" w:cs="Arial"/>
          <w:i/>
          <w:sz w:val="22"/>
          <w:szCs w:val="22"/>
        </w:rPr>
        <w:t>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BD5D08" w:rsidRDefault="00BD5D08" w:rsidP="00E94B75">
      <w:pPr>
        <w:pStyle w:val="Listaszerbekezds"/>
        <w:spacing w:after="0" w:line="240" w:lineRule="auto"/>
        <w:rPr>
          <w:rFonts w:ascii="Arial" w:hAnsi="Arial" w:cs="Arial"/>
          <w:i/>
        </w:rPr>
      </w:pPr>
    </w:p>
    <w:p w:rsidR="00A506DD" w:rsidRPr="00BD5D08" w:rsidRDefault="00A506DD" w:rsidP="00E94B75">
      <w:pPr>
        <w:pStyle w:val="cf0"/>
        <w:numPr>
          <w:ilvl w:val="0"/>
          <w:numId w:val="42"/>
        </w:numPr>
        <w:spacing w:before="0" w:beforeAutospacing="0" w:after="0" w:afterAutospacing="0"/>
        <w:jc w:val="both"/>
        <w:rPr>
          <w:rFonts w:ascii="Arial" w:hAnsi="Arial" w:cs="Arial"/>
          <w:i/>
          <w:sz w:val="22"/>
          <w:szCs w:val="22"/>
        </w:rPr>
      </w:pPr>
      <w:r w:rsidRPr="00BD5D08">
        <w:rPr>
          <w:rFonts w:ascii="Arial" w:hAnsi="Arial" w:cs="Arial"/>
          <w:i/>
          <w:sz w:val="22"/>
          <w:szCs w:val="22"/>
        </w:rPr>
        <w:t>A települési önkormányzat és a civil szervezetek közötti együttműködés keretében milyen feladatok, szolgáltatások ellátásában vesznek részt civil szervezetek (alapellátás, szakellátás, szabadidős programok, drogprevenció stb.).</w:t>
      </w:r>
    </w:p>
    <w:p w:rsidR="003E1E8B" w:rsidRPr="00377D5D" w:rsidRDefault="003E1E8B" w:rsidP="00E94B75">
      <w:pPr>
        <w:pStyle w:val="cf0"/>
        <w:spacing w:before="0" w:beforeAutospacing="0" w:after="0" w:afterAutospacing="0"/>
        <w:jc w:val="both"/>
        <w:rPr>
          <w:rFonts w:ascii="Arial" w:hAnsi="Arial" w:cs="Arial"/>
          <w:i/>
          <w:sz w:val="22"/>
          <w:szCs w:val="22"/>
        </w:rPr>
      </w:pPr>
    </w:p>
    <w:p w:rsidR="00C21FEE" w:rsidRDefault="00C21FEE" w:rsidP="00E94B75">
      <w:pPr>
        <w:spacing w:after="0" w:line="240" w:lineRule="auto"/>
        <w:jc w:val="both"/>
        <w:rPr>
          <w:rFonts w:ascii="Arial" w:hAnsi="Arial" w:cs="Arial"/>
        </w:rPr>
      </w:pPr>
      <w:r>
        <w:rPr>
          <w:rFonts w:ascii="Arial" w:hAnsi="Arial" w:cs="Arial"/>
        </w:rPr>
        <w:t>Hévíz városban a gyermekek védelmét pénzbeli, természetbeni és személyes gondoskodás keretébe tartozó gyermekjóléti alapellátások</w:t>
      </w:r>
      <w:r w:rsidR="00BD5D08">
        <w:rPr>
          <w:rFonts w:ascii="Arial" w:hAnsi="Arial" w:cs="Arial"/>
        </w:rPr>
        <w:t>,</w:t>
      </w:r>
      <w:r w:rsidR="00205D88">
        <w:rPr>
          <w:rFonts w:ascii="Arial" w:hAnsi="Arial" w:cs="Arial"/>
        </w:rPr>
        <w:t xml:space="preserve"> továbbá a Gyvt.-ben meghatározott hatósági intézkedések</w:t>
      </w:r>
      <w:r>
        <w:rPr>
          <w:rFonts w:ascii="Arial" w:hAnsi="Arial" w:cs="Arial"/>
        </w:rPr>
        <w:t xml:space="preserve"> biztosítják.  </w:t>
      </w:r>
    </w:p>
    <w:p w:rsidR="00FD08FC" w:rsidRDefault="00FD08FC" w:rsidP="00E94B75">
      <w:pPr>
        <w:spacing w:after="0" w:line="240" w:lineRule="auto"/>
        <w:jc w:val="both"/>
        <w:rPr>
          <w:rFonts w:ascii="Arial" w:hAnsi="Arial" w:cs="Arial"/>
        </w:rPr>
      </w:pPr>
    </w:p>
    <w:p w:rsidR="00C21FEE" w:rsidRDefault="00C21FEE" w:rsidP="00E94B75">
      <w:pPr>
        <w:spacing w:after="0" w:line="240" w:lineRule="auto"/>
        <w:jc w:val="both"/>
        <w:rPr>
          <w:rFonts w:ascii="Arial" w:hAnsi="Arial" w:cs="Arial"/>
        </w:rPr>
      </w:pPr>
      <w:r>
        <w:rPr>
          <w:rFonts w:ascii="Arial" w:hAnsi="Arial" w:cs="Arial"/>
        </w:rPr>
        <w:t>A személyes gondoskodást nyújtó alapellátások keretében</w:t>
      </w:r>
      <w:r w:rsidR="00BD5D08">
        <w:rPr>
          <w:rFonts w:ascii="Arial" w:hAnsi="Arial" w:cs="Arial"/>
        </w:rPr>
        <w:t xml:space="preserve"> </w:t>
      </w:r>
      <w:r w:rsidR="00DC4106" w:rsidRPr="00BD5D08">
        <w:rPr>
          <w:rFonts w:ascii="Arial" w:hAnsi="Arial" w:cs="Arial"/>
        </w:rPr>
        <w:t>c</w:t>
      </w:r>
      <w:r w:rsidRPr="00BD5D08">
        <w:rPr>
          <w:rFonts w:ascii="Arial" w:hAnsi="Arial" w:cs="Arial"/>
        </w:rPr>
        <w:t>salád- és gyermekjóléti szolgáltatást biztosít a Teréz Anya Szociális Integrált Intézmény Család- és Gyermekjóléti Szolgálatán keresztül,</w:t>
      </w:r>
      <w:r w:rsidR="00BD5D08">
        <w:rPr>
          <w:rFonts w:ascii="Arial" w:hAnsi="Arial" w:cs="Arial"/>
        </w:rPr>
        <w:t xml:space="preserve"> illetve </w:t>
      </w: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w:t>
      </w:r>
      <w:r w:rsidR="00D94563">
        <w:rPr>
          <w:rFonts w:ascii="Arial" w:hAnsi="Arial" w:cs="Arial"/>
        </w:rPr>
        <w:t>t</w:t>
      </w:r>
      <w:r>
        <w:rPr>
          <w:rFonts w:ascii="Arial" w:hAnsi="Arial" w:cs="Arial"/>
        </w:rPr>
        <w:t>etését, továbbá bölcsődei ellátást biztosít saját fenntartású intézmény útján.</w:t>
      </w:r>
    </w:p>
    <w:p w:rsidR="00570745" w:rsidRDefault="00570745" w:rsidP="00E94B75">
      <w:pPr>
        <w:spacing w:after="0" w:line="240" w:lineRule="auto"/>
        <w:jc w:val="both"/>
        <w:rPr>
          <w:rFonts w:ascii="Arial" w:hAnsi="Arial" w:cs="Arial"/>
        </w:rPr>
      </w:pPr>
    </w:p>
    <w:p w:rsidR="00570745" w:rsidRPr="00570745" w:rsidRDefault="00570745" w:rsidP="00E94B75">
      <w:pPr>
        <w:spacing w:after="0" w:line="240" w:lineRule="auto"/>
        <w:jc w:val="both"/>
        <w:rPr>
          <w:rFonts w:ascii="Arial" w:hAnsi="Arial" w:cs="Arial"/>
        </w:rPr>
      </w:pPr>
      <w:r>
        <w:rPr>
          <w:rFonts w:ascii="Arial" w:hAnsi="Arial" w:cs="Arial"/>
        </w:rPr>
        <w:t xml:space="preserve">Az előterjesztés tartalmazza a </w:t>
      </w:r>
      <w:r w:rsidRPr="00BD5D08">
        <w:rPr>
          <w:rFonts w:ascii="Arial" w:hAnsi="Arial" w:cs="Arial"/>
          <w:b/>
        </w:rPr>
        <w:t>TASZII Család- és Gyermekjóléti Szolgálat 202</w:t>
      </w:r>
      <w:r w:rsidR="00DD4CED" w:rsidRPr="00BD5D08">
        <w:rPr>
          <w:rFonts w:ascii="Arial" w:hAnsi="Arial" w:cs="Arial"/>
          <w:b/>
        </w:rPr>
        <w:t>3</w:t>
      </w:r>
      <w:r w:rsidRPr="00BD5D08">
        <w:rPr>
          <w:rFonts w:ascii="Arial" w:hAnsi="Arial" w:cs="Arial"/>
          <w:b/>
        </w:rPr>
        <w:t>. évi tevékenységéről szóló beszámolót</w:t>
      </w:r>
      <w:r>
        <w:rPr>
          <w:rFonts w:ascii="Arial" w:hAnsi="Arial" w:cs="Arial"/>
        </w:rPr>
        <w:t xml:space="preserve"> is.</w:t>
      </w:r>
    </w:p>
    <w:p w:rsidR="008719A7" w:rsidRDefault="008719A7" w:rsidP="00E94B75">
      <w:pPr>
        <w:pStyle w:val="Listaszerbekezds"/>
        <w:spacing w:after="0" w:line="240" w:lineRule="auto"/>
        <w:jc w:val="both"/>
        <w:rPr>
          <w:rFonts w:ascii="Arial" w:hAnsi="Arial" w:cs="Arial"/>
        </w:rPr>
      </w:pPr>
    </w:p>
    <w:p w:rsidR="00FD08FC" w:rsidRDefault="00FD08FC" w:rsidP="00E94B75">
      <w:pPr>
        <w:pStyle w:val="Listaszerbekezds"/>
        <w:spacing w:after="0" w:line="240" w:lineRule="auto"/>
        <w:jc w:val="both"/>
        <w:rPr>
          <w:rFonts w:ascii="Arial" w:hAnsi="Arial" w:cs="Arial"/>
        </w:rPr>
      </w:pPr>
    </w:p>
    <w:p w:rsidR="00A506DD" w:rsidRDefault="00A506DD" w:rsidP="00E94B75">
      <w:pPr>
        <w:numPr>
          <w:ilvl w:val="0"/>
          <w:numId w:val="3"/>
        </w:numPr>
        <w:spacing w:after="0" w:line="240" w:lineRule="auto"/>
        <w:ind w:left="0" w:firstLine="0"/>
        <w:jc w:val="both"/>
        <w:rPr>
          <w:rFonts w:ascii="Arial" w:hAnsi="Arial" w:cs="Arial"/>
          <w:b/>
        </w:rPr>
      </w:pPr>
      <w:bookmarkStart w:id="1" w:name="_Hlk69896387"/>
      <w:r w:rsidRPr="00377D5D">
        <w:rPr>
          <w:rFonts w:ascii="Arial" w:hAnsi="Arial" w:cs="Arial"/>
          <w:b/>
        </w:rPr>
        <w:t xml:space="preserve">A település demográfiai mutatói, különös </w:t>
      </w:r>
      <w:r w:rsidRPr="007B63DA">
        <w:rPr>
          <w:rFonts w:ascii="Arial" w:hAnsi="Arial" w:cs="Arial"/>
          <w:b/>
        </w:rPr>
        <w:t xml:space="preserve">tekintettel a </w:t>
      </w:r>
      <w:r w:rsidR="008618AD" w:rsidRPr="007B63DA">
        <w:rPr>
          <w:rFonts w:ascii="Arial" w:hAnsi="Arial" w:cs="Arial"/>
          <w:b/>
        </w:rPr>
        <w:t>0</w:t>
      </w:r>
      <w:r w:rsidRPr="007B63DA">
        <w:rPr>
          <w:rFonts w:ascii="Arial" w:hAnsi="Arial" w:cs="Arial"/>
          <w:b/>
        </w:rPr>
        <w:t>-</w:t>
      </w:r>
      <w:r w:rsidRPr="00377D5D">
        <w:rPr>
          <w:rFonts w:ascii="Arial" w:hAnsi="Arial" w:cs="Arial"/>
          <w:b/>
        </w:rPr>
        <w:t>18 éves korosztály adataira.</w:t>
      </w:r>
    </w:p>
    <w:p w:rsidR="007B63DA" w:rsidRDefault="007B63DA" w:rsidP="00E94B75">
      <w:pPr>
        <w:spacing w:after="0" w:line="240" w:lineRule="auto"/>
        <w:jc w:val="both"/>
        <w:rPr>
          <w:rFonts w:ascii="Arial" w:hAnsi="Arial" w:cs="Arial"/>
          <w:b/>
        </w:rPr>
      </w:pPr>
    </w:p>
    <w:p w:rsidR="00AB1999" w:rsidRPr="00377D5D" w:rsidRDefault="00AB1999" w:rsidP="00E94B75">
      <w:pPr>
        <w:spacing w:after="0" w:line="240" w:lineRule="auto"/>
        <w:jc w:val="both"/>
        <w:rPr>
          <w:rFonts w:ascii="Arial" w:hAnsi="Arial" w:cs="Arial"/>
          <w:b/>
        </w:rPr>
      </w:pPr>
    </w:p>
    <w:p w:rsidR="00C3096F" w:rsidRPr="00DD4CED" w:rsidRDefault="00C3096F" w:rsidP="00E94B75">
      <w:pPr>
        <w:spacing w:after="0" w:line="240" w:lineRule="auto"/>
        <w:jc w:val="both"/>
        <w:rPr>
          <w:rFonts w:ascii="Arial" w:hAnsi="Arial" w:cs="Arial"/>
        </w:rPr>
      </w:pPr>
      <w:r w:rsidRPr="00DD4CED">
        <w:rPr>
          <w:rFonts w:ascii="Arial" w:hAnsi="Arial" w:cs="Arial"/>
        </w:rPr>
        <w:t xml:space="preserve">Hévíz város lakosságszáma </w:t>
      </w:r>
      <w:r w:rsidRPr="00DD4CED">
        <w:rPr>
          <w:rFonts w:ascii="Arial" w:hAnsi="Arial" w:cs="Arial"/>
          <w:bCs/>
        </w:rPr>
        <w:t>202</w:t>
      </w:r>
      <w:r w:rsidR="00E471CC" w:rsidRPr="00DD4CED">
        <w:rPr>
          <w:rFonts w:ascii="Arial" w:hAnsi="Arial" w:cs="Arial"/>
          <w:bCs/>
        </w:rPr>
        <w:t>3</w:t>
      </w:r>
      <w:r w:rsidRPr="00DD4CED">
        <w:rPr>
          <w:rFonts w:ascii="Arial" w:hAnsi="Arial" w:cs="Arial"/>
        </w:rPr>
        <w:t xml:space="preserve">. december 31-én </w:t>
      </w:r>
      <w:r w:rsidRPr="00DD4CED">
        <w:rPr>
          <w:rFonts w:ascii="Arial" w:hAnsi="Arial" w:cs="Arial"/>
          <w:bCs/>
        </w:rPr>
        <w:t>4</w:t>
      </w:r>
      <w:r w:rsidR="00E56326" w:rsidRPr="00DD4CED">
        <w:rPr>
          <w:rFonts w:ascii="Arial" w:hAnsi="Arial" w:cs="Arial"/>
          <w:bCs/>
        </w:rPr>
        <w:t>7</w:t>
      </w:r>
      <w:r w:rsidR="00E471CC" w:rsidRPr="00DD4CED">
        <w:rPr>
          <w:rFonts w:ascii="Arial" w:hAnsi="Arial" w:cs="Arial"/>
          <w:bCs/>
        </w:rPr>
        <w:t>30</w:t>
      </w:r>
      <w:r w:rsidRPr="00DD4CED">
        <w:rPr>
          <w:rFonts w:ascii="Arial" w:hAnsi="Arial" w:cs="Arial"/>
        </w:rPr>
        <w:t xml:space="preserve"> fő volt, míg </w:t>
      </w:r>
      <w:r w:rsidR="00E56326" w:rsidRPr="00DD4CED">
        <w:rPr>
          <w:rFonts w:ascii="Arial" w:hAnsi="Arial" w:cs="Arial"/>
        </w:rPr>
        <w:t>202</w:t>
      </w:r>
      <w:r w:rsidR="00E471CC" w:rsidRPr="00DD4CED">
        <w:rPr>
          <w:rFonts w:ascii="Arial" w:hAnsi="Arial" w:cs="Arial"/>
        </w:rPr>
        <w:t>2</w:t>
      </w:r>
      <w:r w:rsidR="00E56326" w:rsidRPr="00DD4CED">
        <w:rPr>
          <w:rFonts w:ascii="Arial" w:hAnsi="Arial" w:cs="Arial"/>
        </w:rPr>
        <w:t>.</w:t>
      </w:r>
      <w:r w:rsidRPr="00DD4CED">
        <w:rPr>
          <w:rFonts w:ascii="Arial" w:hAnsi="Arial" w:cs="Arial"/>
        </w:rPr>
        <w:t xml:space="preserve"> december 31-én 4</w:t>
      </w:r>
      <w:r w:rsidR="00360899" w:rsidRPr="00DD4CED">
        <w:rPr>
          <w:rFonts w:ascii="Arial" w:hAnsi="Arial" w:cs="Arial"/>
        </w:rPr>
        <w:t>7</w:t>
      </w:r>
      <w:r w:rsidR="00436EF0" w:rsidRPr="00DD4CED">
        <w:rPr>
          <w:rFonts w:ascii="Arial" w:hAnsi="Arial" w:cs="Arial"/>
        </w:rPr>
        <w:t>5</w:t>
      </w:r>
      <w:r w:rsidR="00E471CC" w:rsidRPr="00DD4CED">
        <w:rPr>
          <w:rFonts w:ascii="Arial" w:hAnsi="Arial" w:cs="Arial"/>
        </w:rPr>
        <w:t>6</w:t>
      </w:r>
      <w:r w:rsidRPr="00DD4CED">
        <w:rPr>
          <w:rFonts w:ascii="Arial" w:hAnsi="Arial" w:cs="Arial"/>
          <w:b/>
          <w:bCs/>
        </w:rPr>
        <w:t xml:space="preserve"> </w:t>
      </w:r>
      <w:r w:rsidRPr="00DD4CED">
        <w:rPr>
          <w:rFonts w:ascii="Arial" w:hAnsi="Arial" w:cs="Arial"/>
        </w:rPr>
        <w:t>fő</w:t>
      </w:r>
      <w:r w:rsidR="00DD4CED">
        <w:rPr>
          <w:rFonts w:ascii="Arial" w:hAnsi="Arial" w:cs="Arial"/>
        </w:rPr>
        <w:t xml:space="preserve"> (2021. december 31-én 4759 fő</w:t>
      </w:r>
      <w:r w:rsidR="00E94B75">
        <w:rPr>
          <w:rFonts w:ascii="Arial" w:hAnsi="Arial" w:cs="Arial"/>
        </w:rPr>
        <w:t>). A lakosságszám az elmúlt évhez képest 26 fővel csökkent.</w:t>
      </w:r>
    </w:p>
    <w:p w:rsidR="00FD08FC" w:rsidRPr="007B63DA" w:rsidRDefault="00FD08FC" w:rsidP="00E94B75">
      <w:pPr>
        <w:spacing w:after="0" w:line="240" w:lineRule="auto"/>
        <w:jc w:val="both"/>
        <w:rPr>
          <w:rFonts w:ascii="Arial" w:eastAsiaTheme="minorHAnsi" w:hAnsi="Arial" w:cs="Arial"/>
          <w:lang w:eastAsia="en-US"/>
        </w:rPr>
      </w:pPr>
    </w:p>
    <w:p w:rsidR="00E94B75" w:rsidRDefault="00C3096F" w:rsidP="00E94B75">
      <w:pPr>
        <w:spacing w:after="0" w:line="240" w:lineRule="auto"/>
        <w:jc w:val="both"/>
        <w:rPr>
          <w:rFonts w:ascii="Arial" w:hAnsi="Arial" w:cs="Arial"/>
        </w:rPr>
      </w:pPr>
      <w:r w:rsidRPr="007B63DA">
        <w:rPr>
          <w:rFonts w:ascii="Arial" w:hAnsi="Arial" w:cs="Arial"/>
        </w:rPr>
        <w:t>A lakosság</w:t>
      </w:r>
      <w:r w:rsidR="00BD5D08">
        <w:rPr>
          <w:rFonts w:ascii="Arial" w:hAnsi="Arial" w:cs="Arial"/>
        </w:rPr>
        <w:t xml:space="preserve"> </w:t>
      </w:r>
      <w:r w:rsidR="00BD5D08" w:rsidRPr="00BD5D08">
        <w:rPr>
          <w:rFonts w:ascii="Arial" w:hAnsi="Arial" w:cs="Arial"/>
          <w:b/>
        </w:rPr>
        <w:t>2023. évi</w:t>
      </w:r>
      <w:r w:rsidRPr="007B63DA">
        <w:rPr>
          <w:rFonts w:ascii="Arial" w:hAnsi="Arial" w:cs="Arial"/>
        </w:rPr>
        <w:t xml:space="preserve"> </w:t>
      </w:r>
      <w:proofErr w:type="spellStart"/>
      <w:r w:rsidRPr="00BD5D08">
        <w:rPr>
          <w:rFonts w:ascii="Arial" w:hAnsi="Arial" w:cs="Arial"/>
          <w:b/>
        </w:rPr>
        <w:t>korcsoportonkénti</w:t>
      </w:r>
      <w:proofErr w:type="spellEnd"/>
      <w:r w:rsidRPr="00BD5D08">
        <w:rPr>
          <w:rFonts w:ascii="Arial" w:hAnsi="Arial" w:cs="Arial"/>
          <w:b/>
        </w:rPr>
        <w:t xml:space="preserve"> megoszlását</w:t>
      </w:r>
      <w:r w:rsidRPr="007B63DA">
        <w:rPr>
          <w:rFonts w:ascii="Arial" w:hAnsi="Arial" w:cs="Arial"/>
        </w:rPr>
        <w:t xml:space="preserve"> az alábbi táblázat mutatja</w:t>
      </w:r>
      <w:r w:rsidR="00E94B75">
        <w:rPr>
          <w:rFonts w:ascii="Arial" w:hAnsi="Arial" w:cs="Arial"/>
        </w:rPr>
        <w:t>.</w:t>
      </w:r>
    </w:p>
    <w:p w:rsidR="00FD08FC" w:rsidRPr="007B63DA" w:rsidRDefault="00C3096F" w:rsidP="00FD08FC">
      <w:pPr>
        <w:spacing w:after="0" w:line="240" w:lineRule="auto"/>
        <w:jc w:val="both"/>
        <w:rPr>
          <w:rFonts w:ascii="Arial" w:hAnsi="Arial" w:cs="Arial"/>
        </w:rPr>
      </w:pPr>
      <w:r w:rsidRPr="007B63DA">
        <w:rPr>
          <w:rFonts w:ascii="Arial" w:hAnsi="Arial" w:cs="Arial"/>
        </w:rPr>
        <w:t xml:space="preserve"> </w:t>
      </w:r>
    </w:p>
    <w:tbl>
      <w:tblPr>
        <w:tblW w:w="8400" w:type="dxa"/>
        <w:jc w:val="center"/>
        <w:tblCellMar>
          <w:left w:w="0" w:type="dxa"/>
          <w:right w:w="0" w:type="dxa"/>
        </w:tblCellMar>
        <w:tblLook w:val="04A0" w:firstRow="1" w:lastRow="0" w:firstColumn="1" w:lastColumn="0" w:noHBand="0" w:noVBand="1"/>
      </w:tblPr>
      <w:tblGrid>
        <w:gridCol w:w="1199"/>
        <w:gridCol w:w="1193"/>
        <w:gridCol w:w="1194"/>
        <w:gridCol w:w="1195"/>
        <w:gridCol w:w="1195"/>
        <w:gridCol w:w="1196"/>
        <w:gridCol w:w="1228"/>
      </w:tblGrid>
      <w:tr w:rsidR="00E56326" w:rsidRPr="007B63DA" w:rsidTr="00E56326">
        <w:trPr>
          <w:trHeight w:val="300"/>
          <w:jc w:val="center"/>
        </w:trPr>
        <w:tc>
          <w:tcPr>
            <w:tcW w:w="119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both"/>
              <w:rPr>
                <w:rFonts w:ascii="Arial" w:eastAsiaTheme="minorHAnsi" w:hAnsi="Arial" w:cs="Arial"/>
                <w:lang w:eastAsia="hu-HU"/>
              </w:rPr>
            </w:pPr>
            <w:r w:rsidRPr="007B63DA">
              <w:rPr>
                <w:rFonts w:ascii="Arial" w:hAnsi="Arial" w:cs="Arial"/>
                <w:lang w:eastAsia="hu-HU"/>
              </w:rPr>
              <w:t>Korosztály</w:t>
            </w:r>
          </w:p>
        </w:tc>
        <w:tc>
          <w:tcPr>
            <w:tcW w:w="119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lang w:eastAsia="hu-HU"/>
              </w:rPr>
            </w:pPr>
            <w:r w:rsidRPr="00DD4CED">
              <w:rPr>
                <w:rFonts w:ascii="Arial" w:hAnsi="Arial" w:cs="Arial"/>
                <w:lang w:eastAsia="hu-HU"/>
              </w:rPr>
              <w:t xml:space="preserve">0-3 év </w:t>
            </w:r>
          </w:p>
        </w:tc>
        <w:tc>
          <w:tcPr>
            <w:tcW w:w="119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lang w:eastAsia="hu-HU"/>
              </w:rPr>
            </w:pPr>
            <w:r w:rsidRPr="00DD4CED">
              <w:rPr>
                <w:rFonts w:ascii="Arial" w:hAnsi="Arial" w:cs="Arial"/>
                <w:lang w:eastAsia="hu-HU"/>
              </w:rPr>
              <w:t>4-6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lang w:eastAsia="hu-HU"/>
              </w:rPr>
            </w:pPr>
            <w:r w:rsidRPr="00DD4CED">
              <w:rPr>
                <w:rFonts w:ascii="Arial" w:hAnsi="Arial" w:cs="Arial"/>
                <w:lang w:eastAsia="hu-HU"/>
              </w:rPr>
              <w:t>7-13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lang w:eastAsia="hu-HU"/>
              </w:rPr>
            </w:pPr>
            <w:r w:rsidRPr="00DD4CED">
              <w:rPr>
                <w:rFonts w:ascii="Arial" w:hAnsi="Arial" w:cs="Arial"/>
                <w:lang w:eastAsia="hu-HU"/>
              </w:rPr>
              <w:t>14-18 év</w:t>
            </w:r>
          </w:p>
        </w:tc>
        <w:tc>
          <w:tcPr>
            <w:tcW w:w="11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lang w:eastAsia="hu-HU"/>
              </w:rPr>
            </w:pPr>
            <w:r w:rsidRPr="00DD4CED">
              <w:rPr>
                <w:rFonts w:ascii="Arial" w:hAnsi="Arial" w:cs="Arial"/>
                <w:lang w:eastAsia="hu-HU"/>
              </w:rPr>
              <w:t>18 év feletti</w:t>
            </w:r>
          </w:p>
        </w:tc>
        <w:tc>
          <w:tcPr>
            <w:tcW w:w="122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b/>
                <w:bCs/>
                <w:lang w:eastAsia="hu-HU"/>
              </w:rPr>
            </w:pPr>
            <w:r w:rsidRPr="00DD4CED">
              <w:rPr>
                <w:rFonts w:ascii="Arial" w:hAnsi="Arial" w:cs="Arial"/>
                <w:b/>
                <w:bCs/>
                <w:lang w:eastAsia="hu-HU"/>
              </w:rPr>
              <w:t>Összesen</w:t>
            </w:r>
          </w:p>
        </w:tc>
      </w:tr>
      <w:tr w:rsidR="00E56326" w:rsidRPr="007B63DA" w:rsidTr="00E56326">
        <w:trPr>
          <w:trHeight w:val="300"/>
          <w:jc w:val="center"/>
        </w:trPr>
        <w:tc>
          <w:tcPr>
            <w:tcW w:w="119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both"/>
              <w:rPr>
                <w:rFonts w:ascii="Arial" w:hAnsi="Arial" w:cs="Arial"/>
                <w:lang w:eastAsia="hu-HU"/>
              </w:rPr>
            </w:pPr>
            <w:r w:rsidRPr="007B63DA">
              <w:rPr>
                <w:rFonts w:ascii="Arial" w:hAnsi="Arial" w:cs="Arial"/>
                <w:lang w:eastAsia="hu-HU"/>
              </w:rPr>
              <w:t>Fő</w:t>
            </w:r>
          </w:p>
        </w:tc>
        <w:tc>
          <w:tcPr>
            <w:tcW w:w="11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436EF0" w:rsidP="00FD08FC">
            <w:pPr>
              <w:spacing w:after="0" w:line="240" w:lineRule="auto"/>
              <w:jc w:val="center"/>
              <w:rPr>
                <w:rFonts w:ascii="Arial" w:hAnsi="Arial" w:cs="Arial"/>
                <w:bCs/>
                <w:lang w:eastAsia="hu-HU"/>
              </w:rPr>
            </w:pPr>
            <w:r w:rsidRPr="00DD4CED">
              <w:rPr>
                <w:rFonts w:ascii="Arial" w:hAnsi="Arial" w:cs="Arial"/>
                <w:bCs/>
                <w:lang w:eastAsia="hu-HU"/>
              </w:rPr>
              <w:t>8</w:t>
            </w:r>
            <w:r w:rsidR="00E471CC" w:rsidRPr="00DD4CED">
              <w:rPr>
                <w:rFonts w:ascii="Arial" w:hAnsi="Arial" w:cs="Arial"/>
                <w:bCs/>
                <w:lang w:eastAsia="hu-HU"/>
              </w:rPr>
              <w:t>8</w:t>
            </w:r>
          </w:p>
        </w:tc>
        <w:tc>
          <w:tcPr>
            <w:tcW w:w="11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436EF0" w:rsidP="00FD08FC">
            <w:pPr>
              <w:spacing w:after="0" w:line="240" w:lineRule="auto"/>
              <w:jc w:val="center"/>
              <w:rPr>
                <w:rFonts w:ascii="Arial" w:hAnsi="Arial" w:cs="Arial"/>
                <w:bCs/>
                <w:lang w:eastAsia="hu-HU"/>
              </w:rPr>
            </w:pPr>
            <w:r w:rsidRPr="00DD4CED">
              <w:rPr>
                <w:rFonts w:ascii="Arial" w:hAnsi="Arial" w:cs="Arial"/>
                <w:bCs/>
                <w:lang w:eastAsia="hu-HU"/>
              </w:rPr>
              <w:t>66</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436EF0" w:rsidP="00FD08FC">
            <w:pPr>
              <w:spacing w:after="0" w:line="240" w:lineRule="auto"/>
              <w:jc w:val="center"/>
              <w:rPr>
                <w:rFonts w:ascii="Arial" w:hAnsi="Arial" w:cs="Arial"/>
                <w:bCs/>
                <w:lang w:eastAsia="hu-HU"/>
              </w:rPr>
            </w:pPr>
            <w:r w:rsidRPr="00DD4CED">
              <w:rPr>
                <w:rFonts w:ascii="Arial" w:hAnsi="Arial" w:cs="Arial"/>
                <w:bCs/>
                <w:lang w:eastAsia="hu-HU"/>
              </w:rPr>
              <w:t>19</w:t>
            </w:r>
            <w:r w:rsidR="00E471CC" w:rsidRPr="00DD4CED">
              <w:rPr>
                <w:rFonts w:ascii="Arial" w:hAnsi="Arial" w:cs="Arial"/>
                <w:bCs/>
                <w:lang w:eastAsia="hu-HU"/>
              </w:rPr>
              <w:t>0</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436EF0" w:rsidP="00FD08FC">
            <w:pPr>
              <w:spacing w:after="0" w:line="240" w:lineRule="auto"/>
              <w:jc w:val="center"/>
              <w:rPr>
                <w:rFonts w:ascii="Arial" w:hAnsi="Arial" w:cs="Arial"/>
                <w:bCs/>
                <w:lang w:eastAsia="hu-HU"/>
              </w:rPr>
            </w:pPr>
            <w:r w:rsidRPr="00DD4CED">
              <w:rPr>
                <w:rFonts w:ascii="Arial" w:hAnsi="Arial" w:cs="Arial"/>
                <w:bCs/>
                <w:lang w:eastAsia="hu-HU"/>
              </w:rPr>
              <w:t>16</w:t>
            </w:r>
            <w:r w:rsidR="00E471CC" w:rsidRPr="00DD4CED">
              <w:rPr>
                <w:rFonts w:ascii="Arial" w:hAnsi="Arial" w:cs="Arial"/>
                <w:bCs/>
                <w:lang w:eastAsia="hu-HU"/>
              </w:rPr>
              <w:t>3</w:t>
            </w:r>
          </w:p>
        </w:tc>
        <w:tc>
          <w:tcPr>
            <w:tcW w:w="11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bCs/>
                <w:lang w:eastAsia="hu-HU"/>
              </w:rPr>
            </w:pPr>
            <w:r w:rsidRPr="00DD4CED">
              <w:rPr>
                <w:rFonts w:ascii="Arial" w:hAnsi="Arial" w:cs="Arial"/>
                <w:bCs/>
                <w:lang w:eastAsia="hu-HU"/>
              </w:rPr>
              <w:t>42</w:t>
            </w:r>
            <w:r w:rsidR="00E471CC" w:rsidRPr="00DD4CED">
              <w:rPr>
                <w:rFonts w:ascii="Arial" w:hAnsi="Arial" w:cs="Arial"/>
                <w:bCs/>
                <w:lang w:eastAsia="hu-HU"/>
              </w:rPr>
              <w:t>23</w:t>
            </w:r>
          </w:p>
        </w:tc>
        <w:tc>
          <w:tcPr>
            <w:tcW w:w="12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DD4CED" w:rsidRDefault="00E56326" w:rsidP="00FD08FC">
            <w:pPr>
              <w:spacing w:after="0" w:line="240" w:lineRule="auto"/>
              <w:jc w:val="center"/>
              <w:rPr>
                <w:rFonts w:ascii="Arial" w:hAnsi="Arial" w:cs="Arial"/>
                <w:b/>
                <w:bCs/>
                <w:lang w:eastAsia="hu-HU"/>
              </w:rPr>
            </w:pPr>
            <w:r w:rsidRPr="00DD4CED">
              <w:rPr>
                <w:rFonts w:ascii="Arial" w:hAnsi="Arial" w:cs="Arial"/>
                <w:b/>
                <w:bCs/>
                <w:lang w:eastAsia="hu-HU"/>
              </w:rPr>
              <w:t>47</w:t>
            </w:r>
            <w:r w:rsidR="00E471CC" w:rsidRPr="00DD4CED">
              <w:rPr>
                <w:rFonts w:ascii="Arial" w:hAnsi="Arial" w:cs="Arial"/>
                <w:b/>
                <w:bCs/>
                <w:lang w:eastAsia="hu-HU"/>
              </w:rPr>
              <w:t>30</w:t>
            </w:r>
          </w:p>
        </w:tc>
      </w:tr>
    </w:tbl>
    <w:p w:rsidR="00E94B75" w:rsidRDefault="00E94B75" w:rsidP="00FD08FC">
      <w:pPr>
        <w:pStyle w:val="Listaszerbekezds"/>
        <w:spacing w:after="0" w:line="240" w:lineRule="auto"/>
        <w:jc w:val="center"/>
        <w:rPr>
          <w:rFonts w:ascii="Arial" w:hAnsi="Arial" w:cs="Arial"/>
        </w:rPr>
      </w:pPr>
    </w:p>
    <w:p w:rsidR="00C3096F" w:rsidRDefault="00C3096F" w:rsidP="00FD08FC">
      <w:pPr>
        <w:pStyle w:val="Listaszerbekezds"/>
        <w:spacing w:after="0" w:line="240" w:lineRule="auto"/>
        <w:jc w:val="center"/>
        <w:rPr>
          <w:rFonts w:ascii="Arial" w:hAnsi="Arial" w:cs="Arial"/>
        </w:rPr>
      </w:pPr>
      <w:r w:rsidRPr="00C3096F">
        <w:rPr>
          <w:rFonts w:ascii="Arial" w:hAnsi="Arial" w:cs="Arial"/>
        </w:rPr>
        <w:t>Adatforrás: Népesség nyilvántartás – Hévíz</w:t>
      </w:r>
    </w:p>
    <w:p w:rsidR="00E94B75" w:rsidRPr="00E94B75" w:rsidRDefault="00E94B75" w:rsidP="00E94B75">
      <w:pPr>
        <w:spacing w:after="0" w:line="240" w:lineRule="auto"/>
        <w:rPr>
          <w:rFonts w:ascii="Arial" w:hAnsi="Arial" w:cs="Arial"/>
        </w:rPr>
      </w:pPr>
    </w:p>
    <w:p w:rsidR="00FD08FC" w:rsidRPr="00BD5D08" w:rsidRDefault="00FD08FC" w:rsidP="00BD5D08">
      <w:pPr>
        <w:spacing w:after="0" w:line="240" w:lineRule="auto"/>
        <w:rPr>
          <w:rFonts w:ascii="Arial" w:eastAsiaTheme="minorHAnsi" w:hAnsi="Arial" w:cs="Arial"/>
          <w:lang w:eastAsia="en-US"/>
        </w:rPr>
      </w:pPr>
    </w:p>
    <w:tbl>
      <w:tblPr>
        <w:tblW w:w="0" w:type="auto"/>
        <w:tblCellMar>
          <w:left w:w="0" w:type="dxa"/>
          <w:right w:w="0" w:type="dxa"/>
        </w:tblCellMar>
        <w:tblLook w:val="04A0" w:firstRow="1" w:lastRow="0" w:firstColumn="1" w:lastColumn="0" w:noHBand="0" w:noVBand="1"/>
      </w:tblPr>
      <w:tblGrid>
        <w:gridCol w:w="4412"/>
        <w:gridCol w:w="4412"/>
      </w:tblGrid>
      <w:tr w:rsidR="00C3096F" w:rsidTr="00E2342F">
        <w:tc>
          <w:tcPr>
            <w:tcW w:w="8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Pr="00BD5D08" w:rsidRDefault="00BD5D08" w:rsidP="00FD08FC">
            <w:pPr>
              <w:spacing w:after="0" w:line="240" w:lineRule="auto"/>
              <w:jc w:val="center"/>
              <w:rPr>
                <w:rFonts w:ascii="Arial" w:eastAsiaTheme="minorHAnsi" w:hAnsi="Arial" w:cs="Arial"/>
                <w:b/>
              </w:rPr>
            </w:pPr>
            <w:r>
              <w:rPr>
                <w:rFonts w:ascii="Arial" w:hAnsi="Arial" w:cs="Arial"/>
                <w:b/>
              </w:rPr>
              <w:t>S</w:t>
            </w:r>
            <w:r w:rsidR="00C3096F" w:rsidRPr="00BD5D08">
              <w:rPr>
                <w:rFonts w:ascii="Arial" w:hAnsi="Arial" w:cs="Arial"/>
                <w:b/>
              </w:rPr>
              <w:t>zületések alakulása</w:t>
            </w:r>
          </w:p>
        </w:tc>
      </w:tr>
      <w:tr w:rsidR="00C3096F" w:rsidRPr="00BD5D08"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96F" w:rsidRPr="00BD5D08" w:rsidRDefault="00C3096F" w:rsidP="00FD08FC">
            <w:pPr>
              <w:spacing w:after="0" w:line="240" w:lineRule="auto"/>
              <w:jc w:val="center"/>
              <w:rPr>
                <w:rFonts w:ascii="Arial" w:hAnsi="Arial" w:cs="Arial"/>
              </w:rPr>
            </w:pPr>
            <w:r w:rsidRPr="00BD5D08">
              <w:rPr>
                <w:rFonts w:ascii="Arial" w:hAnsi="Arial" w:cs="Arial"/>
              </w:rPr>
              <w:t>év</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C3096F" w:rsidRPr="00BD5D08" w:rsidRDefault="00C3096F" w:rsidP="00FD08FC">
            <w:pPr>
              <w:spacing w:after="0" w:line="240" w:lineRule="auto"/>
              <w:jc w:val="center"/>
              <w:rPr>
                <w:rFonts w:ascii="Arial" w:hAnsi="Arial" w:cs="Arial"/>
              </w:rPr>
            </w:pPr>
            <w:r w:rsidRPr="00BD5D08">
              <w:rPr>
                <w:rFonts w:ascii="Arial" w:hAnsi="Arial" w:cs="Arial"/>
              </w:rPr>
              <w:t>fő</w:t>
            </w:r>
          </w:p>
        </w:tc>
      </w:tr>
      <w:tr w:rsidR="00E2342F" w:rsidRPr="00BD5D08"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342F" w:rsidRPr="00BD5D08" w:rsidRDefault="00E2342F" w:rsidP="00FD08FC">
            <w:pPr>
              <w:spacing w:after="0" w:line="240" w:lineRule="auto"/>
              <w:jc w:val="center"/>
              <w:rPr>
                <w:rFonts w:ascii="Arial" w:hAnsi="Arial" w:cs="Arial"/>
              </w:rPr>
            </w:pPr>
            <w:r w:rsidRPr="00BD5D08">
              <w:rPr>
                <w:rFonts w:ascii="Arial" w:hAnsi="Arial" w:cs="Arial"/>
              </w:rPr>
              <w:t>2016.</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2342F" w:rsidRPr="00BD5D08" w:rsidRDefault="00E2342F" w:rsidP="00FD08FC">
            <w:pPr>
              <w:spacing w:after="0" w:line="240" w:lineRule="auto"/>
              <w:jc w:val="center"/>
              <w:rPr>
                <w:rFonts w:ascii="Arial" w:hAnsi="Arial" w:cs="Arial"/>
              </w:rPr>
            </w:pPr>
            <w:r w:rsidRPr="00BD5D08">
              <w:rPr>
                <w:rFonts w:ascii="Arial" w:hAnsi="Arial" w:cs="Arial"/>
              </w:rPr>
              <w:t>19</w:t>
            </w:r>
          </w:p>
        </w:tc>
      </w:tr>
      <w:tr w:rsidR="00E2342F" w:rsidRPr="00BD5D08"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rPr>
            </w:pPr>
            <w:r w:rsidRPr="00BD5D08">
              <w:rPr>
                <w:rFonts w:ascii="Arial" w:hAnsi="Arial" w:cs="Arial"/>
              </w:rPr>
              <w:t>2017.</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rPr>
            </w:pPr>
            <w:r w:rsidRPr="00BD5D08">
              <w:rPr>
                <w:rFonts w:ascii="Arial" w:hAnsi="Arial" w:cs="Arial"/>
              </w:rPr>
              <w:t>27</w:t>
            </w:r>
          </w:p>
        </w:tc>
      </w:tr>
      <w:tr w:rsidR="00E2342F" w:rsidRPr="00BD5D08"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rPr>
            </w:pPr>
            <w:r w:rsidRPr="00BD5D08">
              <w:rPr>
                <w:rFonts w:ascii="Arial" w:hAnsi="Arial" w:cs="Arial"/>
              </w:rPr>
              <w:t>2018.</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rPr>
            </w:pPr>
            <w:r w:rsidRPr="00BD5D08">
              <w:rPr>
                <w:rFonts w:ascii="Arial" w:hAnsi="Arial" w:cs="Arial"/>
              </w:rPr>
              <w:t>20</w:t>
            </w:r>
          </w:p>
        </w:tc>
      </w:tr>
      <w:tr w:rsidR="00E2342F" w:rsidRPr="00BD5D08"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rPr>
            </w:pPr>
            <w:r w:rsidRPr="00BD5D08">
              <w:rPr>
                <w:rFonts w:ascii="Arial" w:hAnsi="Arial" w:cs="Arial"/>
              </w:rPr>
              <w:t>2019</w:t>
            </w:r>
            <w:r w:rsidR="004F001A" w:rsidRPr="00BD5D08">
              <w:rPr>
                <w:rFonts w:ascii="Arial" w:hAnsi="Arial" w:cs="Arial"/>
              </w:rPr>
              <w:t>.</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rPr>
            </w:pPr>
            <w:r w:rsidRPr="00BD5D08">
              <w:rPr>
                <w:rFonts w:ascii="Arial" w:hAnsi="Arial" w:cs="Arial"/>
              </w:rPr>
              <w:t>20</w:t>
            </w:r>
          </w:p>
        </w:tc>
      </w:tr>
      <w:tr w:rsidR="00E2342F" w:rsidRPr="00BD5D08"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bCs/>
              </w:rPr>
            </w:pPr>
            <w:r w:rsidRPr="00BD5D08">
              <w:rPr>
                <w:rFonts w:ascii="Arial" w:hAnsi="Arial" w:cs="Arial"/>
                <w:bCs/>
              </w:rPr>
              <w:t>2020.</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BD5D08" w:rsidRDefault="00E2342F" w:rsidP="00FD08FC">
            <w:pPr>
              <w:spacing w:after="0" w:line="240" w:lineRule="auto"/>
              <w:jc w:val="center"/>
              <w:rPr>
                <w:rFonts w:ascii="Arial" w:hAnsi="Arial" w:cs="Arial"/>
                <w:bCs/>
              </w:rPr>
            </w:pPr>
            <w:r w:rsidRPr="00BD5D08">
              <w:rPr>
                <w:rFonts w:ascii="Arial" w:hAnsi="Arial" w:cs="Arial"/>
                <w:bCs/>
              </w:rPr>
              <w:t>26</w:t>
            </w:r>
          </w:p>
        </w:tc>
      </w:tr>
      <w:tr w:rsidR="00436EF0" w:rsidRPr="00BD5D08"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36EF0" w:rsidRPr="00BD5D08" w:rsidRDefault="00436EF0" w:rsidP="00FD08FC">
            <w:pPr>
              <w:spacing w:after="0" w:line="240" w:lineRule="auto"/>
              <w:jc w:val="center"/>
              <w:rPr>
                <w:rFonts w:ascii="Arial" w:hAnsi="Arial" w:cs="Arial"/>
                <w:bCs/>
              </w:rPr>
            </w:pPr>
            <w:r w:rsidRPr="00BD5D08">
              <w:rPr>
                <w:rFonts w:ascii="Arial" w:hAnsi="Arial" w:cs="Arial"/>
                <w:bCs/>
              </w:rPr>
              <w:t>2021.</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436EF0" w:rsidRPr="00BD5D08" w:rsidRDefault="00436EF0" w:rsidP="00FD08FC">
            <w:pPr>
              <w:spacing w:after="0" w:line="240" w:lineRule="auto"/>
              <w:jc w:val="center"/>
              <w:rPr>
                <w:rFonts w:ascii="Arial" w:hAnsi="Arial" w:cs="Arial"/>
                <w:bCs/>
              </w:rPr>
            </w:pPr>
            <w:r w:rsidRPr="00BD5D08">
              <w:rPr>
                <w:rFonts w:ascii="Arial" w:hAnsi="Arial" w:cs="Arial"/>
                <w:bCs/>
              </w:rPr>
              <w:t>20</w:t>
            </w:r>
          </w:p>
        </w:tc>
      </w:tr>
      <w:tr w:rsidR="00E471CC" w:rsidRPr="00BD5D08" w:rsidTr="00436EF0">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71CC" w:rsidRPr="00BD5D08" w:rsidRDefault="00E471CC" w:rsidP="00E471CC">
            <w:pPr>
              <w:spacing w:after="0" w:line="240" w:lineRule="auto"/>
              <w:jc w:val="center"/>
              <w:rPr>
                <w:rFonts w:ascii="Arial" w:hAnsi="Arial" w:cs="Arial"/>
                <w:bCs/>
              </w:rPr>
            </w:pPr>
            <w:r w:rsidRPr="00BD5D08">
              <w:rPr>
                <w:rFonts w:ascii="Arial" w:hAnsi="Arial" w:cs="Arial"/>
                <w:bCs/>
              </w:rPr>
              <w:t>2022.</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471CC" w:rsidRPr="00BD5D08" w:rsidRDefault="00E471CC" w:rsidP="00E471CC">
            <w:pPr>
              <w:spacing w:after="0" w:line="240" w:lineRule="auto"/>
              <w:jc w:val="center"/>
              <w:rPr>
                <w:rFonts w:ascii="Arial" w:hAnsi="Arial" w:cs="Arial"/>
                <w:bCs/>
              </w:rPr>
            </w:pPr>
            <w:r w:rsidRPr="00BD5D08">
              <w:rPr>
                <w:rFonts w:ascii="Arial" w:hAnsi="Arial" w:cs="Arial"/>
                <w:bCs/>
              </w:rPr>
              <w:t>20</w:t>
            </w:r>
          </w:p>
        </w:tc>
      </w:tr>
      <w:tr w:rsidR="00E471CC" w:rsidRPr="00BD5D08" w:rsidTr="00436EF0">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71CC" w:rsidRPr="00BD5D08" w:rsidRDefault="00E471CC" w:rsidP="00E471CC">
            <w:pPr>
              <w:spacing w:after="0" w:line="240" w:lineRule="auto"/>
              <w:jc w:val="center"/>
              <w:rPr>
                <w:rFonts w:ascii="Arial" w:hAnsi="Arial" w:cs="Arial"/>
                <w:b/>
                <w:bCs/>
              </w:rPr>
            </w:pPr>
            <w:r w:rsidRPr="00BD5D08">
              <w:rPr>
                <w:rFonts w:ascii="Arial" w:hAnsi="Arial" w:cs="Arial"/>
                <w:b/>
                <w:bCs/>
              </w:rPr>
              <w:t>2023.</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471CC" w:rsidRPr="00BD5D08" w:rsidRDefault="00E471CC" w:rsidP="00E471CC">
            <w:pPr>
              <w:spacing w:after="0" w:line="240" w:lineRule="auto"/>
              <w:jc w:val="center"/>
              <w:rPr>
                <w:rFonts w:ascii="Arial" w:hAnsi="Arial" w:cs="Arial"/>
                <w:b/>
                <w:bCs/>
              </w:rPr>
            </w:pPr>
            <w:r w:rsidRPr="00BD5D08">
              <w:rPr>
                <w:rFonts w:ascii="Arial" w:hAnsi="Arial" w:cs="Arial"/>
                <w:b/>
                <w:bCs/>
              </w:rPr>
              <w:t>26</w:t>
            </w:r>
          </w:p>
        </w:tc>
      </w:tr>
    </w:tbl>
    <w:p w:rsidR="00E94B75" w:rsidRDefault="00E94B75" w:rsidP="00FD08FC">
      <w:pPr>
        <w:spacing w:after="0" w:line="240" w:lineRule="auto"/>
        <w:jc w:val="center"/>
        <w:rPr>
          <w:rFonts w:ascii="Arial" w:hAnsi="Arial" w:cs="Arial"/>
        </w:rPr>
      </w:pPr>
    </w:p>
    <w:p w:rsidR="004F001A" w:rsidRDefault="004F001A" w:rsidP="00FD08FC">
      <w:pPr>
        <w:spacing w:after="0" w:line="240" w:lineRule="auto"/>
        <w:jc w:val="center"/>
        <w:rPr>
          <w:rFonts w:ascii="Arial" w:hAnsi="Arial" w:cs="Arial"/>
        </w:rPr>
      </w:pPr>
      <w:r w:rsidRPr="00BD5D08">
        <w:rPr>
          <w:rFonts w:ascii="Arial" w:hAnsi="Arial" w:cs="Arial"/>
        </w:rPr>
        <w:t>Adatforrás: N</w:t>
      </w:r>
      <w:r>
        <w:rPr>
          <w:rFonts w:ascii="Arial" w:hAnsi="Arial" w:cs="Arial"/>
        </w:rPr>
        <w:t>épesség nyilvántartás – Hévíz</w:t>
      </w:r>
    </w:p>
    <w:p w:rsidR="00645A9C" w:rsidRPr="00645A9C" w:rsidRDefault="00645A9C" w:rsidP="00FD08FC">
      <w:pPr>
        <w:spacing w:after="0" w:line="240" w:lineRule="auto"/>
        <w:jc w:val="both"/>
        <w:rPr>
          <w:rFonts w:ascii="Arial" w:hAnsi="Arial" w:cs="Arial"/>
          <w:b/>
        </w:rPr>
      </w:pPr>
    </w:p>
    <w:bookmarkEnd w:id="1"/>
    <w:p w:rsidR="00C3096F" w:rsidRDefault="00C3096F" w:rsidP="00FD08FC">
      <w:pPr>
        <w:spacing w:after="0" w:line="240" w:lineRule="auto"/>
        <w:jc w:val="both"/>
        <w:rPr>
          <w:rFonts w:ascii="Arial" w:hAnsi="Arial" w:cs="Arial"/>
        </w:rPr>
      </w:pPr>
      <w:r w:rsidRPr="007B63DA">
        <w:rPr>
          <w:rFonts w:ascii="Arial" w:hAnsi="Arial" w:cs="Arial"/>
        </w:rPr>
        <w:t xml:space="preserve">A lakosság korösszetétele kedvezőtlennek tekinthető, mivel </w:t>
      </w:r>
      <w:r w:rsidRPr="00E844AB">
        <w:rPr>
          <w:rFonts w:ascii="Arial" w:hAnsi="Arial" w:cs="Arial"/>
          <w:b/>
        </w:rPr>
        <w:t>alacsony a fiatalkorúak és meglehetősen magas az idős népesség aránya</w:t>
      </w:r>
      <w:r w:rsidRPr="007B63DA">
        <w:rPr>
          <w:rFonts w:ascii="Arial" w:hAnsi="Arial" w:cs="Arial"/>
        </w:rPr>
        <w:t xml:space="preserve">, a 0-18 éves korosztály a város lakosságán belül </w:t>
      </w:r>
      <w:r w:rsidR="00B3125E" w:rsidRPr="00DD4CED">
        <w:rPr>
          <w:rFonts w:ascii="Arial" w:hAnsi="Arial" w:cs="Arial"/>
        </w:rPr>
        <w:t>1</w:t>
      </w:r>
      <w:r w:rsidR="00B160B4" w:rsidRPr="00DD4CED">
        <w:rPr>
          <w:rFonts w:ascii="Arial" w:hAnsi="Arial" w:cs="Arial"/>
        </w:rPr>
        <w:t>1</w:t>
      </w:r>
      <w:r w:rsidRPr="00B3125E">
        <w:rPr>
          <w:rFonts w:ascii="Arial" w:hAnsi="Arial" w:cs="Arial"/>
          <w:color w:val="FF0000"/>
        </w:rPr>
        <w:t xml:space="preserve"> </w:t>
      </w:r>
      <w:r w:rsidRPr="007B63DA">
        <w:rPr>
          <w:rFonts w:ascii="Arial" w:hAnsi="Arial" w:cs="Arial"/>
        </w:rPr>
        <w:t xml:space="preserve">%-os arányban van jelen.  </w:t>
      </w:r>
    </w:p>
    <w:p w:rsidR="00341852" w:rsidRPr="007B63DA" w:rsidRDefault="00341852" w:rsidP="00FD08FC">
      <w:pPr>
        <w:spacing w:after="0" w:line="240" w:lineRule="auto"/>
        <w:jc w:val="both"/>
        <w:rPr>
          <w:rFonts w:ascii="Arial" w:eastAsiaTheme="minorHAnsi" w:hAnsi="Arial" w:cs="Arial"/>
          <w:lang w:eastAsia="en-US"/>
        </w:rPr>
      </w:pPr>
    </w:p>
    <w:tbl>
      <w:tblPr>
        <w:tblW w:w="0" w:type="auto"/>
        <w:tblCellMar>
          <w:left w:w="0" w:type="dxa"/>
          <w:right w:w="0" w:type="dxa"/>
        </w:tblCellMar>
        <w:tblLook w:val="04A0" w:firstRow="1" w:lastRow="0" w:firstColumn="1" w:lastColumn="0" w:noHBand="0" w:noVBand="1"/>
      </w:tblPr>
      <w:tblGrid>
        <w:gridCol w:w="1468"/>
        <w:gridCol w:w="1449"/>
        <w:gridCol w:w="1455"/>
        <w:gridCol w:w="1455"/>
        <w:gridCol w:w="1450"/>
        <w:gridCol w:w="1547"/>
      </w:tblGrid>
      <w:tr w:rsidR="00BD5D08" w:rsidRPr="007B63DA" w:rsidTr="00344805">
        <w:tc>
          <w:tcPr>
            <w:tcW w:w="882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D5D08" w:rsidRPr="00BD5D08" w:rsidRDefault="00BD5D08" w:rsidP="00FD08FC">
            <w:pPr>
              <w:spacing w:after="0" w:line="240" w:lineRule="auto"/>
              <w:jc w:val="center"/>
              <w:rPr>
                <w:rFonts w:ascii="Arial" w:hAnsi="Arial" w:cs="Arial"/>
                <w:b/>
              </w:rPr>
            </w:pPr>
            <w:r w:rsidRPr="00BD5D08">
              <w:rPr>
                <w:rFonts w:ascii="Arial" w:hAnsi="Arial" w:cs="Arial"/>
                <w:b/>
              </w:rPr>
              <w:t>Lakosság korösszetétele</w:t>
            </w:r>
          </w:p>
        </w:tc>
      </w:tr>
      <w:tr w:rsidR="00C3096F" w:rsidRPr="007B63DA" w:rsidTr="003E1E8B">
        <w:tc>
          <w:tcPr>
            <w:tcW w:w="1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b/>
                <w:bCs/>
              </w:rPr>
              <w:t>Év/fő</w:t>
            </w:r>
          </w:p>
        </w:tc>
        <w:tc>
          <w:tcPr>
            <w:tcW w:w="14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0-18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19-59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60-79 éves</w:t>
            </w:r>
          </w:p>
        </w:tc>
        <w:tc>
          <w:tcPr>
            <w:tcW w:w="14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80-100 éves</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Összesen</w:t>
            </w:r>
          </w:p>
        </w:tc>
      </w:tr>
      <w:tr w:rsidR="002A4643" w:rsidRPr="007B63DA" w:rsidTr="002A4643">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2019.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540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2</w:t>
            </w:r>
            <w:r w:rsidR="004F001A" w:rsidRPr="007B63DA">
              <w:rPr>
                <w:rFonts w:ascii="Arial" w:hAnsi="Arial" w:cs="Arial"/>
              </w:rPr>
              <w:t xml:space="preserve"> </w:t>
            </w:r>
            <w:r w:rsidRPr="007B63DA">
              <w:rPr>
                <w:rFonts w:ascii="Arial" w:hAnsi="Arial" w:cs="Arial"/>
              </w:rPr>
              <w:t>257</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1</w:t>
            </w:r>
            <w:r w:rsidR="004F001A" w:rsidRPr="007B63DA">
              <w:rPr>
                <w:rFonts w:ascii="Arial" w:hAnsi="Arial" w:cs="Arial"/>
              </w:rPr>
              <w:t xml:space="preserve"> </w:t>
            </w:r>
            <w:r w:rsidRPr="007B63DA">
              <w:rPr>
                <w:rFonts w:ascii="Arial" w:hAnsi="Arial" w:cs="Arial"/>
              </w:rPr>
              <w:t>527</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375</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4</w:t>
            </w:r>
            <w:r w:rsidR="004F001A" w:rsidRPr="007B63DA">
              <w:rPr>
                <w:rFonts w:ascii="Arial" w:hAnsi="Arial" w:cs="Arial"/>
              </w:rPr>
              <w:t xml:space="preserve"> </w:t>
            </w:r>
            <w:r w:rsidRPr="007B63DA">
              <w:rPr>
                <w:rFonts w:ascii="Arial" w:hAnsi="Arial" w:cs="Arial"/>
              </w:rPr>
              <w:t>699</w:t>
            </w:r>
          </w:p>
        </w:tc>
      </w:tr>
      <w:tr w:rsidR="002A4643"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2020. év</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527</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2</w:t>
            </w:r>
            <w:r w:rsidR="004F001A" w:rsidRPr="007B63DA">
              <w:rPr>
                <w:rFonts w:ascii="Arial" w:hAnsi="Arial" w:cs="Arial"/>
                <w:bCs/>
              </w:rPr>
              <w:t xml:space="preserve"> </w:t>
            </w:r>
            <w:r w:rsidRPr="007B63DA">
              <w:rPr>
                <w:rFonts w:ascii="Arial" w:hAnsi="Arial" w:cs="Arial"/>
                <w:bCs/>
              </w:rPr>
              <w:t>235</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1</w:t>
            </w:r>
            <w:r w:rsidR="004F001A" w:rsidRPr="007B63DA">
              <w:rPr>
                <w:rFonts w:ascii="Arial" w:hAnsi="Arial" w:cs="Arial"/>
                <w:bCs/>
              </w:rPr>
              <w:t xml:space="preserve"> </w:t>
            </w:r>
            <w:r w:rsidRPr="007B63DA">
              <w:rPr>
                <w:rFonts w:ascii="Arial" w:hAnsi="Arial" w:cs="Arial"/>
                <w:bCs/>
              </w:rPr>
              <w:t>561</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374</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4 697</w:t>
            </w:r>
          </w:p>
        </w:tc>
      </w:tr>
      <w:tr w:rsidR="00436EF0"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2021.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eastAsiaTheme="minorHAnsi" w:hAnsi="Arial" w:cs="Arial"/>
                <w:bCs/>
                <w:lang w:eastAsia="en-US"/>
              </w:rPr>
            </w:pPr>
            <w:r w:rsidRPr="007B63DA">
              <w:rPr>
                <w:rFonts w:ascii="Arial" w:hAnsi="Arial" w:cs="Arial"/>
                <w:bCs/>
              </w:rPr>
              <w:t>530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lang w:eastAsia="hu-HU"/>
              </w:rPr>
            </w:pPr>
            <w:r w:rsidRPr="007B63DA">
              <w:rPr>
                <w:rFonts w:ascii="Arial" w:hAnsi="Arial" w:cs="Arial"/>
                <w:bCs/>
                <w:lang w:eastAsia="hu-HU"/>
              </w:rPr>
              <w:t>2</w:t>
            </w:r>
            <w:r w:rsidR="004F001A" w:rsidRPr="007B63DA">
              <w:rPr>
                <w:rFonts w:ascii="Arial" w:hAnsi="Arial" w:cs="Arial"/>
                <w:bCs/>
                <w:lang w:eastAsia="hu-HU"/>
              </w:rPr>
              <w:t xml:space="preserve"> </w:t>
            </w:r>
            <w:r w:rsidRPr="007B63DA">
              <w:rPr>
                <w:rFonts w:ascii="Arial" w:hAnsi="Arial" w:cs="Arial"/>
                <w:bCs/>
                <w:lang w:eastAsia="hu-HU"/>
              </w:rPr>
              <w:t>216</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lang w:eastAsia="en-US"/>
              </w:rPr>
            </w:pPr>
            <w:r w:rsidRPr="007B63DA">
              <w:rPr>
                <w:rFonts w:ascii="Arial" w:hAnsi="Arial" w:cs="Arial"/>
                <w:bCs/>
              </w:rPr>
              <w:t>1</w:t>
            </w:r>
            <w:r w:rsidR="004F001A" w:rsidRPr="007B63DA">
              <w:rPr>
                <w:rFonts w:ascii="Arial" w:hAnsi="Arial" w:cs="Arial"/>
                <w:bCs/>
              </w:rPr>
              <w:t xml:space="preserve"> </w:t>
            </w:r>
            <w:r w:rsidRPr="007B63DA">
              <w:rPr>
                <w:rFonts w:ascii="Arial" w:hAnsi="Arial" w:cs="Arial"/>
                <w:bCs/>
              </w:rPr>
              <w:t>620</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393</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4 759</w:t>
            </w:r>
          </w:p>
        </w:tc>
      </w:tr>
      <w:tr w:rsidR="00E471CC"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rPr>
            </w:pPr>
            <w:r w:rsidRPr="00E471CC">
              <w:rPr>
                <w:rFonts w:ascii="Arial" w:hAnsi="Arial" w:cs="Arial"/>
                <w:bCs/>
              </w:rPr>
              <w:t>2022.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eastAsiaTheme="minorHAnsi" w:hAnsi="Arial" w:cs="Arial"/>
                <w:bCs/>
                <w:lang w:eastAsia="en-US"/>
              </w:rPr>
            </w:pPr>
            <w:r w:rsidRPr="00E471CC">
              <w:rPr>
                <w:rFonts w:ascii="Arial" w:hAnsi="Arial" w:cs="Arial"/>
                <w:bCs/>
              </w:rPr>
              <w:t>511</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lang w:eastAsia="hu-HU"/>
              </w:rPr>
            </w:pPr>
            <w:r w:rsidRPr="00E471CC">
              <w:rPr>
                <w:rFonts w:ascii="Arial" w:hAnsi="Arial" w:cs="Arial"/>
                <w:bCs/>
                <w:lang w:eastAsia="hu-HU"/>
              </w:rPr>
              <w:t>2 193</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lang w:eastAsia="en-US"/>
              </w:rPr>
            </w:pPr>
            <w:r w:rsidRPr="00E471CC">
              <w:rPr>
                <w:rFonts w:ascii="Arial" w:hAnsi="Arial" w:cs="Arial"/>
                <w:bCs/>
              </w:rPr>
              <w:t>1 652</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rPr>
            </w:pPr>
            <w:r w:rsidRPr="00E471CC">
              <w:rPr>
                <w:rFonts w:ascii="Arial" w:hAnsi="Arial" w:cs="Arial"/>
                <w:bCs/>
              </w:rPr>
              <w:t>400</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rPr>
            </w:pPr>
            <w:r w:rsidRPr="00E471CC">
              <w:rPr>
                <w:rFonts w:ascii="Arial" w:hAnsi="Arial" w:cs="Arial"/>
                <w:bCs/>
              </w:rPr>
              <w:t>4 756</w:t>
            </w:r>
          </w:p>
        </w:tc>
      </w:tr>
      <w:tr w:rsidR="00E471CC" w:rsidRPr="007B63DA" w:rsidTr="00E471CC">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71CC" w:rsidRPr="00DD4CED" w:rsidRDefault="00E471CC" w:rsidP="00E471CC">
            <w:pPr>
              <w:spacing w:after="0" w:line="240" w:lineRule="auto"/>
              <w:jc w:val="center"/>
              <w:rPr>
                <w:rFonts w:ascii="Arial" w:hAnsi="Arial" w:cs="Arial"/>
                <w:b/>
                <w:bCs/>
              </w:rPr>
            </w:pPr>
            <w:r w:rsidRPr="00DD4CED">
              <w:rPr>
                <w:rFonts w:ascii="Arial" w:hAnsi="Arial" w:cs="Arial"/>
                <w:b/>
                <w:bCs/>
              </w:rPr>
              <w:t>2023.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E471CC" w:rsidRPr="00DD4CED" w:rsidRDefault="00E471CC" w:rsidP="00E471CC">
            <w:pPr>
              <w:spacing w:after="0" w:line="240" w:lineRule="auto"/>
              <w:jc w:val="center"/>
              <w:rPr>
                <w:rFonts w:ascii="Arial" w:eastAsiaTheme="minorHAnsi" w:hAnsi="Arial" w:cs="Arial"/>
                <w:b/>
                <w:bCs/>
                <w:lang w:eastAsia="en-US"/>
              </w:rPr>
            </w:pPr>
            <w:r w:rsidRPr="00DD4CED">
              <w:rPr>
                <w:rFonts w:ascii="Arial" w:eastAsiaTheme="minorHAnsi" w:hAnsi="Arial" w:cs="Arial"/>
                <w:b/>
                <w:bCs/>
                <w:lang w:eastAsia="en-US"/>
              </w:rPr>
              <w:t>507</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E471CC" w:rsidRPr="00DD4CED" w:rsidRDefault="00E471CC" w:rsidP="00E471CC">
            <w:pPr>
              <w:spacing w:after="0" w:line="240" w:lineRule="auto"/>
              <w:jc w:val="center"/>
              <w:rPr>
                <w:rFonts w:ascii="Arial" w:hAnsi="Arial" w:cs="Arial"/>
                <w:b/>
                <w:bCs/>
                <w:lang w:eastAsia="hu-HU"/>
              </w:rPr>
            </w:pPr>
            <w:r w:rsidRPr="00DD4CED">
              <w:rPr>
                <w:rFonts w:ascii="Arial" w:hAnsi="Arial" w:cs="Arial"/>
                <w:b/>
                <w:bCs/>
                <w:lang w:eastAsia="hu-HU"/>
              </w:rPr>
              <w:t>2135</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E471CC" w:rsidRPr="00DD4CED" w:rsidRDefault="00E471CC" w:rsidP="00E471CC">
            <w:pPr>
              <w:spacing w:after="0" w:line="240" w:lineRule="auto"/>
              <w:jc w:val="center"/>
              <w:rPr>
                <w:rFonts w:ascii="Arial" w:hAnsi="Arial" w:cs="Arial"/>
                <w:b/>
                <w:bCs/>
                <w:lang w:eastAsia="en-US"/>
              </w:rPr>
            </w:pPr>
            <w:r w:rsidRPr="00DD4CED">
              <w:rPr>
                <w:rFonts w:ascii="Arial" w:hAnsi="Arial" w:cs="Arial"/>
                <w:b/>
                <w:bCs/>
                <w:lang w:eastAsia="en-US"/>
              </w:rPr>
              <w:t>1668</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E471CC" w:rsidRPr="00DD4CED" w:rsidRDefault="00E471CC" w:rsidP="00E471CC">
            <w:pPr>
              <w:spacing w:after="0" w:line="240" w:lineRule="auto"/>
              <w:jc w:val="center"/>
              <w:rPr>
                <w:rFonts w:ascii="Arial" w:hAnsi="Arial" w:cs="Arial"/>
                <w:b/>
                <w:bCs/>
              </w:rPr>
            </w:pPr>
            <w:r w:rsidRPr="00DD4CED">
              <w:rPr>
                <w:rFonts w:ascii="Arial" w:hAnsi="Arial" w:cs="Arial"/>
                <w:b/>
                <w:bCs/>
              </w:rPr>
              <w:t>420</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E471CC" w:rsidRPr="00DD4CED" w:rsidRDefault="00E471CC" w:rsidP="00E471CC">
            <w:pPr>
              <w:spacing w:after="0" w:line="240" w:lineRule="auto"/>
              <w:jc w:val="center"/>
              <w:rPr>
                <w:rFonts w:ascii="Arial" w:hAnsi="Arial" w:cs="Arial"/>
                <w:b/>
                <w:bCs/>
              </w:rPr>
            </w:pPr>
            <w:r w:rsidRPr="00DD4CED">
              <w:rPr>
                <w:rFonts w:ascii="Arial" w:hAnsi="Arial" w:cs="Arial"/>
                <w:b/>
                <w:bCs/>
              </w:rPr>
              <w:t>47</w:t>
            </w:r>
            <w:r w:rsidR="00B160B4" w:rsidRPr="00DD4CED">
              <w:rPr>
                <w:rFonts w:ascii="Arial" w:hAnsi="Arial" w:cs="Arial"/>
                <w:b/>
                <w:bCs/>
              </w:rPr>
              <w:t>3</w:t>
            </w:r>
            <w:r w:rsidRPr="00DD4CED">
              <w:rPr>
                <w:rFonts w:ascii="Arial" w:hAnsi="Arial" w:cs="Arial"/>
                <w:b/>
                <w:bCs/>
              </w:rPr>
              <w:t>0</w:t>
            </w:r>
          </w:p>
        </w:tc>
      </w:tr>
    </w:tbl>
    <w:p w:rsidR="00E94B75" w:rsidRDefault="00E94B75" w:rsidP="00FD08FC">
      <w:pPr>
        <w:spacing w:after="0" w:line="240" w:lineRule="auto"/>
        <w:jc w:val="center"/>
        <w:rPr>
          <w:rFonts w:ascii="Arial" w:hAnsi="Arial" w:cs="Arial"/>
        </w:rPr>
      </w:pPr>
    </w:p>
    <w:p w:rsidR="00C3096F" w:rsidRPr="007B63DA" w:rsidRDefault="00C3096F" w:rsidP="00FD08FC">
      <w:pPr>
        <w:spacing w:after="0" w:line="240" w:lineRule="auto"/>
        <w:jc w:val="center"/>
        <w:rPr>
          <w:rFonts w:ascii="Arial" w:hAnsi="Arial" w:cs="Arial"/>
        </w:rPr>
      </w:pPr>
      <w:r w:rsidRPr="007B63DA">
        <w:rPr>
          <w:rFonts w:ascii="Arial" w:hAnsi="Arial" w:cs="Arial"/>
        </w:rPr>
        <w:t>Adatforrás: Népesség nyilvántartás – Hévíz</w:t>
      </w:r>
    </w:p>
    <w:p w:rsidR="00C3096F" w:rsidRPr="007B63DA" w:rsidRDefault="00C3096F" w:rsidP="00FD08FC">
      <w:pPr>
        <w:spacing w:after="0" w:line="240" w:lineRule="auto"/>
        <w:jc w:val="both"/>
        <w:rPr>
          <w:rFonts w:ascii="Arial" w:hAnsi="Arial" w:cs="Arial"/>
        </w:rPr>
      </w:pPr>
    </w:p>
    <w:p w:rsidR="00C3096F" w:rsidRDefault="00C3096F" w:rsidP="00FD08FC">
      <w:pPr>
        <w:spacing w:after="0" w:line="240" w:lineRule="auto"/>
        <w:jc w:val="both"/>
        <w:rPr>
          <w:rFonts w:ascii="Arial" w:hAnsi="Arial" w:cs="Arial"/>
          <w:lang w:eastAsia="hu-HU"/>
        </w:rPr>
      </w:pPr>
      <w:r w:rsidRPr="007B63DA">
        <w:rPr>
          <w:rFonts w:ascii="Arial" w:hAnsi="Arial" w:cs="Arial"/>
          <w:lang w:eastAsia="hu-HU"/>
        </w:rPr>
        <w:t>Hévíz lakosságszám</w:t>
      </w:r>
      <w:r w:rsidR="00360899" w:rsidRPr="007B63DA">
        <w:rPr>
          <w:rFonts w:ascii="Arial" w:hAnsi="Arial" w:cs="Arial"/>
          <w:lang w:eastAsia="hu-HU"/>
        </w:rPr>
        <w:t>a</w:t>
      </w:r>
      <w:r w:rsidR="00DF19BC" w:rsidRPr="007B63DA">
        <w:rPr>
          <w:rFonts w:ascii="Arial" w:hAnsi="Arial" w:cs="Arial"/>
          <w:lang w:eastAsia="hu-HU"/>
        </w:rPr>
        <w:t xml:space="preserve"> </w:t>
      </w:r>
      <w:r w:rsidR="00360899" w:rsidRPr="007B63DA">
        <w:rPr>
          <w:rFonts w:ascii="Arial" w:hAnsi="Arial" w:cs="Arial"/>
          <w:lang w:eastAsia="hu-HU"/>
        </w:rPr>
        <w:t xml:space="preserve">az előző évhez </w:t>
      </w:r>
      <w:r w:rsidR="00360899" w:rsidRPr="00DD4CED">
        <w:rPr>
          <w:rFonts w:ascii="Arial" w:hAnsi="Arial" w:cs="Arial"/>
          <w:lang w:eastAsia="hu-HU"/>
        </w:rPr>
        <w:t>képest</w:t>
      </w:r>
      <w:r w:rsidR="00DF19BC" w:rsidRPr="00DD4CED">
        <w:rPr>
          <w:rFonts w:ascii="Arial" w:hAnsi="Arial" w:cs="Arial"/>
          <w:lang w:eastAsia="hu-HU"/>
        </w:rPr>
        <w:t xml:space="preserve"> </w:t>
      </w:r>
      <w:r w:rsidR="00E94B75">
        <w:rPr>
          <w:rFonts w:ascii="Arial" w:hAnsi="Arial" w:cs="Arial"/>
          <w:lang w:eastAsia="hu-HU"/>
        </w:rPr>
        <w:t xml:space="preserve">tehát </w:t>
      </w:r>
      <w:r w:rsidR="00B160B4" w:rsidRPr="00DD4CED">
        <w:rPr>
          <w:rFonts w:ascii="Arial" w:hAnsi="Arial" w:cs="Arial"/>
          <w:lang w:eastAsia="hu-HU"/>
        </w:rPr>
        <w:t>26</w:t>
      </w:r>
      <w:r w:rsidR="00DF19BC" w:rsidRPr="007B63DA">
        <w:rPr>
          <w:rFonts w:ascii="Arial" w:hAnsi="Arial" w:cs="Arial"/>
          <w:lang w:eastAsia="hu-HU"/>
        </w:rPr>
        <w:t xml:space="preserve"> fővel </w:t>
      </w:r>
      <w:r w:rsidR="00360899" w:rsidRPr="007B63DA">
        <w:rPr>
          <w:rFonts w:ascii="Arial" w:hAnsi="Arial" w:cs="Arial"/>
          <w:lang w:eastAsia="hu-HU"/>
        </w:rPr>
        <w:t>csökkent.</w:t>
      </w:r>
      <w:r w:rsidR="00DF19BC" w:rsidRPr="007B63DA">
        <w:rPr>
          <w:rFonts w:ascii="Arial" w:hAnsi="Arial" w:cs="Arial"/>
          <w:lang w:eastAsia="hu-HU"/>
        </w:rPr>
        <w:t xml:space="preserve"> </w:t>
      </w:r>
      <w:r w:rsidR="006319D2" w:rsidRPr="007B63DA">
        <w:rPr>
          <w:rFonts w:ascii="Arial" w:hAnsi="Arial" w:cs="Arial"/>
          <w:lang w:eastAsia="hu-HU"/>
        </w:rPr>
        <w:t>A város elöreged</w:t>
      </w:r>
      <w:r w:rsidR="00360899" w:rsidRPr="007B63DA">
        <w:rPr>
          <w:rFonts w:ascii="Arial" w:hAnsi="Arial" w:cs="Arial"/>
          <w:lang w:eastAsia="hu-HU"/>
        </w:rPr>
        <w:t>é</w:t>
      </w:r>
      <w:r w:rsidR="006319D2" w:rsidRPr="007B63DA">
        <w:rPr>
          <w:rFonts w:ascii="Arial" w:hAnsi="Arial" w:cs="Arial"/>
          <w:lang w:eastAsia="hu-HU"/>
        </w:rPr>
        <w:t xml:space="preserve">sét mutatja, hogy </w:t>
      </w:r>
      <w:r w:rsidR="00DF19BC" w:rsidRPr="007B63DA">
        <w:rPr>
          <w:rFonts w:ascii="Arial" w:hAnsi="Arial" w:cs="Arial"/>
          <w:lang w:eastAsia="hu-HU"/>
        </w:rPr>
        <w:t xml:space="preserve">nőtt a 60 éven felüli korosztály </w:t>
      </w:r>
      <w:r w:rsidR="001922D1" w:rsidRPr="007B63DA">
        <w:rPr>
          <w:rFonts w:ascii="Arial" w:hAnsi="Arial" w:cs="Arial"/>
          <w:lang w:eastAsia="hu-HU"/>
        </w:rPr>
        <w:t>létszáma.</w:t>
      </w:r>
      <w:r w:rsidR="007B63DA">
        <w:rPr>
          <w:rFonts w:ascii="Arial" w:hAnsi="Arial" w:cs="Arial"/>
          <w:lang w:eastAsia="hu-HU"/>
        </w:rPr>
        <w:t xml:space="preserve"> </w:t>
      </w:r>
      <w:r w:rsidR="007B63DA" w:rsidRPr="00E844AB">
        <w:rPr>
          <w:rFonts w:ascii="Arial" w:hAnsi="Arial" w:cs="Arial"/>
          <w:b/>
          <w:lang w:eastAsia="hu-HU"/>
        </w:rPr>
        <w:t>A 60 év felettiek aránya 4</w:t>
      </w:r>
      <w:r w:rsidR="00DD4CED">
        <w:rPr>
          <w:rFonts w:ascii="Arial" w:hAnsi="Arial" w:cs="Arial"/>
          <w:b/>
          <w:lang w:eastAsia="hu-HU"/>
        </w:rPr>
        <w:t>4</w:t>
      </w:r>
      <w:r w:rsidR="007B63DA" w:rsidRPr="00E844AB">
        <w:rPr>
          <w:rFonts w:ascii="Arial" w:hAnsi="Arial" w:cs="Arial"/>
          <w:b/>
          <w:lang w:eastAsia="hu-HU"/>
        </w:rPr>
        <w:t xml:space="preserve"> %.</w:t>
      </w:r>
      <w:r w:rsidR="00DD4CED">
        <w:rPr>
          <w:rFonts w:ascii="Arial" w:hAnsi="Arial" w:cs="Arial"/>
          <w:b/>
          <w:lang w:eastAsia="hu-HU"/>
        </w:rPr>
        <w:t xml:space="preserve"> </w:t>
      </w:r>
      <w:r w:rsidR="00DD4CED" w:rsidRPr="004B01DF">
        <w:rPr>
          <w:rFonts w:ascii="Arial" w:hAnsi="Arial" w:cs="Arial"/>
          <w:lang w:eastAsia="hu-HU"/>
        </w:rPr>
        <w:t>(Ez az arány évről évre nő, míg 2021. évben 42 % volt, addig 2022. évben 43 %, 2023. évben pedig már 44 %.</w:t>
      </w:r>
      <w:r w:rsidR="000D446F">
        <w:rPr>
          <w:rFonts w:ascii="Arial" w:hAnsi="Arial" w:cs="Arial"/>
          <w:lang w:eastAsia="hu-HU"/>
        </w:rPr>
        <w:t xml:space="preserve"> Ezzel párhuzamosan sajnos folyamatosan csökken a 0-18 korosztály aránya.</w:t>
      </w:r>
      <w:r w:rsidR="004B01DF" w:rsidRPr="004B01DF">
        <w:rPr>
          <w:rFonts w:ascii="Arial" w:hAnsi="Arial" w:cs="Arial"/>
          <w:lang w:eastAsia="hu-HU"/>
        </w:rPr>
        <w:t>)</w:t>
      </w:r>
      <w:r w:rsidR="00DD4CED" w:rsidRPr="004B01DF">
        <w:rPr>
          <w:rFonts w:ascii="Arial" w:hAnsi="Arial" w:cs="Arial"/>
          <w:lang w:eastAsia="hu-HU"/>
        </w:rPr>
        <w:t xml:space="preserve"> </w:t>
      </w:r>
    </w:p>
    <w:p w:rsidR="00E80BD1" w:rsidRDefault="00E80BD1" w:rsidP="00E13737">
      <w:pPr>
        <w:spacing w:after="0" w:line="240" w:lineRule="auto"/>
        <w:rPr>
          <w:rFonts w:ascii="Arial" w:hAnsi="Arial" w:cs="Arial"/>
        </w:rPr>
      </w:pPr>
    </w:p>
    <w:p w:rsidR="00E80BD1" w:rsidRDefault="00E80BD1" w:rsidP="00E80BD1">
      <w:pPr>
        <w:spacing w:after="0" w:line="240" w:lineRule="auto"/>
        <w:jc w:val="center"/>
        <w:rPr>
          <w:rFonts w:ascii="Arial" w:hAnsi="Arial" w:cs="Arial"/>
        </w:rPr>
      </w:pPr>
    </w:p>
    <w:p w:rsidR="00E80BD1" w:rsidRDefault="00E80BD1" w:rsidP="00E80BD1">
      <w:pPr>
        <w:spacing w:after="0" w:line="240" w:lineRule="auto"/>
        <w:jc w:val="center"/>
        <w:rPr>
          <w:rFonts w:ascii="Arial" w:hAnsi="Arial" w:cs="Arial"/>
        </w:rPr>
      </w:pPr>
      <w:r>
        <w:rPr>
          <w:noProof/>
        </w:rPr>
        <w:drawing>
          <wp:inline distT="0" distB="0" distL="0" distR="0" wp14:anchorId="5C480365" wp14:editId="51B73193">
            <wp:extent cx="4572000" cy="2743200"/>
            <wp:effectExtent l="0" t="0" r="0" b="0"/>
            <wp:docPr id="1" name="Diagram 1">
              <a:extLst xmlns:a="http://schemas.openxmlformats.org/drawingml/2006/main">
                <a:ext uri="{FF2B5EF4-FFF2-40B4-BE49-F238E27FC236}">
                  <a16:creationId xmlns:a16="http://schemas.microsoft.com/office/drawing/2014/main" id="{A1B43C65-08FE-4CBA-B84A-496ACBC35B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922D1" w:rsidRDefault="001922D1" w:rsidP="00FD08FC">
      <w:pPr>
        <w:spacing w:after="0" w:line="240" w:lineRule="auto"/>
        <w:jc w:val="both"/>
        <w:rPr>
          <w:rFonts w:ascii="Arial" w:hAnsi="Arial" w:cs="Arial"/>
          <w:lang w:eastAsia="en-US"/>
        </w:rPr>
      </w:pPr>
    </w:p>
    <w:p w:rsidR="00C3096F" w:rsidRDefault="00C3096F" w:rsidP="00FD08FC">
      <w:pPr>
        <w:spacing w:after="0" w:line="240" w:lineRule="auto"/>
        <w:jc w:val="center"/>
        <w:rPr>
          <w:rFonts w:ascii="Arial" w:hAnsi="Arial" w:cs="Arial"/>
        </w:rPr>
      </w:pPr>
      <w:r>
        <w:rPr>
          <w:rFonts w:ascii="Arial" w:hAnsi="Arial" w:cs="Arial"/>
        </w:rPr>
        <w:t>Adatforrás: Népesség nyilvántartás - Hévíz</w:t>
      </w:r>
    </w:p>
    <w:p w:rsidR="00C3096F" w:rsidRDefault="00C3096F"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135EF2" w:rsidRDefault="00135EF2"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B13978" w:rsidRDefault="00B13978" w:rsidP="00E94B75">
      <w:pPr>
        <w:spacing w:after="0" w:line="240" w:lineRule="auto"/>
        <w:jc w:val="both"/>
        <w:rPr>
          <w:rFonts w:ascii="Arial" w:hAnsi="Arial" w:cs="Arial"/>
          <w:b/>
        </w:rPr>
      </w:pPr>
      <w:r w:rsidRPr="00C07112">
        <w:rPr>
          <w:rFonts w:ascii="Arial" w:hAnsi="Arial" w:cs="Arial"/>
          <w:b/>
        </w:rPr>
        <w:lastRenderedPageBreak/>
        <w:t>2.1. Rendszeres gyermekvédelmi kedvezmény</w:t>
      </w:r>
    </w:p>
    <w:p w:rsidR="002B4F2F" w:rsidRDefault="002B4F2F" w:rsidP="00E94B75">
      <w:pPr>
        <w:spacing w:after="0" w:line="240" w:lineRule="auto"/>
        <w:jc w:val="both"/>
        <w:rPr>
          <w:rFonts w:ascii="Arial" w:hAnsi="Arial" w:cs="Arial"/>
          <w:b/>
        </w:rPr>
      </w:pPr>
    </w:p>
    <w:p w:rsidR="00AB1999" w:rsidRPr="00C07112" w:rsidRDefault="00AB1999" w:rsidP="00E94B75">
      <w:pPr>
        <w:spacing w:after="0" w:line="240" w:lineRule="auto"/>
        <w:jc w:val="both"/>
        <w:rPr>
          <w:rFonts w:ascii="Arial" w:hAnsi="Arial" w:cs="Arial"/>
          <w:b/>
        </w:rPr>
      </w:pPr>
    </w:p>
    <w:p w:rsidR="00E94B75" w:rsidRDefault="000E4542" w:rsidP="00E94B75">
      <w:pPr>
        <w:spacing w:after="0" w:line="240" w:lineRule="auto"/>
        <w:jc w:val="both"/>
        <w:rPr>
          <w:rFonts w:ascii="Arial" w:hAnsi="Arial" w:cs="Arial"/>
        </w:rPr>
      </w:pPr>
      <w:r w:rsidRPr="00360BF9">
        <w:rPr>
          <w:rFonts w:ascii="Arial" w:hAnsi="Arial" w:cs="Arial"/>
          <w:b/>
        </w:rPr>
        <w:t>R</w:t>
      </w:r>
      <w:r w:rsidRPr="00360BF9">
        <w:rPr>
          <w:rFonts w:ascii="Arial" w:hAnsi="Arial" w:cs="Arial"/>
          <w:b/>
          <w:bCs/>
        </w:rPr>
        <w:t>endszeres gyermekvédelmi kedvezményre j</w:t>
      </w:r>
      <w:r w:rsidRPr="00360BF9">
        <w:rPr>
          <w:rFonts w:ascii="Arial" w:hAnsi="Arial" w:cs="Arial"/>
          <w:b/>
        </w:rPr>
        <w:t>ogosultságot</w:t>
      </w:r>
      <w:r w:rsidRPr="00360BF9">
        <w:rPr>
          <w:rFonts w:ascii="Arial" w:hAnsi="Arial" w:cs="Arial"/>
        </w:rPr>
        <w:t xml:space="preserve"> állapít meg a jegyző az arra rászorulóknak a gyermekek védelméről és a gyámügyi igazgatásról szóló 1997. évi XXXI. törvény szerint. A rendszeres gyermekvédelmi</w:t>
      </w:r>
      <w:r w:rsidR="00E94B75">
        <w:rPr>
          <w:rFonts w:ascii="Arial" w:hAnsi="Arial" w:cs="Arial"/>
        </w:rPr>
        <w:t xml:space="preserve"> kedvezmény, mint</w:t>
      </w:r>
      <w:r w:rsidRPr="00360BF9">
        <w:rPr>
          <w:rFonts w:ascii="Arial" w:hAnsi="Arial" w:cs="Arial"/>
        </w:rPr>
        <w:t xml:space="preserve"> támogatás</w:t>
      </w:r>
      <w:r w:rsidR="00E94B75">
        <w:rPr>
          <w:rFonts w:ascii="Arial" w:hAnsi="Arial" w:cs="Arial"/>
        </w:rPr>
        <w:t>i forma</w:t>
      </w:r>
      <w:r w:rsidRPr="00360BF9">
        <w:rPr>
          <w:rFonts w:ascii="Arial" w:hAnsi="Arial" w:cs="Arial"/>
        </w:rPr>
        <w:t xml:space="preserve"> teljes mértékben természetbeni támogatás. </w:t>
      </w:r>
    </w:p>
    <w:p w:rsidR="00E94B75" w:rsidRDefault="00E94B75" w:rsidP="00E94B75">
      <w:pPr>
        <w:pStyle w:val="lfej"/>
        <w:spacing w:after="0" w:line="240" w:lineRule="auto"/>
        <w:jc w:val="both"/>
        <w:rPr>
          <w:rFonts w:ascii="Arial" w:hAnsi="Arial" w:cs="Arial"/>
        </w:rPr>
      </w:pPr>
    </w:p>
    <w:p w:rsidR="0040737A" w:rsidRDefault="00EA48BA" w:rsidP="00E94B75">
      <w:pPr>
        <w:pStyle w:val="lfej"/>
        <w:spacing w:after="0" w:line="240" w:lineRule="auto"/>
        <w:jc w:val="both"/>
        <w:rPr>
          <w:rFonts w:ascii="Arial" w:hAnsi="Arial" w:cs="Arial"/>
        </w:rPr>
      </w:pPr>
      <w:r w:rsidRPr="0086138E">
        <w:rPr>
          <w:rFonts w:ascii="Arial" w:hAnsi="Arial" w:cs="Arial"/>
        </w:rPr>
        <w:t xml:space="preserve">A rendszeres gyermekvédelmi kedvezményre való jogosultság megállapítása alapján, a gyermek szociális helyzete </w:t>
      </w:r>
      <w:r>
        <w:rPr>
          <w:rFonts w:ascii="Arial" w:hAnsi="Arial" w:cs="Arial"/>
        </w:rPr>
        <w:t>szerint</w:t>
      </w:r>
      <w:r w:rsidRPr="0086138E">
        <w:rPr>
          <w:rFonts w:ascii="Arial" w:hAnsi="Arial" w:cs="Arial"/>
        </w:rPr>
        <w:t xml:space="preserve"> jogosult</w:t>
      </w:r>
      <w:r w:rsidR="0040737A">
        <w:rPr>
          <w:rFonts w:ascii="Arial" w:hAnsi="Arial" w:cs="Arial"/>
        </w:rPr>
        <w:t>:</w:t>
      </w:r>
    </w:p>
    <w:p w:rsidR="0040737A" w:rsidRDefault="0040737A" w:rsidP="00E94B75">
      <w:pPr>
        <w:pStyle w:val="lfej"/>
        <w:numPr>
          <w:ilvl w:val="0"/>
          <w:numId w:val="43"/>
        </w:numPr>
        <w:spacing w:after="0" w:line="240" w:lineRule="auto"/>
        <w:jc w:val="both"/>
        <w:rPr>
          <w:rFonts w:ascii="Arial" w:hAnsi="Arial" w:cs="Arial"/>
        </w:rPr>
      </w:pPr>
      <w:r>
        <w:rPr>
          <w:rFonts w:ascii="Arial" w:hAnsi="Arial" w:cs="Arial"/>
        </w:rPr>
        <w:t>a gyermekétkeztetés normatív kedvezményének az igénybevételére, amely bölcsődések, óvodások, általános iskola 1-8. osztályosok esetében 100 %-os, a középiskola 9. osztályától pedig 50 %-os kedvezményt jelent,</w:t>
      </w:r>
    </w:p>
    <w:p w:rsidR="0040737A" w:rsidRDefault="0040737A" w:rsidP="00E94B75">
      <w:pPr>
        <w:pStyle w:val="lfej"/>
        <w:numPr>
          <w:ilvl w:val="0"/>
          <w:numId w:val="43"/>
        </w:numPr>
        <w:spacing w:after="0" w:line="240" w:lineRule="auto"/>
        <w:jc w:val="both"/>
        <w:rPr>
          <w:rFonts w:ascii="Arial" w:hAnsi="Arial" w:cs="Arial"/>
        </w:rPr>
      </w:pPr>
      <w:r>
        <w:rPr>
          <w:rFonts w:ascii="Arial" w:hAnsi="Arial" w:cs="Arial"/>
        </w:rPr>
        <w:t>a szünidei gyermekétkeztetésre, amennyiben a gyermek hátrányos helyzetű, halmozottan hátrányos helyzetű és rendszeres gyermekvédelmi kedvezményben részesül,</w:t>
      </w:r>
    </w:p>
    <w:p w:rsidR="0040737A" w:rsidRDefault="0040737A" w:rsidP="00E94B75">
      <w:pPr>
        <w:pStyle w:val="lfej"/>
        <w:numPr>
          <w:ilvl w:val="0"/>
          <w:numId w:val="43"/>
        </w:numPr>
        <w:spacing w:after="0" w:line="240" w:lineRule="auto"/>
        <w:jc w:val="both"/>
        <w:rPr>
          <w:rFonts w:ascii="Arial" w:hAnsi="Arial" w:cs="Arial"/>
        </w:rPr>
      </w:pPr>
      <w:r>
        <w:rPr>
          <w:rFonts w:ascii="Arial" w:hAnsi="Arial" w:cs="Arial"/>
        </w:rPr>
        <w:t>külön jogszabályban meghatározott egyéb kedvezmények – Start számla – igénybevételére, valamint</w:t>
      </w:r>
    </w:p>
    <w:p w:rsidR="00EA48BA" w:rsidRPr="0040737A" w:rsidRDefault="0040737A" w:rsidP="00E94B75">
      <w:pPr>
        <w:pStyle w:val="lfej"/>
        <w:numPr>
          <w:ilvl w:val="0"/>
          <w:numId w:val="43"/>
        </w:numPr>
        <w:spacing w:after="0" w:line="240" w:lineRule="auto"/>
        <w:jc w:val="both"/>
        <w:rPr>
          <w:rFonts w:ascii="Arial" w:hAnsi="Arial" w:cs="Arial"/>
        </w:rPr>
      </w:pPr>
      <w:r>
        <w:rPr>
          <w:rFonts w:ascii="Arial" w:hAnsi="Arial" w:cs="Arial"/>
        </w:rPr>
        <w:t xml:space="preserve">az a gyermek, fiatal felnőtt, akinek a rendszeres gyermekvédelmi kedvezményre való jogosultsága tárgyév augusztus 1-én, illetve november 1-jén fennáll, 6 000,-Ft alap összegű, hátrányos helyeztű, halmozottan hátrányos helyzetű gyermek esetén 6 500,-Ft emelt összegű támogatásra. </w:t>
      </w:r>
    </w:p>
    <w:p w:rsidR="00FD08FC" w:rsidRDefault="00FD08FC" w:rsidP="00E94B75">
      <w:pPr>
        <w:spacing w:after="0" w:line="240" w:lineRule="auto"/>
        <w:jc w:val="both"/>
        <w:rPr>
          <w:rFonts w:ascii="Arial" w:hAnsi="Arial" w:cs="Arial"/>
        </w:rPr>
      </w:pPr>
    </w:p>
    <w:p w:rsidR="00C8395F" w:rsidRDefault="00C8395F" w:rsidP="00E94B75">
      <w:pPr>
        <w:spacing w:after="0" w:line="240" w:lineRule="auto"/>
        <w:jc w:val="both"/>
        <w:rPr>
          <w:rFonts w:ascii="Arial" w:hAnsi="Arial" w:cs="Arial"/>
        </w:rPr>
      </w:pPr>
      <w:r w:rsidRPr="00A913B7">
        <w:rPr>
          <w:rFonts w:ascii="Arial" w:hAnsi="Arial" w:cs="Arial"/>
        </w:rPr>
        <w:t>202</w:t>
      </w:r>
      <w:r>
        <w:rPr>
          <w:rFonts w:ascii="Arial" w:hAnsi="Arial" w:cs="Arial"/>
        </w:rPr>
        <w:t>3</w:t>
      </w:r>
      <w:r w:rsidRPr="00A913B7">
        <w:rPr>
          <w:rFonts w:ascii="Arial" w:hAnsi="Arial" w:cs="Arial"/>
        </w:rPr>
        <w:t>. évben a rendszeres gyermekvédelmi kedvezményre jogosult gyermekek száma augusztus hónapban 1</w:t>
      </w:r>
      <w:r>
        <w:rPr>
          <w:rFonts w:ascii="Arial" w:hAnsi="Arial" w:cs="Arial"/>
        </w:rPr>
        <w:t>2</w:t>
      </w:r>
      <w:r w:rsidRPr="00A913B7">
        <w:rPr>
          <w:rFonts w:ascii="Arial" w:hAnsi="Arial" w:cs="Arial"/>
        </w:rPr>
        <w:t xml:space="preserve"> fő, ebből </w:t>
      </w:r>
      <w:r>
        <w:rPr>
          <w:rFonts w:ascii="Arial" w:hAnsi="Arial" w:cs="Arial"/>
        </w:rPr>
        <w:t>9</w:t>
      </w:r>
      <w:r w:rsidRPr="00A913B7">
        <w:rPr>
          <w:rFonts w:ascii="Arial" w:hAnsi="Arial" w:cs="Arial"/>
        </w:rPr>
        <w:t xml:space="preserve"> fő alapösszegű pénzbeli támogatásra jogosult kiskorú, </w:t>
      </w:r>
      <w:r>
        <w:rPr>
          <w:rFonts w:ascii="Arial" w:hAnsi="Arial" w:cs="Arial"/>
        </w:rPr>
        <w:t>3</w:t>
      </w:r>
      <w:r w:rsidRPr="00A913B7">
        <w:rPr>
          <w:rFonts w:ascii="Arial" w:hAnsi="Arial" w:cs="Arial"/>
        </w:rPr>
        <w:t xml:space="preserve"> fő emelt összegű pénzbeli támogatásra jogosult kiskorú</w:t>
      </w:r>
      <w:r w:rsidR="00E94B75">
        <w:rPr>
          <w:rFonts w:ascii="Arial" w:hAnsi="Arial" w:cs="Arial"/>
        </w:rPr>
        <w:t xml:space="preserve"> volt. N</w:t>
      </w:r>
      <w:r w:rsidRPr="00A913B7">
        <w:rPr>
          <w:rFonts w:ascii="Arial" w:hAnsi="Arial" w:cs="Arial"/>
        </w:rPr>
        <w:t xml:space="preserve">ovember hónapban a jogosult gyermekek száma 10 fő, ebből </w:t>
      </w:r>
      <w:r>
        <w:rPr>
          <w:rFonts w:ascii="Arial" w:hAnsi="Arial" w:cs="Arial"/>
        </w:rPr>
        <w:t>7</w:t>
      </w:r>
      <w:r w:rsidRPr="00A913B7">
        <w:rPr>
          <w:rFonts w:ascii="Arial" w:hAnsi="Arial" w:cs="Arial"/>
        </w:rPr>
        <w:t xml:space="preserve"> fő alapösszegű és </w:t>
      </w:r>
      <w:r>
        <w:rPr>
          <w:rFonts w:ascii="Arial" w:hAnsi="Arial" w:cs="Arial"/>
        </w:rPr>
        <w:t>3</w:t>
      </w:r>
      <w:r w:rsidRPr="00A913B7">
        <w:rPr>
          <w:rFonts w:ascii="Arial" w:hAnsi="Arial" w:cs="Arial"/>
        </w:rPr>
        <w:t xml:space="preserve"> fő emelt összegű jogosult kiskorú volt. Összesen </w:t>
      </w:r>
      <w:r>
        <w:rPr>
          <w:rFonts w:ascii="Arial" w:hAnsi="Arial" w:cs="Arial"/>
        </w:rPr>
        <w:t>135 e</w:t>
      </w:r>
      <w:r w:rsidRPr="00A913B7">
        <w:rPr>
          <w:rFonts w:ascii="Arial" w:hAnsi="Arial" w:cs="Arial"/>
        </w:rPr>
        <w:t xml:space="preserve"> Ft értékű pénzbeli támogatás került kiutalásra.</w:t>
      </w:r>
      <w:r w:rsidR="00E94B75">
        <w:rPr>
          <w:rFonts w:ascii="Arial" w:hAnsi="Arial" w:cs="Arial"/>
        </w:rPr>
        <w:t xml:space="preserve"> </w:t>
      </w:r>
      <w:r>
        <w:rPr>
          <w:rFonts w:ascii="Arial" w:hAnsi="Arial" w:cs="Arial"/>
        </w:rPr>
        <w:t xml:space="preserve">A rendszeres gyermekvédelmi kedvezményben részesülők száma 2023. december 31. napján 11 fő volt. </w:t>
      </w:r>
    </w:p>
    <w:p w:rsidR="00C8395F" w:rsidRDefault="00C8395F" w:rsidP="00E94B75">
      <w:pPr>
        <w:spacing w:after="0" w:line="240" w:lineRule="auto"/>
        <w:jc w:val="both"/>
        <w:rPr>
          <w:rFonts w:ascii="Arial" w:hAnsi="Arial" w:cs="Arial"/>
        </w:rPr>
      </w:pPr>
    </w:p>
    <w:p w:rsidR="000E4542" w:rsidRDefault="000E4542" w:rsidP="00E94B75">
      <w:pPr>
        <w:spacing w:after="0" w:line="240" w:lineRule="auto"/>
        <w:jc w:val="both"/>
        <w:rPr>
          <w:rFonts w:ascii="Arial" w:hAnsi="Arial" w:cs="Arial"/>
        </w:rPr>
      </w:pPr>
      <w:r w:rsidRPr="00360BF9">
        <w:rPr>
          <w:rFonts w:ascii="Arial" w:hAnsi="Arial" w:cs="Arial"/>
        </w:rPr>
        <w:t xml:space="preserve">A rendszeres gyermekvédelmi kedvezményben részesülő gyermekek a Képviselő-testület döntése alapján </w:t>
      </w:r>
      <w:r w:rsidR="00E94B75">
        <w:rPr>
          <w:rFonts w:ascii="Arial" w:hAnsi="Arial" w:cs="Arial"/>
        </w:rPr>
        <w:t>nyári szünidei gyermekétkeztetésben</w:t>
      </w:r>
      <w:r w:rsidRPr="00360BF9">
        <w:rPr>
          <w:rFonts w:ascii="Arial" w:hAnsi="Arial" w:cs="Arial"/>
        </w:rPr>
        <w:t xml:space="preserve"> </w:t>
      </w:r>
      <w:proofErr w:type="spellStart"/>
      <w:r w:rsidRPr="00360BF9">
        <w:rPr>
          <w:rFonts w:ascii="Arial" w:hAnsi="Arial" w:cs="Arial"/>
        </w:rPr>
        <w:t>vehettek</w:t>
      </w:r>
      <w:proofErr w:type="spellEnd"/>
      <w:r w:rsidRPr="00360BF9">
        <w:rPr>
          <w:rFonts w:ascii="Arial" w:hAnsi="Arial" w:cs="Arial"/>
        </w:rPr>
        <w:t xml:space="preserve"> részt. 202</w:t>
      </w:r>
      <w:r w:rsidR="00C8395F">
        <w:rPr>
          <w:rFonts w:ascii="Arial" w:hAnsi="Arial" w:cs="Arial"/>
        </w:rPr>
        <w:t>3</w:t>
      </w:r>
      <w:r w:rsidRPr="00360BF9">
        <w:rPr>
          <w:rFonts w:ascii="Arial" w:hAnsi="Arial" w:cs="Arial"/>
        </w:rPr>
        <w:t xml:space="preserve">. év nyarán </w:t>
      </w:r>
      <w:r w:rsidR="007B63DA">
        <w:rPr>
          <w:rFonts w:ascii="Arial" w:hAnsi="Arial" w:cs="Arial"/>
        </w:rPr>
        <w:t xml:space="preserve">4 </w:t>
      </w:r>
      <w:r w:rsidRPr="002E71B8">
        <w:rPr>
          <w:rFonts w:ascii="Arial" w:hAnsi="Arial" w:cs="Arial"/>
        </w:rPr>
        <w:t>gyermek étkezett díjmentesen</w:t>
      </w:r>
      <w:r w:rsidR="00E94B75">
        <w:rPr>
          <w:rFonts w:ascii="Arial" w:hAnsi="Arial" w:cs="Arial"/>
        </w:rPr>
        <w:t xml:space="preserve"> az</w:t>
      </w:r>
      <w:r w:rsidRPr="00360BF9">
        <w:rPr>
          <w:rFonts w:ascii="Arial" w:hAnsi="Arial" w:cs="Arial"/>
        </w:rPr>
        <w:t xml:space="preserve"> Önkormányzat által biztosított keretből. </w:t>
      </w:r>
    </w:p>
    <w:p w:rsidR="00FD08FC" w:rsidRPr="00360BF9" w:rsidRDefault="00FD08FC" w:rsidP="00E94B75">
      <w:pPr>
        <w:spacing w:after="0" w:line="240" w:lineRule="auto"/>
        <w:jc w:val="both"/>
        <w:rPr>
          <w:rFonts w:ascii="Arial" w:hAnsi="Arial" w:cs="Arial"/>
        </w:rPr>
      </w:pPr>
    </w:p>
    <w:p w:rsidR="007A5BA8" w:rsidRDefault="0086138E" w:rsidP="00E94B75">
      <w:pPr>
        <w:pStyle w:val="Cmsor1"/>
        <w:numPr>
          <w:ilvl w:val="0"/>
          <w:numId w:val="29"/>
        </w:numPr>
        <w:suppressAutoHyphens w:val="0"/>
        <w:ind w:left="0" w:firstLine="0"/>
        <w:jc w:val="both"/>
        <w:rPr>
          <w:rFonts w:ascii="Arial" w:hAnsi="Arial" w:cs="Arial"/>
          <w:sz w:val="22"/>
          <w:szCs w:val="22"/>
        </w:rPr>
      </w:pPr>
      <w:bookmarkStart w:id="2" w:name="_Hlk71628570"/>
      <w:r w:rsidRPr="0042578C">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a gyermekét egyedül nevelő szülő esetében </w:t>
      </w:r>
      <w:r w:rsidR="00C8395F">
        <w:rPr>
          <w:rFonts w:ascii="Arial" w:hAnsi="Arial" w:cs="Arial"/>
          <w:sz w:val="22"/>
          <w:szCs w:val="22"/>
        </w:rPr>
        <w:t>51 300</w:t>
      </w:r>
      <w:r w:rsidRPr="0042578C">
        <w:rPr>
          <w:rFonts w:ascii="Arial" w:hAnsi="Arial" w:cs="Arial"/>
          <w:sz w:val="22"/>
          <w:szCs w:val="22"/>
        </w:rPr>
        <w:t xml:space="preserve"> Ft</w:t>
      </w:r>
      <w:r w:rsidR="00EA48BA">
        <w:rPr>
          <w:rFonts w:ascii="Arial" w:hAnsi="Arial" w:cs="Arial"/>
          <w:sz w:val="22"/>
          <w:szCs w:val="22"/>
        </w:rPr>
        <w:t xml:space="preserve"> (szociális vetítési alap, 28 500,-Ft 180 %-a)</w:t>
      </w:r>
      <w:r w:rsidRPr="0042578C">
        <w:rPr>
          <w:rFonts w:ascii="Arial" w:hAnsi="Arial" w:cs="Arial"/>
          <w:sz w:val="22"/>
          <w:szCs w:val="22"/>
        </w:rPr>
        <w:t xml:space="preserve">, a gyermekét nem egyedül nevelő szülő esetében </w:t>
      </w:r>
      <w:r w:rsidR="00C8395F">
        <w:rPr>
          <w:rFonts w:ascii="Arial" w:hAnsi="Arial" w:cs="Arial"/>
          <w:sz w:val="22"/>
          <w:szCs w:val="22"/>
        </w:rPr>
        <w:t>47 025</w:t>
      </w:r>
      <w:r w:rsidRPr="0042578C">
        <w:rPr>
          <w:rFonts w:ascii="Arial" w:hAnsi="Arial" w:cs="Arial"/>
          <w:sz w:val="22"/>
          <w:szCs w:val="22"/>
        </w:rPr>
        <w:t xml:space="preserve"> Ft</w:t>
      </w:r>
      <w:r w:rsidR="002B4F2F">
        <w:rPr>
          <w:rFonts w:ascii="Arial" w:hAnsi="Arial" w:cs="Arial"/>
          <w:sz w:val="22"/>
          <w:szCs w:val="22"/>
        </w:rPr>
        <w:t xml:space="preserve"> </w:t>
      </w:r>
      <w:r w:rsidR="00C8395F">
        <w:rPr>
          <w:rFonts w:ascii="Arial" w:hAnsi="Arial" w:cs="Arial"/>
          <w:sz w:val="22"/>
          <w:szCs w:val="22"/>
        </w:rPr>
        <w:t>(szociális vetítési alap, 28 500,-Ft 1</w:t>
      </w:r>
      <w:r w:rsidR="00EA48BA">
        <w:rPr>
          <w:rFonts w:ascii="Arial" w:hAnsi="Arial" w:cs="Arial"/>
          <w:sz w:val="22"/>
          <w:szCs w:val="22"/>
        </w:rPr>
        <w:t xml:space="preserve">65 %-a) </w:t>
      </w:r>
      <w:r w:rsidR="002B4F2F">
        <w:rPr>
          <w:rFonts w:ascii="Arial" w:hAnsi="Arial" w:cs="Arial"/>
          <w:sz w:val="22"/>
          <w:szCs w:val="22"/>
        </w:rPr>
        <w:t>volt 202</w:t>
      </w:r>
      <w:r w:rsidR="00C8395F">
        <w:rPr>
          <w:rFonts w:ascii="Arial" w:hAnsi="Arial" w:cs="Arial"/>
          <w:sz w:val="22"/>
          <w:szCs w:val="22"/>
        </w:rPr>
        <w:t>3</w:t>
      </w:r>
      <w:r w:rsidR="002B4F2F">
        <w:rPr>
          <w:rFonts w:ascii="Arial" w:hAnsi="Arial" w:cs="Arial"/>
          <w:sz w:val="22"/>
          <w:szCs w:val="22"/>
        </w:rPr>
        <w:t>. év</w:t>
      </w:r>
      <w:r w:rsidR="00C8395F">
        <w:rPr>
          <w:rFonts w:ascii="Arial" w:hAnsi="Arial" w:cs="Arial"/>
          <w:sz w:val="22"/>
          <w:szCs w:val="22"/>
        </w:rPr>
        <w:t>ben.</w:t>
      </w:r>
      <w:r w:rsidR="003D3566" w:rsidRPr="0042578C">
        <w:rPr>
          <w:rFonts w:ascii="Arial" w:hAnsi="Arial" w:cs="Arial"/>
          <w:sz w:val="22"/>
          <w:szCs w:val="22"/>
        </w:rPr>
        <w:t xml:space="preserve"> </w:t>
      </w:r>
    </w:p>
    <w:p w:rsidR="007A5BA8" w:rsidRDefault="007A5BA8" w:rsidP="00E94B75">
      <w:pPr>
        <w:pStyle w:val="Cmsor1"/>
        <w:numPr>
          <w:ilvl w:val="0"/>
          <w:numId w:val="29"/>
        </w:numPr>
        <w:suppressAutoHyphens w:val="0"/>
        <w:ind w:left="0" w:firstLine="0"/>
        <w:jc w:val="both"/>
        <w:rPr>
          <w:rFonts w:ascii="Arial" w:hAnsi="Arial" w:cs="Arial"/>
          <w:sz w:val="22"/>
          <w:szCs w:val="22"/>
        </w:rPr>
      </w:pPr>
    </w:p>
    <w:p w:rsidR="00FD08FC" w:rsidRDefault="007A5BA8" w:rsidP="00E94B75">
      <w:pPr>
        <w:pStyle w:val="Cmsor1"/>
        <w:numPr>
          <w:ilvl w:val="0"/>
          <w:numId w:val="29"/>
        </w:numPr>
        <w:suppressAutoHyphens w:val="0"/>
        <w:ind w:left="0" w:firstLine="0"/>
        <w:jc w:val="both"/>
        <w:rPr>
          <w:rFonts w:ascii="Arial" w:hAnsi="Arial" w:cs="Arial"/>
          <w:sz w:val="22"/>
          <w:szCs w:val="22"/>
        </w:rPr>
      </w:pPr>
      <w:r>
        <w:rPr>
          <w:rFonts w:ascii="Arial" w:hAnsi="Arial" w:cs="Arial"/>
          <w:sz w:val="22"/>
          <w:szCs w:val="22"/>
        </w:rPr>
        <w:t xml:space="preserve">2023. január 1. napját megelőzően a jövedelem határ összege csupán 41 325,-Ft volt az egyedülálló szülő és 38 475 Ft volt egyéb esetben. Ezen alacsony jövedelemhatárok megemelésére került sor 2023. január 1. napjától. </w:t>
      </w:r>
    </w:p>
    <w:p w:rsidR="00FD08FC" w:rsidRPr="00FD08FC" w:rsidRDefault="00FD08FC" w:rsidP="00E94B75">
      <w:pPr>
        <w:pStyle w:val="Default"/>
      </w:pPr>
    </w:p>
    <w:p w:rsidR="0086138E" w:rsidRDefault="002B4F2F" w:rsidP="00E94B75">
      <w:pPr>
        <w:pStyle w:val="Cmsor1"/>
        <w:numPr>
          <w:ilvl w:val="0"/>
          <w:numId w:val="29"/>
        </w:numPr>
        <w:suppressAutoHyphens w:val="0"/>
        <w:ind w:left="0" w:firstLine="0"/>
        <w:jc w:val="both"/>
        <w:rPr>
          <w:rFonts w:ascii="Arial" w:hAnsi="Arial" w:cs="Arial"/>
          <w:sz w:val="22"/>
          <w:szCs w:val="22"/>
        </w:rPr>
      </w:pPr>
      <w:r w:rsidRPr="00FD08FC">
        <w:rPr>
          <w:rFonts w:ascii="Arial" w:hAnsi="Arial" w:cs="Arial"/>
          <w:sz w:val="22"/>
          <w:szCs w:val="22"/>
        </w:rPr>
        <w:t>A</w:t>
      </w:r>
      <w:r w:rsidR="0086138E" w:rsidRPr="00FD08FC">
        <w:rPr>
          <w:rFonts w:ascii="Arial" w:hAnsi="Arial" w:cs="Arial"/>
          <w:sz w:val="22"/>
          <w:szCs w:val="22"/>
        </w:rPr>
        <w:t xml:space="preserve"> vagyoni értékhatár külön-külön számított értéke az 570 000 Ft-ot, egybeszámított értéke pedig az 1 995 000 Ft-ot nem haladhatja meg. </w:t>
      </w:r>
      <w:r w:rsidR="007A5BA8">
        <w:rPr>
          <w:rFonts w:ascii="Arial" w:hAnsi="Arial" w:cs="Arial"/>
          <w:sz w:val="22"/>
          <w:szCs w:val="22"/>
        </w:rPr>
        <w:t xml:space="preserve">A vagyoni értékhatár összege hosszú évek óta nem változott. </w:t>
      </w:r>
      <w:r w:rsidR="0086138E" w:rsidRPr="00FD08FC">
        <w:rPr>
          <w:rFonts w:ascii="Arial" w:hAnsi="Arial" w:cs="Arial"/>
          <w:sz w:val="22"/>
          <w:szCs w:val="22"/>
        </w:rPr>
        <w:t>Amennyiben a fenti jövedelmi és vagyoni határ valamelyikét átlépi a kérelmező, úgy kérelmét el kell</w:t>
      </w:r>
      <w:r w:rsidR="00EA48BA">
        <w:rPr>
          <w:rFonts w:ascii="Arial" w:hAnsi="Arial" w:cs="Arial"/>
          <w:sz w:val="22"/>
          <w:szCs w:val="22"/>
        </w:rPr>
        <w:t>ett</w:t>
      </w:r>
      <w:r w:rsidR="0086138E" w:rsidRPr="00FD08FC">
        <w:rPr>
          <w:rFonts w:ascii="Arial" w:hAnsi="Arial" w:cs="Arial"/>
          <w:sz w:val="22"/>
          <w:szCs w:val="22"/>
        </w:rPr>
        <w:t xml:space="preserve"> utasítani.  </w:t>
      </w:r>
    </w:p>
    <w:p w:rsidR="00135EF2" w:rsidRPr="0086138E" w:rsidRDefault="00135EF2" w:rsidP="00E94B75">
      <w:pPr>
        <w:pStyle w:val="lfej"/>
        <w:spacing w:after="0" w:line="240" w:lineRule="auto"/>
        <w:jc w:val="both"/>
        <w:rPr>
          <w:rFonts w:ascii="Arial" w:eastAsiaTheme="minorHAnsi" w:hAnsi="Arial" w:cs="Arial"/>
        </w:rPr>
      </w:pPr>
    </w:p>
    <w:p w:rsidR="0086138E" w:rsidRDefault="0086138E" w:rsidP="00E94B75">
      <w:pPr>
        <w:pStyle w:val="lfej"/>
        <w:spacing w:after="0" w:line="240" w:lineRule="auto"/>
        <w:jc w:val="both"/>
        <w:rPr>
          <w:rFonts w:ascii="Arial" w:hAnsi="Arial" w:cs="Arial"/>
        </w:rPr>
      </w:pPr>
      <w:r w:rsidRPr="0086138E">
        <w:rPr>
          <w:rFonts w:ascii="Arial" w:hAnsi="Arial" w:cs="Arial"/>
        </w:rPr>
        <w:t>A 202</w:t>
      </w:r>
      <w:r w:rsidR="00EA48BA">
        <w:rPr>
          <w:rFonts w:ascii="Arial" w:hAnsi="Arial" w:cs="Arial"/>
        </w:rPr>
        <w:t>3</w:t>
      </w:r>
      <w:r w:rsidRPr="0086138E">
        <w:rPr>
          <w:rFonts w:ascii="Arial" w:hAnsi="Arial" w:cs="Arial"/>
        </w:rPr>
        <w:t xml:space="preserve">. </w:t>
      </w:r>
      <w:r w:rsidR="00135EF2" w:rsidRPr="0086138E">
        <w:rPr>
          <w:rFonts w:ascii="Arial" w:hAnsi="Arial" w:cs="Arial"/>
        </w:rPr>
        <w:t>évben rendszeres</w:t>
      </w:r>
      <w:r w:rsidRPr="0086138E">
        <w:rPr>
          <w:rFonts w:ascii="Arial" w:hAnsi="Arial" w:cs="Arial"/>
        </w:rPr>
        <w:t xml:space="preserve"> gyermekvédelmi kedvezményre vonatkozó kérelem nem </w:t>
      </w:r>
      <w:r w:rsidR="007A5BA8" w:rsidRPr="0086138E">
        <w:rPr>
          <w:rFonts w:ascii="Arial" w:hAnsi="Arial" w:cs="Arial"/>
        </w:rPr>
        <w:t>került elutasításra</w:t>
      </w:r>
      <w:r w:rsidRPr="0086138E">
        <w:rPr>
          <w:rFonts w:ascii="Arial" w:hAnsi="Arial" w:cs="Arial"/>
        </w:rPr>
        <w:t>.</w:t>
      </w:r>
      <w:r w:rsidR="007A5BA8">
        <w:rPr>
          <w:rFonts w:ascii="Arial" w:hAnsi="Arial" w:cs="Arial"/>
        </w:rPr>
        <w:t xml:space="preserve"> Amennyiben az érdeklődő jövedelme/vagyona a fenti jövedelmi/vagyoni értékhatárokat meghaladta, a kérelmet erre tekintettel nem adta be. </w:t>
      </w:r>
    </w:p>
    <w:p w:rsidR="007A5BA8" w:rsidRDefault="007A5BA8" w:rsidP="00E94B75">
      <w:pPr>
        <w:pStyle w:val="lfej"/>
        <w:spacing w:after="0" w:line="240" w:lineRule="auto"/>
        <w:jc w:val="both"/>
        <w:rPr>
          <w:rFonts w:ascii="Arial" w:hAnsi="Arial" w:cs="Arial"/>
        </w:rPr>
      </w:pPr>
    </w:p>
    <w:p w:rsidR="007A5BA8" w:rsidRDefault="007A5BA8" w:rsidP="00E94B75">
      <w:pPr>
        <w:pStyle w:val="lfej"/>
        <w:spacing w:after="0" w:line="240" w:lineRule="auto"/>
        <w:jc w:val="both"/>
        <w:rPr>
          <w:rFonts w:ascii="Arial" w:hAnsi="Arial" w:cs="Arial"/>
        </w:rPr>
      </w:pPr>
    </w:p>
    <w:p w:rsidR="007A5BA8" w:rsidRDefault="007A5BA8" w:rsidP="00E94B75">
      <w:pPr>
        <w:pStyle w:val="lfej"/>
        <w:spacing w:after="0" w:line="240" w:lineRule="auto"/>
        <w:jc w:val="both"/>
        <w:rPr>
          <w:rFonts w:ascii="Arial" w:hAnsi="Arial" w:cs="Arial"/>
        </w:rPr>
      </w:pPr>
    </w:p>
    <w:bookmarkEnd w:id="2"/>
    <w:p w:rsidR="00AC56E2" w:rsidRDefault="00AC56E2" w:rsidP="00E94B75">
      <w:pPr>
        <w:spacing w:after="0" w:line="240" w:lineRule="auto"/>
        <w:jc w:val="both"/>
        <w:rPr>
          <w:rFonts w:ascii="Arial" w:hAnsi="Arial" w:cs="Arial"/>
        </w:rPr>
      </w:pPr>
    </w:p>
    <w:p w:rsidR="00BD5D08" w:rsidRDefault="00BD5D08" w:rsidP="00E94B75">
      <w:pPr>
        <w:spacing w:after="0" w:line="240" w:lineRule="auto"/>
        <w:jc w:val="both"/>
        <w:rPr>
          <w:rFonts w:ascii="Arial" w:hAnsi="Arial" w:cs="Arial"/>
          <w:b/>
        </w:rPr>
      </w:pPr>
    </w:p>
    <w:p w:rsidR="00B13978" w:rsidRDefault="00B13978" w:rsidP="00E94B75">
      <w:pPr>
        <w:spacing w:after="0" w:line="240" w:lineRule="auto"/>
        <w:jc w:val="both"/>
        <w:rPr>
          <w:rFonts w:ascii="Arial" w:hAnsi="Arial" w:cs="Arial"/>
          <w:b/>
        </w:rPr>
      </w:pPr>
      <w:proofErr w:type="gramStart"/>
      <w:r w:rsidRPr="00C07112">
        <w:rPr>
          <w:rFonts w:ascii="Arial" w:hAnsi="Arial" w:cs="Arial"/>
          <w:b/>
        </w:rPr>
        <w:t>2.2</w:t>
      </w:r>
      <w:r w:rsidRPr="00C07112">
        <w:rPr>
          <w:rFonts w:ascii="Arial" w:hAnsi="Arial" w:cs="Arial"/>
        </w:rPr>
        <w:t xml:space="preserve">  </w:t>
      </w:r>
      <w:r w:rsidRPr="00C07112">
        <w:rPr>
          <w:rFonts w:ascii="Arial" w:hAnsi="Arial" w:cs="Arial"/>
          <w:b/>
        </w:rPr>
        <w:t>Az</w:t>
      </w:r>
      <w:proofErr w:type="gramEnd"/>
      <w:r w:rsidRPr="00C07112">
        <w:rPr>
          <w:rFonts w:ascii="Arial" w:hAnsi="Arial" w:cs="Arial"/>
          <w:b/>
        </w:rPr>
        <w:t xml:space="preserve"> önkormányzat által nyújtott pénzbeli, természetbeni ellátások</w:t>
      </w:r>
    </w:p>
    <w:p w:rsidR="00AC212B" w:rsidRDefault="00AC212B" w:rsidP="00E94B75">
      <w:pPr>
        <w:spacing w:after="0" w:line="240" w:lineRule="auto"/>
        <w:jc w:val="both"/>
        <w:rPr>
          <w:rFonts w:ascii="Arial" w:hAnsi="Arial" w:cs="Arial"/>
          <w:b/>
        </w:rPr>
      </w:pPr>
    </w:p>
    <w:p w:rsidR="00AB1999" w:rsidRPr="00C07112" w:rsidRDefault="00AB1999" w:rsidP="00E94B75">
      <w:pPr>
        <w:spacing w:after="0" w:line="240" w:lineRule="auto"/>
        <w:jc w:val="both"/>
        <w:rPr>
          <w:rFonts w:ascii="Arial" w:hAnsi="Arial" w:cs="Arial"/>
          <w:b/>
        </w:rPr>
      </w:pPr>
    </w:p>
    <w:p w:rsidR="00B13978" w:rsidRDefault="00B13978" w:rsidP="00E94B75">
      <w:pPr>
        <w:spacing w:after="0" w:line="240" w:lineRule="auto"/>
        <w:jc w:val="both"/>
        <w:rPr>
          <w:rFonts w:ascii="Arial" w:hAnsi="Arial" w:cs="Arial"/>
        </w:rPr>
      </w:pPr>
      <w:r w:rsidRPr="00C07112">
        <w:rPr>
          <w:rFonts w:ascii="Arial" w:hAnsi="Arial" w:cs="Arial"/>
        </w:rPr>
        <w:t>A pénzbeli és természetbeni ellátások célja, hogy a nehéz anyagi körülmények között élő családokat segítse és az ilyen családban élő gyermekek hátrányos helyzetét csökkentse, hogy a gyermek családi környezetben történő ellátása biztosított legyen.</w:t>
      </w:r>
    </w:p>
    <w:p w:rsidR="00135EF2" w:rsidRPr="00C07112" w:rsidRDefault="00135EF2" w:rsidP="00E94B75">
      <w:pPr>
        <w:spacing w:after="0" w:line="240" w:lineRule="auto"/>
        <w:jc w:val="both"/>
        <w:rPr>
          <w:rFonts w:ascii="Arial" w:hAnsi="Arial" w:cs="Arial"/>
        </w:rPr>
      </w:pPr>
    </w:p>
    <w:p w:rsidR="00B13978" w:rsidRDefault="00B13978" w:rsidP="00E94B75">
      <w:pPr>
        <w:spacing w:after="0" w:line="240" w:lineRule="auto"/>
        <w:jc w:val="both"/>
        <w:rPr>
          <w:rFonts w:ascii="Arial" w:hAnsi="Arial" w:cs="Arial"/>
        </w:rPr>
      </w:pPr>
      <w:r w:rsidRPr="00C07112">
        <w:rPr>
          <w:rFonts w:ascii="Arial" w:hAnsi="Arial" w:cs="Arial"/>
        </w:rPr>
        <w:t xml:space="preserve">A gyermekvédelmi törvény alapján megállapítható rendszeres gyermekvédelmi kedvezmény, mint pénzbeli </w:t>
      </w:r>
      <w:r w:rsidR="00135EF2" w:rsidRPr="00C07112">
        <w:rPr>
          <w:rFonts w:ascii="Arial" w:hAnsi="Arial" w:cs="Arial"/>
        </w:rPr>
        <w:t>ellátás mellett</w:t>
      </w:r>
      <w:r w:rsidRPr="00C07112">
        <w:rPr>
          <w:rFonts w:ascii="Arial" w:hAnsi="Arial" w:cs="Arial"/>
        </w:rPr>
        <w:t xml:space="preserve"> a </w:t>
      </w:r>
      <w:r w:rsidRPr="00C07112">
        <w:rPr>
          <w:rStyle w:val="hl"/>
          <w:rFonts w:ascii="Arial" w:hAnsi="Arial" w:cs="Arial"/>
        </w:rPr>
        <w:t>települési önkormányzat</w:t>
      </w:r>
      <w:r w:rsidRPr="00C07112">
        <w:rPr>
          <w:rFonts w:ascii="Arial" w:hAnsi="Arial" w:cs="Arial"/>
        </w:rPr>
        <w:t xml:space="preserve"> képviselő-testülete a rendeletében meghatározott módon és feltételek szerint a gyermek és fiatal felnőtt rászorultságára tekintettel pénzbeli támogatást </w:t>
      </w:r>
      <w:r w:rsidR="009A4401">
        <w:rPr>
          <w:rFonts w:ascii="Arial" w:hAnsi="Arial" w:cs="Arial"/>
        </w:rPr>
        <w:t xml:space="preserve">(települési támogatás) </w:t>
      </w:r>
      <w:r w:rsidRPr="00C07112">
        <w:rPr>
          <w:rFonts w:ascii="Arial" w:hAnsi="Arial" w:cs="Arial"/>
        </w:rPr>
        <w:t>állapíthat meg.</w:t>
      </w:r>
    </w:p>
    <w:p w:rsidR="00C03AD2" w:rsidRDefault="00C03AD2" w:rsidP="00E94B75">
      <w:pPr>
        <w:spacing w:after="0" w:line="240" w:lineRule="auto"/>
        <w:jc w:val="both"/>
        <w:rPr>
          <w:rFonts w:ascii="Arial" w:hAnsi="Arial" w:cs="Arial"/>
        </w:rPr>
      </w:pPr>
    </w:p>
    <w:p w:rsidR="00B22808" w:rsidRDefault="00B22808" w:rsidP="00E94B75">
      <w:pPr>
        <w:spacing w:after="0" w:line="240" w:lineRule="auto"/>
        <w:jc w:val="both"/>
        <w:rPr>
          <w:rFonts w:ascii="Arial" w:hAnsi="Arial" w:cs="Arial"/>
        </w:rPr>
      </w:pPr>
      <w:r w:rsidRPr="00F971C4">
        <w:rPr>
          <w:rFonts w:ascii="Arial" w:hAnsi="Arial" w:cs="Arial"/>
        </w:rPr>
        <w:t>Hévíz Város Önkormányzat Képviselő-testülete</w:t>
      </w:r>
      <w:r>
        <w:rPr>
          <w:rFonts w:ascii="Arial" w:hAnsi="Arial" w:cs="Arial"/>
        </w:rPr>
        <w:t xml:space="preserve"> a törvényi felhatalmazás alapján</w:t>
      </w:r>
      <w:r w:rsidRPr="00F971C4">
        <w:rPr>
          <w:rFonts w:ascii="Arial" w:hAnsi="Arial" w:cs="Arial"/>
        </w:rPr>
        <w:t xml:space="preserve"> 2015. év elején </w:t>
      </w:r>
      <w:r w:rsidR="00471898">
        <w:rPr>
          <w:rFonts w:ascii="Arial" w:hAnsi="Arial" w:cs="Arial"/>
        </w:rPr>
        <w:t>alkotta meg</w:t>
      </w:r>
      <w:r w:rsidRPr="00F971C4">
        <w:rPr>
          <w:rFonts w:ascii="Arial" w:hAnsi="Arial" w:cs="Arial"/>
        </w:rPr>
        <w:t xml:space="preserve"> a települési támogatásról szóló 11/2015. (II. 26.) önkormányzati rendeletet</w:t>
      </w:r>
      <w:r w:rsidR="0096682A">
        <w:rPr>
          <w:rFonts w:ascii="Arial" w:hAnsi="Arial" w:cs="Arial"/>
        </w:rPr>
        <w:t xml:space="preserve"> (továbbiakban: Ör.), mely a családok és a gyermekek támogatását is szolgálja. </w:t>
      </w:r>
    </w:p>
    <w:p w:rsidR="00135EF2" w:rsidRPr="00135EF2" w:rsidRDefault="00135EF2" w:rsidP="00E94B75">
      <w:pPr>
        <w:pStyle w:val="Default"/>
      </w:pPr>
    </w:p>
    <w:p w:rsidR="00B3711F" w:rsidRDefault="00B13978" w:rsidP="00E94B75">
      <w:pPr>
        <w:pStyle w:val="lfej"/>
        <w:tabs>
          <w:tab w:val="clear" w:pos="4536"/>
          <w:tab w:val="clear" w:pos="9072"/>
          <w:tab w:val="center" w:pos="7371"/>
        </w:tabs>
        <w:spacing w:after="0" w:line="240" w:lineRule="auto"/>
        <w:jc w:val="both"/>
        <w:rPr>
          <w:rFonts w:ascii="Arial" w:hAnsi="Arial" w:cs="Arial"/>
        </w:rPr>
      </w:pPr>
      <w:r w:rsidRPr="00C07112">
        <w:rPr>
          <w:rFonts w:ascii="Arial" w:hAnsi="Arial" w:cs="Arial"/>
        </w:rPr>
        <w:t>A gyermek nevelésére rendkívüli települési támogatást általában gyermeküket egyedül nevelő szülők, szociálisan rászorult családok, alacsony foglalkoztatottságú személyek igénylik.</w:t>
      </w:r>
      <w:r w:rsidR="00B3711F">
        <w:rPr>
          <w:rFonts w:ascii="Arial" w:hAnsi="Arial" w:cs="Arial"/>
        </w:rPr>
        <w:t xml:space="preserve"> </w:t>
      </w:r>
    </w:p>
    <w:p w:rsidR="00B3711F" w:rsidRDefault="00B3711F" w:rsidP="00E94B75">
      <w:pPr>
        <w:pStyle w:val="lfej"/>
        <w:tabs>
          <w:tab w:val="clear" w:pos="4536"/>
          <w:tab w:val="clear" w:pos="9072"/>
          <w:tab w:val="center" w:pos="7371"/>
        </w:tabs>
        <w:spacing w:after="0" w:line="240" w:lineRule="auto"/>
        <w:jc w:val="both"/>
        <w:rPr>
          <w:rFonts w:ascii="Arial" w:hAnsi="Arial" w:cs="Arial"/>
        </w:rPr>
      </w:pPr>
    </w:p>
    <w:p w:rsidR="00B3711F" w:rsidRPr="00F971C4" w:rsidRDefault="00B3711F" w:rsidP="00E94B75">
      <w:pPr>
        <w:pStyle w:val="lfej"/>
        <w:tabs>
          <w:tab w:val="clear" w:pos="4536"/>
          <w:tab w:val="clear" w:pos="9072"/>
          <w:tab w:val="center" w:pos="7371"/>
        </w:tabs>
        <w:spacing w:after="0" w:line="240" w:lineRule="auto"/>
        <w:jc w:val="both"/>
        <w:rPr>
          <w:rFonts w:ascii="Arial" w:hAnsi="Arial" w:cs="Arial"/>
        </w:rPr>
      </w:pPr>
      <w:r>
        <w:rPr>
          <w:rFonts w:ascii="Arial" w:hAnsi="Arial" w:cs="Arial"/>
        </w:rPr>
        <w:t xml:space="preserve">Az Ör. átfogó módosítására került sor 2023. évben. A módosítás 2023. március 1. napjától </w:t>
      </w:r>
      <w:r w:rsidRPr="00F971C4">
        <w:rPr>
          <w:rFonts w:ascii="Arial" w:hAnsi="Arial" w:cs="Arial"/>
        </w:rPr>
        <w:t xml:space="preserve">több támogatási forma (rendkívüli települési támogatás, lakhatási támogatás, gyógyszertámogatás, méltányossági települési támogatás) esetében jövedelemhatár emelést </w:t>
      </w:r>
      <w:r>
        <w:rPr>
          <w:rFonts w:ascii="Arial" w:hAnsi="Arial" w:cs="Arial"/>
        </w:rPr>
        <w:t>vezetett be</w:t>
      </w:r>
      <w:r w:rsidRPr="00F971C4">
        <w:rPr>
          <w:rFonts w:ascii="Arial" w:hAnsi="Arial" w:cs="Arial"/>
        </w:rPr>
        <w:t xml:space="preserve">. A módosításokat követően alkalmazhatóbbá </w:t>
      </w:r>
      <w:r>
        <w:rPr>
          <w:rFonts w:ascii="Arial" w:hAnsi="Arial" w:cs="Arial"/>
        </w:rPr>
        <w:t>vált</w:t>
      </w:r>
      <w:r w:rsidRPr="00F971C4">
        <w:rPr>
          <w:rFonts w:ascii="Arial" w:hAnsi="Arial" w:cs="Arial"/>
        </w:rPr>
        <w:t xml:space="preserve"> a rendelet és szélesebb társadalmi körben biztosít</w:t>
      </w:r>
      <w:r>
        <w:rPr>
          <w:rFonts w:ascii="Arial" w:hAnsi="Arial" w:cs="Arial"/>
        </w:rPr>
        <w:t>ott</w:t>
      </w:r>
      <w:r w:rsidRPr="00F971C4">
        <w:rPr>
          <w:rFonts w:ascii="Arial" w:hAnsi="Arial" w:cs="Arial"/>
        </w:rPr>
        <w:t xml:space="preserve"> támogatást. A jövedelemhatár emeléssel </w:t>
      </w:r>
      <w:r>
        <w:rPr>
          <w:rFonts w:ascii="Arial" w:hAnsi="Arial" w:cs="Arial"/>
        </w:rPr>
        <w:t>a 2023. év elejé</w:t>
      </w:r>
      <w:r w:rsidRPr="00F971C4">
        <w:rPr>
          <w:rFonts w:ascii="Arial" w:hAnsi="Arial" w:cs="Arial"/>
        </w:rPr>
        <w:t>n hatályba lép</w:t>
      </w:r>
      <w:r>
        <w:rPr>
          <w:rFonts w:ascii="Arial" w:hAnsi="Arial" w:cs="Arial"/>
        </w:rPr>
        <w:t>ett</w:t>
      </w:r>
      <w:r w:rsidRPr="00F971C4">
        <w:rPr>
          <w:rFonts w:ascii="Arial" w:hAnsi="Arial" w:cs="Arial"/>
        </w:rPr>
        <w:t xml:space="preserve"> nyugdíjemelés, illetve minimálbér és garantált bérminimum emelés kerül</w:t>
      </w:r>
      <w:r>
        <w:rPr>
          <w:rFonts w:ascii="Arial" w:hAnsi="Arial" w:cs="Arial"/>
        </w:rPr>
        <w:t>t</w:t>
      </w:r>
      <w:r w:rsidRPr="00F971C4">
        <w:rPr>
          <w:rFonts w:ascii="Arial" w:hAnsi="Arial" w:cs="Arial"/>
        </w:rPr>
        <w:t xml:space="preserve"> kompenzálásra. </w:t>
      </w:r>
    </w:p>
    <w:p w:rsidR="00E83C93" w:rsidRPr="00C07112" w:rsidRDefault="00E83C93" w:rsidP="00E94B75">
      <w:pPr>
        <w:pStyle w:val="lfej"/>
        <w:tabs>
          <w:tab w:val="clear" w:pos="4536"/>
          <w:tab w:val="clear" w:pos="9072"/>
          <w:tab w:val="center" w:pos="7371"/>
        </w:tabs>
        <w:spacing w:after="0" w:line="240" w:lineRule="auto"/>
        <w:jc w:val="both"/>
        <w:rPr>
          <w:rFonts w:ascii="Arial" w:hAnsi="Arial" w:cs="Arial"/>
        </w:rPr>
      </w:pPr>
    </w:p>
    <w:p w:rsidR="00B13978" w:rsidRDefault="00B13978" w:rsidP="00E94B75">
      <w:pPr>
        <w:pStyle w:val="Cmsor1"/>
        <w:numPr>
          <w:ilvl w:val="0"/>
          <w:numId w:val="4"/>
        </w:numPr>
        <w:suppressAutoHyphens w:val="0"/>
        <w:autoSpaceDE/>
        <w:ind w:left="0" w:firstLine="0"/>
        <w:jc w:val="both"/>
        <w:rPr>
          <w:rFonts w:ascii="Arial" w:hAnsi="Arial" w:cs="Arial"/>
          <w:sz w:val="22"/>
          <w:szCs w:val="22"/>
        </w:rPr>
      </w:pPr>
      <w:r w:rsidRPr="00C07112">
        <w:rPr>
          <w:rFonts w:ascii="Arial" w:hAnsi="Arial" w:cs="Arial"/>
          <w:b/>
          <w:sz w:val="22"/>
          <w:szCs w:val="22"/>
        </w:rPr>
        <w:t>Rendkívüli települési támogatás</w:t>
      </w:r>
      <w:r w:rsidRPr="00C07112">
        <w:rPr>
          <w:rFonts w:ascii="Arial" w:hAnsi="Arial" w:cs="Arial"/>
          <w:sz w:val="22"/>
          <w:szCs w:val="22"/>
        </w:rPr>
        <w:t xml:space="preserve"> </w:t>
      </w:r>
      <w:r w:rsidR="00135EF2">
        <w:rPr>
          <w:rFonts w:ascii="Arial" w:hAnsi="Arial" w:cs="Arial"/>
          <w:sz w:val="22"/>
          <w:szCs w:val="22"/>
        </w:rPr>
        <w:t>volt megállapítható</w:t>
      </w:r>
      <w:r w:rsidRPr="00C07112">
        <w:rPr>
          <w:rFonts w:ascii="Arial" w:hAnsi="Arial" w:cs="Arial"/>
          <w:sz w:val="22"/>
          <w:szCs w:val="22"/>
        </w:rPr>
        <w:t xml:space="preserve"> annak a személynek, aki létfenntartást veszélyeztető rendkívüli élethelyzetbe került, valamint időszakosan vagy tartósan létfenntartási gonddal küzd, és havi jövedelme az öregségi nyugdíj mindenkori legkisebb összegének 275%-át</w:t>
      </w:r>
      <w:r w:rsidR="00C95840">
        <w:rPr>
          <w:rFonts w:ascii="Arial" w:hAnsi="Arial" w:cs="Arial"/>
          <w:sz w:val="22"/>
          <w:szCs w:val="22"/>
        </w:rPr>
        <w:t xml:space="preserve"> (2023. március 1-től</w:t>
      </w:r>
      <w:r w:rsidR="00384F48">
        <w:rPr>
          <w:rFonts w:ascii="Arial" w:hAnsi="Arial" w:cs="Arial"/>
          <w:sz w:val="22"/>
          <w:szCs w:val="22"/>
        </w:rPr>
        <w:t xml:space="preserve"> 320 %-át)</w:t>
      </w:r>
      <w:r w:rsidRPr="00C07112">
        <w:rPr>
          <w:rFonts w:ascii="Arial" w:hAnsi="Arial" w:cs="Arial"/>
          <w:sz w:val="22"/>
          <w:szCs w:val="22"/>
        </w:rPr>
        <w:t xml:space="preserve">, egyedül élő vagy egyedülálló esetén 310%-át </w:t>
      </w:r>
      <w:r w:rsidR="00384F48">
        <w:rPr>
          <w:rFonts w:ascii="Arial" w:hAnsi="Arial" w:cs="Arial"/>
          <w:sz w:val="22"/>
          <w:szCs w:val="22"/>
        </w:rPr>
        <w:t xml:space="preserve">(2023. március 1-től 360 %-át) </w:t>
      </w:r>
      <w:r w:rsidRPr="00C07112">
        <w:rPr>
          <w:rFonts w:ascii="Arial" w:hAnsi="Arial" w:cs="Arial"/>
          <w:sz w:val="22"/>
          <w:szCs w:val="22"/>
        </w:rPr>
        <w:t>nem halad</w:t>
      </w:r>
      <w:r w:rsidR="00135EF2">
        <w:rPr>
          <w:rFonts w:ascii="Arial" w:hAnsi="Arial" w:cs="Arial"/>
          <w:sz w:val="22"/>
          <w:szCs w:val="22"/>
        </w:rPr>
        <w:t>t</w:t>
      </w:r>
      <w:r w:rsidRPr="00C07112">
        <w:rPr>
          <w:rFonts w:ascii="Arial" w:hAnsi="Arial" w:cs="Arial"/>
          <w:sz w:val="22"/>
          <w:szCs w:val="22"/>
        </w:rPr>
        <w:t>a meg.</w:t>
      </w:r>
    </w:p>
    <w:p w:rsidR="00135EF2" w:rsidRPr="00135EF2" w:rsidRDefault="00135EF2" w:rsidP="00E94B75">
      <w:pPr>
        <w:pStyle w:val="Default"/>
      </w:pPr>
    </w:p>
    <w:p w:rsidR="00131C55" w:rsidRPr="00D937F9" w:rsidRDefault="00131C55" w:rsidP="00E94B75">
      <w:pPr>
        <w:pStyle w:val="Cmsor1"/>
        <w:numPr>
          <w:ilvl w:val="0"/>
          <w:numId w:val="29"/>
        </w:numPr>
        <w:suppressAutoHyphens w:val="0"/>
        <w:ind w:left="0" w:firstLine="0"/>
        <w:jc w:val="both"/>
        <w:rPr>
          <w:rFonts w:ascii="Arial" w:hAnsi="Arial" w:cs="Arial"/>
          <w:sz w:val="22"/>
          <w:szCs w:val="22"/>
        </w:rPr>
      </w:pPr>
      <w:r w:rsidRPr="00D937F9">
        <w:rPr>
          <w:rFonts w:ascii="Arial" w:hAnsi="Arial" w:cs="Arial"/>
          <w:sz w:val="22"/>
          <w:szCs w:val="22"/>
        </w:rPr>
        <w:t>Rendkívüli települési támogatási kérelem indokaként 202</w:t>
      </w:r>
      <w:r w:rsidR="00D937F9" w:rsidRPr="00D937F9">
        <w:rPr>
          <w:rFonts w:ascii="Arial" w:hAnsi="Arial" w:cs="Arial"/>
          <w:sz w:val="22"/>
          <w:szCs w:val="22"/>
        </w:rPr>
        <w:t>3</w:t>
      </w:r>
      <w:r w:rsidRPr="00D937F9">
        <w:rPr>
          <w:rFonts w:ascii="Arial" w:hAnsi="Arial" w:cs="Arial"/>
          <w:sz w:val="22"/>
          <w:szCs w:val="22"/>
        </w:rPr>
        <w:t xml:space="preserve">. évben a kérelmezők </w:t>
      </w:r>
      <w:r w:rsidR="00D937F9" w:rsidRPr="00D937F9">
        <w:rPr>
          <w:rFonts w:ascii="Arial" w:hAnsi="Arial" w:cs="Arial"/>
          <w:sz w:val="22"/>
          <w:szCs w:val="22"/>
        </w:rPr>
        <w:t xml:space="preserve">7 </w:t>
      </w:r>
      <w:r w:rsidRPr="00D937F9">
        <w:rPr>
          <w:rFonts w:ascii="Arial" w:hAnsi="Arial" w:cs="Arial"/>
          <w:sz w:val="22"/>
          <w:szCs w:val="22"/>
        </w:rPr>
        <w:t xml:space="preserve">esetben </w:t>
      </w:r>
      <w:r w:rsidR="00D937F9">
        <w:rPr>
          <w:rFonts w:ascii="Arial" w:hAnsi="Arial" w:cs="Arial"/>
          <w:sz w:val="22"/>
          <w:szCs w:val="22"/>
        </w:rPr>
        <w:t xml:space="preserve">(2022. évben 17 esetben) </w:t>
      </w:r>
      <w:r w:rsidRPr="00D937F9">
        <w:rPr>
          <w:rFonts w:ascii="Arial" w:hAnsi="Arial" w:cs="Arial"/>
          <w:sz w:val="22"/>
          <w:szCs w:val="22"/>
        </w:rPr>
        <w:t>a gyermekneveléssel kapcsolatos költségeket jelölték meg.</w:t>
      </w:r>
      <w:r w:rsidR="00D937F9">
        <w:rPr>
          <w:rFonts w:ascii="Arial" w:hAnsi="Arial" w:cs="Arial"/>
          <w:sz w:val="22"/>
          <w:szCs w:val="22"/>
        </w:rPr>
        <w:t xml:space="preserve"> </w:t>
      </w:r>
    </w:p>
    <w:p w:rsidR="00E83C93" w:rsidRPr="00C07112" w:rsidRDefault="00E83C93" w:rsidP="00E94B75">
      <w:pPr>
        <w:pStyle w:val="Default"/>
        <w:rPr>
          <w:color w:val="auto"/>
        </w:rPr>
      </w:pPr>
    </w:p>
    <w:p w:rsidR="003134F5" w:rsidRPr="00E13737" w:rsidRDefault="00B13978" w:rsidP="00E94B75">
      <w:pPr>
        <w:numPr>
          <w:ilvl w:val="0"/>
          <w:numId w:val="4"/>
        </w:numPr>
        <w:spacing w:after="0" w:line="240" w:lineRule="auto"/>
        <w:ind w:hanging="720"/>
        <w:jc w:val="both"/>
        <w:rPr>
          <w:rFonts w:ascii="Arial" w:hAnsi="Arial" w:cs="Arial"/>
          <w:b/>
        </w:rPr>
      </w:pPr>
      <w:r w:rsidRPr="00C07112">
        <w:rPr>
          <w:rFonts w:ascii="Arial" w:hAnsi="Arial" w:cs="Arial"/>
          <w:b/>
        </w:rPr>
        <w:t>Születési támogatás</w:t>
      </w:r>
    </w:p>
    <w:p w:rsidR="00135EF2" w:rsidRPr="00E83C93" w:rsidRDefault="00B13978" w:rsidP="00E94B75">
      <w:pPr>
        <w:spacing w:after="0" w:line="240" w:lineRule="auto"/>
        <w:jc w:val="both"/>
        <w:rPr>
          <w:rFonts w:ascii="Arial" w:hAnsi="Arial" w:cs="Arial"/>
        </w:rPr>
      </w:pPr>
      <w:r w:rsidRPr="00C07112">
        <w:rPr>
          <w:rFonts w:ascii="Arial" w:hAnsi="Arial" w:cs="Arial"/>
        </w:rPr>
        <w:t>Az Ör. 27. §-a alapján a polgármester egyszeri, 50 000 Ft összegű támogatást biztosít</w:t>
      </w:r>
      <w:r w:rsidR="00AB1999">
        <w:rPr>
          <w:rFonts w:ascii="Arial" w:hAnsi="Arial" w:cs="Arial"/>
        </w:rPr>
        <w:t>ott 2023. évben</w:t>
      </w:r>
      <w:r w:rsidRPr="00C07112">
        <w:rPr>
          <w:rFonts w:ascii="Arial" w:hAnsi="Arial" w:cs="Arial"/>
        </w:rPr>
        <w:t xml:space="preserve"> a </w:t>
      </w:r>
      <w:r w:rsidRPr="00E83C93">
        <w:rPr>
          <w:rFonts w:ascii="Arial" w:hAnsi="Arial" w:cs="Arial"/>
        </w:rPr>
        <w:t xml:space="preserve">szülőnek gyermeke születését követő száznyolcvan napon belül az egy főre számított családi jövedelem </w:t>
      </w:r>
      <w:r w:rsidR="00E83C93" w:rsidRPr="00E83C93">
        <w:rPr>
          <w:rFonts w:ascii="Arial" w:hAnsi="Arial" w:cs="Arial"/>
        </w:rPr>
        <w:t>figyelembevételével</w:t>
      </w:r>
      <w:r w:rsidRPr="00E83C93">
        <w:rPr>
          <w:rFonts w:ascii="Arial" w:hAnsi="Arial" w:cs="Arial"/>
        </w:rPr>
        <w:t xml:space="preserve">. </w:t>
      </w:r>
    </w:p>
    <w:p w:rsidR="00D937F9" w:rsidRDefault="00D937F9" w:rsidP="00E94B75">
      <w:pPr>
        <w:spacing w:after="0" w:line="240" w:lineRule="auto"/>
        <w:jc w:val="both"/>
        <w:rPr>
          <w:rFonts w:ascii="Arial" w:hAnsi="Arial" w:cs="Arial"/>
          <w:color w:val="FF0000"/>
        </w:rPr>
      </w:pPr>
    </w:p>
    <w:p w:rsidR="00D937F9" w:rsidRPr="00C07112" w:rsidRDefault="00D937F9" w:rsidP="00E94B75">
      <w:pPr>
        <w:spacing w:after="0" w:line="240" w:lineRule="auto"/>
        <w:jc w:val="both"/>
        <w:rPr>
          <w:rFonts w:ascii="Arial" w:hAnsi="Arial" w:cs="Arial"/>
        </w:rPr>
      </w:pPr>
      <w:r w:rsidRPr="00BB4929">
        <w:rPr>
          <w:rFonts w:ascii="Arial" w:hAnsi="Arial" w:cs="Arial"/>
        </w:rPr>
        <w:t xml:space="preserve">2023. évben ezen a </w:t>
      </w:r>
      <w:r w:rsidRPr="00D937F9">
        <w:rPr>
          <w:rFonts w:ascii="Arial" w:hAnsi="Arial" w:cs="Arial"/>
        </w:rPr>
        <w:t xml:space="preserve">jogcímen 6 esetben segítette az önkormányzat az újszülött gondozási költségeinek fedezését, összesen 300 000 </w:t>
      </w:r>
      <w:r w:rsidRPr="00BB4929">
        <w:rPr>
          <w:rFonts w:ascii="Arial" w:hAnsi="Arial" w:cs="Arial"/>
        </w:rPr>
        <w:t>Ft összegben.</w:t>
      </w:r>
      <w:r>
        <w:rPr>
          <w:rFonts w:ascii="Arial" w:hAnsi="Arial" w:cs="Arial"/>
        </w:rPr>
        <w:t xml:space="preserve"> 2022. évben mindösszesen 2 esetben igényeltek az önkormányzattól születési támogatást, a kifizetett támogatás összege akkor 100 000,-Ft volt.</w:t>
      </w:r>
    </w:p>
    <w:p w:rsidR="006447D6" w:rsidRDefault="006447D6" w:rsidP="00E94B75">
      <w:pPr>
        <w:spacing w:after="0" w:line="240" w:lineRule="auto"/>
        <w:jc w:val="both"/>
        <w:rPr>
          <w:rFonts w:ascii="Arial" w:hAnsi="Arial" w:cs="Arial"/>
        </w:rPr>
      </w:pPr>
    </w:p>
    <w:p w:rsidR="003134F5" w:rsidRPr="00E13737" w:rsidRDefault="00B13978" w:rsidP="00E94B75">
      <w:pPr>
        <w:pStyle w:val="Listaszerbekezds"/>
        <w:numPr>
          <w:ilvl w:val="0"/>
          <w:numId w:val="4"/>
        </w:numPr>
        <w:spacing w:after="0" w:line="240" w:lineRule="auto"/>
        <w:ind w:hanging="720"/>
        <w:jc w:val="both"/>
        <w:rPr>
          <w:rFonts w:ascii="Arial" w:hAnsi="Arial" w:cs="Arial"/>
          <w:b/>
        </w:rPr>
      </w:pPr>
      <w:r w:rsidRPr="003134F5">
        <w:rPr>
          <w:rFonts w:ascii="Arial" w:hAnsi="Arial" w:cs="Arial"/>
          <w:b/>
        </w:rPr>
        <w:t>Iskolakezdési támogatás</w:t>
      </w:r>
    </w:p>
    <w:p w:rsidR="00E80BD1" w:rsidRDefault="00E80BD1" w:rsidP="00E94B75">
      <w:pPr>
        <w:pStyle w:val="cf0"/>
        <w:spacing w:before="0" w:beforeAutospacing="0" w:after="0" w:afterAutospacing="0"/>
        <w:jc w:val="both"/>
        <w:rPr>
          <w:rFonts w:ascii="Arial" w:hAnsi="Arial" w:cs="Arial"/>
          <w:sz w:val="22"/>
          <w:szCs w:val="22"/>
        </w:rPr>
      </w:pPr>
      <w:r w:rsidRPr="00E80BD1">
        <w:rPr>
          <w:rFonts w:ascii="Arial" w:hAnsi="Arial" w:cs="Arial"/>
          <w:bCs/>
          <w:sz w:val="22"/>
          <w:szCs w:val="22"/>
        </w:rPr>
        <w:t>Az általános iskolai tanulók iskolakezdéséhez biztosít a rászorulóknak segítséget az önkormányzat.</w:t>
      </w:r>
      <w:r w:rsidRPr="00E80BD1">
        <w:rPr>
          <w:rFonts w:ascii="Arial" w:hAnsi="Arial" w:cs="Arial"/>
          <w:sz w:val="22"/>
          <w:szCs w:val="22"/>
        </w:rPr>
        <w:t xml:space="preserve">  </w:t>
      </w:r>
    </w:p>
    <w:p w:rsidR="00E80BD1" w:rsidRDefault="00E80BD1" w:rsidP="00E94B75">
      <w:pPr>
        <w:pStyle w:val="cf0"/>
        <w:spacing w:before="0" w:beforeAutospacing="0" w:after="0" w:afterAutospacing="0"/>
        <w:jc w:val="both"/>
        <w:rPr>
          <w:rFonts w:ascii="Arial" w:hAnsi="Arial" w:cs="Arial"/>
          <w:b/>
          <w:sz w:val="22"/>
          <w:szCs w:val="22"/>
        </w:rPr>
      </w:pPr>
    </w:p>
    <w:p w:rsidR="00E80BD1" w:rsidRDefault="00E80BD1" w:rsidP="00E94B75">
      <w:pPr>
        <w:pStyle w:val="cf0"/>
        <w:spacing w:before="0" w:beforeAutospacing="0" w:after="0" w:afterAutospacing="0"/>
        <w:jc w:val="both"/>
        <w:rPr>
          <w:rFonts w:ascii="Arial" w:hAnsi="Arial" w:cs="Arial"/>
          <w:sz w:val="22"/>
          <w:szCs w:val="22"/>
        </w:rPr>
      </w:pPr>
      <w:r w:rsidRPr="00AB1999">
        <w:rPr>
          <w:rFonts w:ascii="Arial" w:hAnsi="Arial" w:cs="Arial"/>
          <w:sz w:val="22"/>
          <w:szCs w:val="22"/>
        </w:rPr>
        <w:t>Iskolakezdési támogatás</w:t>
      </w:r>
      <w:r w:rsidRPr="00E80BD1">
        <w:rPr>
          <w:rFonts w:ascii="Arial" w:hAnsi="Arial" w:cs="Arial"/>
          <w:sz w:val="22"/>
          <w:szCs w:val="22"/>
        </w:rPr>
        <w:t xml:space="preserve"> </w:t>
      </w:r>
      <w:r w:rsidR="00AB1999">
        <w:rPr>
          <w:rFonts w:ascii="Arial" w:hAnsi="Arial" w:cs="Arial"/>
          <w:sz w:val="22"/>
          <w:szCs w:val="22"/>
        </w:rPr>
        <w:t>volt meg</w:t>
      </w:r>
      <w:r w:rsidRPr="00E80BD1">
        <w:rPr>
          <w:rFonts w:ascii="Arial" w:hAnsi="Arial" w:cs="Arial"/>
          <w:sz w:val="22"/>
          <w:szCs w:val="22"/>
        </w:rPr>
        <w:t xml:space="preserve">állapítható </w:t>
      </w:r>
      <w:r w:rsidR="00AB1999">
        <w:rPr>
          <w:rFonts w:ascii="Arial" w:hAnsi="Arial" w:cs="Arial"/>
          <w:sz w:val="22"/>
          <w:szCs w:val="22"/>
        </w:rPr>
        <w:t>2023. évben</w:t>
      </w:r>
      <w:r w:rsidRPr="00E80BD1">
        <w:rPr>
          <w:rFonts w:ascii="Arial" w:hAnsi="Arial" w:cs="Arial"/>
          <w:sz w:val="22"/>
          <w:szCs w:val="22"/>
        </w:rPr>
        <w:t xml:space="preserve"> annak a szülőnek, törvényes képviselőnek, akinek alapfokú oktatási intézményben tanuló hévízi lakóhelyű, vagy az életvitelszerűen Hévízen lakó és bejelentett tartózkodási helyű gyermeke van.  Az </w:t>
      </w:r>
      <w:r w:rsidRPr="00E80BD1">
        <w:rPr>
          <w:rFonts w:ascii="Arial" w:hAnsi="Arial" w:cs="Arial"/>
          <w:sz w:val="22"/>
          <w:szCs w:val="22"/>
        </w:rPr>
        <w:lastRenderedPageBreak/>
        <w:t>iskolakezdési támogatás nyújtásának feltétele, hogy az egy főre jutó havi jövedelem a kérelmező családjában az öregségi nyugdíj mindenkori legkisebb összegének 400%-át (114.000 Ft-ot) nem haladja meg. A pénzbeli támogatás összege gyermekenként 8000 Ft.</w:t>
      </w:r>
    </w:p>
    <w:p w:rsidR="00E80BD1" w:rsidRPr="00E80BD1" w:rsidRDefault="00E80BD1" w:rsidP="00E94B75">
      <w:pPr>
        <w:pStyle w:val="cf0"/>
        <w:spacing w:before="0" w:beforeAutospacing="0" w:after="0" w:afterAutospacing="0"/>
        <w:jc w:val="both"/>
        <w:rPr>
          <w:rFonts w:ascii="Arial" w:hAnsi="Arial" w:cs="Arial"/>
          <w:sz w:val="22"/>
          <w:szCs w:val="22"/>
        </w:rPr>
      </w:pPr>
    </w:p>
    <w:p w:rsidR="00E80BD1" w:rsidRDefault="00E80BD1" w:rsidP="00E94B75">
      <w:pPr>
        <w:spacing w:after="0" w:line="240" w:lineRule="auto"/>
        <w:jc w:val="both"/>
        <w:rPr>
          <w:rFonts w:ascii="Arial" w:hAnsi="Arial" w:cs="Arial"/>
        </w:rPr>
      </w:pPr>
      <w:r w:rsidRPr="00E80BD1">
        <w:rPr>
          <w:rFonts w:ascii="Arial" w:hAnsi="Arial" w:cs="Arial"/>
        </w:rPr>
        <w:t xml:space="preserve">A támogatásban </w:t>
      </w:r>
      <w:r>
        <w:rPr>
          <w:rFonts w:ascii="Arial" w:hAnsi="Arial" w:cs="Arial"/>
        </w:rPr>
        <w:t xml:space="preserve">2023. évben </w:t>
      </w:r>
      <w:r w:rsidRPr="00E80BD1">
        <w:rPr>
          <w:rFonts w:ascii="Arial" w:hAnsi="Arial" w:cs="Arial"/>
        </w:rPr>
        <w:t xml:space="preserve">18 diák részesült </w:t>
      </w:r>
      <w:r w:rsidRPr="00E80BD1">
        <w:rPr>
          <w:rFonts w:ascii="Arial" w:hAnsi="Arial" w:cs="Arial"/>
          <w:b/>
        </w:rPr>
        <w:t>144 e Ft összegben</w:t>
      </w:r>
      <w:r w:rsidRPr="00E80BD1">
        <w:rPr>
          <w:rFonts w:ascii="Arial" w:hAnsi="Arial" w:cs="Arial"/>
        </w:rPr>
        <w:t>. A jogosultak körét a jövedelemhatár leszűkítette, így 2022. évhez képes</w:t>
      </w:r>
      <w:r>
        <w:rPr>
          <w:rFonts w:ascii="Arial" w:hAnsi="Arial" w:cs="Arial"/>
        </w:rPr>
        <w:t>t</w:t>
      </w:r>
      <w:r w:rsidRPr="00E80BD1">
        <w:rPr>
          <w:rFonts w:ascii="Arial" w:hAnsi="Arial" w:cs="Arial"/>
        </w:rPr>
        <w:t xml:space="preserve"> a támogatásban részesülő diákok száma csökkent. Többek között ez a tény is indokolta azt, hogy az új települési támogatásról készített rendelet a jövedelemhatárt a szociális vetítési alap összegének 700%-</w:t>
      </w:r>
      <w:proofErr w:type="spellStart"/>
      <w:r w:rsidRPr="00E80BD1">
        <w:rPr>
          <w:rFonts w:ascii="Arial" w:hAnsi="Arial" w:cs="Arial"/>
        </w:rPr>
        <w:t>ában</w:t>
      </w:r>
      <w:proofErr w:type="spellEnd"/>
      <w:r w:rsidRPr="00E80BD1">
        <w:rPr>
          <w:rFonts w:ascii="Arial" w:hAnsi="Arial" w:cs="Arial"/>
        </w:rPr>
        <w:t xml:space="preserve"> (199.500 Ft) határozta meg</w:t>
      </w:r>
      <w:r w:rsidR="00AB1999">
        <w:rPr>
          <w:rFonts w:ascii="Arial" w:hAnsi="Arial" w:cs="Arial"/>
        </w:rPr>
        <w:t xml:space="preserve"> 2024. január 1-től</w:t>
      </w:r>
      <w:r w:rsidRPr="00E80BD1">
        <w:rPr>
          <w:rFonts w:ascii="Arial" w:hAnsi="Arial" w:cs="Arial"/>
        </w:rPr>
        <w:t xml:space="preserve">. A </w:t>
      </w:r>
      <w:r w:rsidR="00AB1999">
        <w:rPr>
          <w:rFonts w:ascii="Arial" w:hAnsi="Arial" w:cs="Arial"/>
        </w:rPr>
        <w:t xml:space="preserve">jövedelem határ mellett a </w:t>
      </w:r>
      <w:r w:rsidRPr="00E80BD1">
        <w:rPr>
          <w:rFonts w:ascii="Arial" w:hAnsi="Arial" w:cs="Arial"/>
        </w:rPr>
        <w:t>pénzbeli támogatás összege</w:t>
      </w:r>
      <w:r w:rsidR="00AB1999">
        <w:rPr>
          <w:rFonts w:ascii="Arial" w:hAnsi="Arial" w:cs="Arial"/>
        </w:rPr>
        <w:t xml:space="preserve"> is</w:t>
      </w:r>
      <w:r w:rsidRPr="00E80BD1">
        <w:rPr>
          <w:rFonts w:ascii="Arial" w:hAnsi="Arial" w:cs="Arial"/>
        </w:rPr>
        <w:t xml:space="preserve"> megemelésre került, 2024-től diákonként 10.000 Ft támogatás állapítható meg.</w:t>
      </w:r>
    </w:p>
    <w:p w:rsidR="003134F5" w:rsidRPr="0023725A" w:rsidRDefault="003134F5" w:rsidP="00E94B75">
      <w:pPr>
        <w:spacing w:after="0" w:line="240" w:lineRule="auto"/>
        <w:jc w:val="both"/>
        <w:rPr>
          <w:rFonts w:ascii="Arial" w:hAnsi="Arial" w:cs="Arial"/>
          <w:color w:val="548DD4" w:themeColor="text2" w:themeTint="99"/>
        </w:rPr>
      </w:pPr>
    </w:p>
    <w:p w:rsidR="003134F5" w:rsidRPr="00E13737" w:rsidRDefault="00B13978" w:rsidP="00E94B75">
      <w:pPr>
        <w:pStyle w:val="cf0"/>
        <w:numPr>
          <w:ilvl w:val="0"/>
          <w:numId w:val="4"/>
        </w:numPr>
        <w:spacing w:before="0" w:beforeAutospacing="0" w:after="0" w:afterAutospacing="0"/>
        <w:ind w:left="0" w:firstLine="0"/>
        <w:jc w:val="both"/>
        <w:rPr>
          <w:rFonts w:ascii="Arial" w:hAnsi="Arial" w:cs="Arial"/>
          <w:b/>
          <w:sz w:val="22"/>
          <w:szCs w:val="22"/>
        </w:rPr>
      </w:pPr>
      <w:r w:rsidRPr="00C07112">
        <w:rPr>
          <w:rFonts w:ascii="Arial" w:hAnsi="Arial" w:cs="Arial"/>
          <w:b/>
          <w:sz w:val="22"/>
          <w:szCs w:val="22"/>
        </w:rPr>
        <w:t>Hévíz Hazavár Önkormányzati útiköltség hozzájárulás és ösztöndíj</w:t>
      </w:r>
    </w:p>
    <w:p w:rsidR="008A11A7" w:rsidRPr="008A11A7" w:rsidRDefault="008A11A7" w:rsidP="00E94B75">
      <w:pPr>
        <w:spacing w:after="0" w:line="240" w:lineRule="auto"/>
        <w:jc w:val="both"/>
        <w:rPr>
          <w:rFonts w:ascii="Arial" w:hAnsi="Arial" w:cs="Arial"/>
        </w:rPr>
      </w:pPr>
      <w:r w:rsidRPr="008A11A7">
        <w:rPr>
          <w:rFonts w:ascii="Arial" w:hAnsi="Arial" w:cs="Arial"/>
        </w:rPr>
        <w:t xml:space="preserve">A középfokú oktatásban </w:t>
      </w:r>
      <w:r>
        <w:rPr>
          <w:rFonts w:ascii="Arial" w:hAnsi="Arial" w:cs="Arial"/>
        </w:rPr>
        <w:t>részt vevők</w:t>
      </w:r>
      <w:r w:rsidRPr="008A11A7">
        <w:rPr>
          <w:rFonts w:ascii="Arial" w:hAnsi="Arial" w:cs="Arial"/>
        </w:rPr>
        <w:t xml:space="preserve"> részére Hévíz Város Önkormányzat Képviselő-testülete „</w:t>
      </w:r>
      <w:r w:rsidRPr="008A11A7">
        <w:rPr>
          <w:rFonts w:ascii="Arial" w:hAnsi="Arial" w:cs="Arial"/>
          <w:b/>
        </w:rPr>
        <w:t xml:space="preserve">Hévíz Hazavár” </w:t>
      </w:r>
      <w:r w:rsidRPr="008A11A7">
        <w:rPr>
          <w:rFonts w:ascii="Arial" w:hAnsi="Arial" w:cs="Arial"/>
        </w:rPr>
        <w:t>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tanulmányi átlagokhoz kötött, havi összegű támogatás az adott félévre.</w:t>
      </w:r>
    </w:p>
    <w:p w:rsidR="008A11A7" w:rsidRPr="008A11A7" w:rsidRDefault="008A11A7" w:rsidP="00E94B75">
      <w:pPr>
        <w:spacing w:after="0" w:line="240" w:lineRule="auto"/>
        <w:jc w:val="both"/>
        <w:rPr>
          <w:rFonts w:ascii="Arial" w:hAnsi="Arial" w:cs="Arial"/>
          <w:strike/>
        </w:rPr>
      </w:pPr>
    </w:p>
    <w:p w:rsidR="008A11A7" w:rsidRPr="00AB1999" w:rsidRDefault="008A11A7" w:rsidP="00E94B75">
      <w:pPr>
        <w:spacing w:after="0" w:line="240" w:lineRule="auto"/>
        <w:jc w:val="both"/>
        <w:rPr>
          <w:rFonts w:ascii="Arial" w:hAnsi="Arial" w:cs="Arial"/>
          <w:b/>
        </w:rPr>
      </w:pPr>
      <w:r w:rsidRPr="008A11A7">
        <w:rPr>
          <w:rFonts w:ascii="Arial" w:hAnsi="Arial" w:cs="Arial"/>
        </w:rPr>
        <w:t xml:space="preserve">2022/2023. tanév I. félévi eredmény alapján 45 diák 1.159 e Ft, II. félévi teljesítmény alapján 47 diák 1.152 e Ft ösztöndíjban részesült, így 2023. évben összesen 2.311 e Ft támogatás került kiutalásra. </w:t>
      </w:r>
      <w:r w:rsidRPr="00AB1999">
        <w:rPr>
          <w:rFonts w:ascii="Arial" w:hAnsi="Arial" w:cs="Arial"/>
          <w:b/>
        </w:rPr>
        <w:t>Az ösztöndíjban részesülők száma 2022. évhez képest jelentősen megnövekedett.</w:t>
      </w:r>
    </w:p>
    <w:p w:rsidR="008A11A7" w:rsidRPr="008A11A7" w:rsidRDefault="008A11A7" w:rsidP="00E94B75">
      <w:pPr>
        <w:spacing w:after="0" w:line="240" w:lineRule="auto"/>
        <w:jc w:val="both"/>
        <w:rPr>
          <w:rFonts w:ascii="Arial" w:hAnsi="Arial" w:cs="Arial"/>
        </w:rPr>
      </w:pPr>
    </w:p>
    <w:p w:rsidR="008A11A7" w:rsidRDefault="008A11A7" w:rsidP="00E94B75">
      <w:pPr>
        <w:spacing w:after="0" w:line="240" w:lineRule="auto"/>
        <w:jc w:val="both"/>
        <w:rPr>
          <w:rFonts w:ascii="Arial" w:hAnsi="Arial" w:cs="Arial"/>
        </w:rPr>
      </w:pPr>
      <w:r w:rsidRPr="008A11A7">
        <w:rPr>
          <w:rFonts w:ascii="Arial" w:hAnsi="Arial" w:cs="Arial"/>
        </w:rPr>
        <w:t>2023. november 1-ei hatállyal a hivatkozott önkormányzati rendelet módosításra került, melynek köszönhetően egyszerűsödött a pályázat benyújtásának módja, mivel nem kell iskolalátogatási igazolást csatolni a kérelemhez. Megnövekedett továbbá az ösztöndíj összege, illetve a kedvezményes vármegyebérlet/országbérlet bevezetése miatt változott az útiköltség-hozzájárulás mértéke. Az új feltételek szerinti ösztöndíj először a 2023/2024. I. félévi pályázatok tekintetében kerül megállapításra.</w:t>
      </w:r>
    </w:p>
    <w:p w:rsidR="00384F48" w:rsidRPr="001B7972" w:rsidRDefault="00384F48" w:rsidP="00E94B75">
      <w:pPr>
        <w:spacing w:after="0" w:line="240" w:lineRule="auto"/>
        <w:jc w:val="both"/>
        <w:rPr>
          <w:rFonts w:ascii="Arial" w:hAnsi="Arial" w:cs="Arial"/>
          <w:color w:val="0070C0"/>
        </w:rPr>
      </w:pPr>
    </w:p>
    <w:p w:rsidR="00B13978" w:rsidRPr="00E13737" w:rsidRDefault="00B13978" w:rsidP="00E94B75">
      <w:pPr>
        <w:pStyle w:val="Listaszerbekezds"/>
        <w:numPr>
          <w:ilvl w:val="0"/>
          <w:numId w:val="4"/>
        </w:numPr>
        <w:spacing w:after="0" w:line="240" w:lineRule="auto"/>
        <w:ind w:hanging="720"/>
        <w:jc w:val="both"/>
        <w:rPr>
          <w:rFonts w:ascii="Arial" w:eastAsia="Times New Roman" w:hAnsi="Arial" w:cs="Arial"/>
          <w:b/>
          <w:lang w:eastAsia="hu-HU"/>
        </w:rPr>
      </w:pPr>
      <w:r w:rsidRPr="00F176B9">
        <w:rPr>
          <w:rFonts w:ascii="Arial" w:eastAsia="Times New Roman" w:hAnsi="Arial" w:cs="Arial"/>
          <w:b/>
          <w:lang w:eastAsia="hu-HU"/>
        </w:rPr>
        <w:t>Bursa Hungarica Felsőoktatási ösztöndíj pályázat</w:t>
      </w:r>
    </w:p>
    <w:p w:rsidR="007F1BE8" w:rsidRPr="0096682A" w:rsidRDefault="007F1BE8" w:rsidP="00E94B75">
      <w:pPr>
        <w:spacing w:after="0" w:line="240" w:lineRule="auto"/>
        <w:jc w:val="both"/>
        <w:rPr>
          <w:rFonts w:ascii="Arial" w:hAnsi="Arial" w:cs="Arial"/>
        </w:rPr>
      </w:pPr>
      <w:r w:rsidRPr="0096682A">
        <w:rPr>
          <w:rFonts w:ascii="Arial" w:hAnsi="Arial" w:cs="Arial"/>
        </w:rPr>
        <w:t xml:space="preserve">A Bursa Hungarica Felsőoktatási ösztöndíj pályázat keretében Hévíz Város Önkormányzat Képviselő-testülete </w:t>
      </w:r>
      <w:r w:rsidR="00F176B9" w:rsidRPr="0096682A">
        <w:rPr>
          <w:rFonts w:ascii="Arial" w:hAnsi="Arial" w:cs="Arial"/>
        </w:rPr>
        <w:t>202</w:t>
      </w:r>
      <w:r w:rsidR="0096682A" w:rsidRPr="0096682A">
        <w:rPr>
          <w:rFonts w:ascii="Arial" w:hAnsi="Arial" w:cs="Arial"/>
        </w:rPr>
        <w:t>2</w:t>
      </w:r>
      <w:r w:rsidR="00F176B9" w:rsidRPr="0096682A">
        <w:rPr>
          <w:rFonts w:ascii="Arial" w:hAnsi="Arial" w:cs="Arial"/>
        </w:rPr>
        <w:t>.</w:t>
      </w:r>
      <w:r w:rsidRPr="0096682A">
        <w:rPr>
          <w:rFonts w:ascii="Arial" w:hAnsi="Arial" w:cs="Arial"/>
        </w:rPr>
        <w:t xml:space="preserve"> évi döntése</w:t>
      </w:r>
      <w:r w:rsidR="0096682A">
        <w:rPr>
          <w:rFonts w:ascii="Arial" w:hAnsi="Arial" w:cs="Arial"/>
        </w:rPr>
        <w:t xml:space="preserve"> – a 214/2022. (XI. 24.) számú határozat -</w:t>
      </w:r>
      <w:r w:rsidRPr="0096682A">
        <w:rPr>
          <w:rFonts w:ascii="Arial" w:hAnsi="Arial" w:cs="Arial"/>
        </w:rPr>
        <w:t xml:space="preserve"> alapján 202</w:t>
      </w:r>
      <w:r w:rsidR="0096682A" w:rsidRPr="0096682A">
        <w:rPr>
          <w:rFonts w:ascii="Arial" w:hAnsi="Arial" w:cs="Arial"/>
        </w:rPr>
        <w:t>3</w:t>
      </w:r>
      <w:r w:rsidRPr="0096682A">
        <w:rPr>
          <w:rFonts w:ascii="Arial" w:hAnsi="Arial" w:cs="Arial"/>
        </w:rPr>
        <w:t xml:space="preserve">. évre </w:t>
      </w:r>
      <w:r w:rsidR="0096682A" w:rsidRPr="0096682A">
        <w:rPr>
          <w:rFonts w:ascii="Arial" w:hAnsi="Arial" w:cs="Arial"/>
        </w:rPr>
        <w:t>20</w:t>
      </w:r>
      <w:r w:rsidRPr="0096682A">
        <w:rPr>
          <w:rFonts w:ascii="Arial" w:hAnsi="Arial" w:cs="Arial"/>
        </w:rPr>
        <w:t xml:space="preserve"> diák részére összesen </w:t>
      </w:r>
      <w:r w:rsidR="00F176B9" w:rsidRPr="0096682A">
        <w:rPr>
          <w:rFonts w:ascii="Arial" w:hAnsi="Arial" w:cs="Arial"/>
        </w:rPr>
        <w:t xml:space="preserve">1 </w:t>
      </w:r>
      <w:r w:rsidR="0096682A" w:rsidRPr="0096682A">
        <w:rPr>
          <w:rFonts w:ascii="Arial" w:hAnsi="Arial" w:cs="Arial"/>
        </w:rPr>
        <w:t>025</w:t>
      </w:r>
      <w:r w:rsidRPr="0096682A">
        <w:rPr>
          <w:rFonts w:ascii="Arial" w:hAnsi="Arial" w:cs="Arial"/>
        </w:rPr>
        <w:t xml:space="preserve"> e Ft támogatást biztosított</w:t>
      </w:r>
      <w:r w:rsidR="0096682A" w:rsidRPr="0096682A">
        <w:rPr>
          <w:rFonts w:ascii="Arial" w:hAnsi="Arial" w:cs="Arial"/>
        </w:rPr>
        <w:t>. Az újként pályázó diákok egységesen</w:t>
      </w:r>
      <w:r w:rsidR="00B82CB3" w:rsidRPr="0096682A">
        <w:rPr>
          <w:rFonts w:ascii="Arial" w:hAnsi="Arial" w:cs="Arial"/>
        </w:rPr>
        <w:t xml:space="preserve"> 5</w:t>
      </w:r>
      <w:r w:rsidRPr="0096682A">
        <w:rPr>
          <w:rFonts w:ascii="Arial" w:hAnsi="Arial" w:cs="Arial"/>
        </w:rPr>
        <w:t>000 Ft/fő/hó támogatásban részesül</w:t>
      </w:r>
      <w:r w:rsidR="0096682A" w:rsidRPr="0096682A">
        <w:rPr>
          <w:rFonts w:ascii="Arial" w:hAnsi="Arial" w:cs="Arial"/>
        </w:rPr>
        <w:t xml:space="preserve">tek, egy fő korábban pályázó „B” típusú ösztöndíjban részesülő diák kapott 10 000Ft/fő/hó támogatást. </w:t>
      </w:r>
    </w:p>
    <w:p w:rsidR="00384F48" w:rsidRPr="00360BF9" w:rsidRDefault="00384F48" w:rsidP="00E94B75">
      <w:pPr>
        <w:spacing w:after="0" w:line="240" w:lineRule="auto"/>
        <w:jc w:val="both"/>
        <w:rPr>
          <w:rFonts w:ascii="Arial" w:hAnsi="Arial" w:cs="Arial"/>
        </w:rPr>
      </w:pPr>
    </w:p>
    <w:p w:rsidR="00F8307E" w:rsidRPr="00E13737" w:rsidRDefault="00F8307E" w:rsidP="00E94B75">
      <w:pPr>
        <w:pStyle w:val="Listaszerbekezds"/>
        <w:numPr>
          <w:ilvl w:val="0"/>
          <w:numId w:val="4"/>
        </w:numPr>
        <w:suppressAutoHyphens w:val="0"/>
        <w:spacing w:after="0" w:line="240" w:lineRule="auto"/>
        <w:ind w:hanging="720"/>
        <w:jc w:val="both"/>
        <w:rPr>
          <w:rFonts w:ascii="Arial" w:eastAsia="Times New Roman" w:hAnsi="Arial" w:cs="Arial"/>
          <w:b/>
          <w:lang w:eastAsia="hu-HU"/>
        </w:rPr>
      </w:pPr>
      <w:r w:rsidRPr="00C07112">
        <w:rPr>
          <w:rFonts w:ascii="Arial" w:eastAsia="Times New Roman" w:hAnsi="Arial" w:cs="Arial"/>
          <w:b/>
          <w:lang w:eastAsia="hu-HU"/>
        </w:rPr>
        <w:t>Védőoltási támogatás</w:t>
      </w:r>
    </w:p>
    <w:p w:rsidR="003B179E" w:rsidRDefault="00BD52FF" w:rsidP="00E94B75">
      <w:pPr>
        <w:spacing w:after="0" w:line="240" w:lineRule="auto"/>
        <w:jc w:val="both"/>
        <w:rPr>
          <w:rFonts w:ascii="Arial" w:hAnsi="Arial" w:cs="Arial"/>
        </w:rPr>
      </w:pPr>
      <w:r w:rsidRPr="00894EFE">
        <w:rPr>
          <w:rFonts w:ascii="Arial" w:hAnsi="Arial" w:cs="Arial"/>
          <w:b/>
        </w:rPr>
        <w:t>Védőoltási támogatás</w:t>
      </w:r>
      <w:r w:rsidRPr="00360BF9">
        <w:rPr>
          <w:rFonts w:ascii="Arial" w:hAnsi="Arial" w:cs="Arial"/>
        </w:rPr>
        <w:t xml:space="preserve"> 2019. évben került bevezetésre, ahol a 2-15 hónapos közötti gyermekek a </w:t>
      </w:r>
      <w:proofErr w:type="spellStart"/>
      <w:r w:rsidRPr="00360BF9">
        <w:rPr>
          <w:rFonts w:ascii="Arial" w:hAnsi="Arial" w:cs="Arial"/>
        </w:rPr>
        <w:t>rotavírus</w:t>
      </w:r>
      <w:proofErr w:type="spellEnd"/>
      <w:r w:rsidRPr="00360BF9">
        <w:rPr>
          <w:rFonts w:ascii="Arial" w:hAnsi="Arial" w:cs="Arial"/>
        </w:rPr>
        <w:t xml:space="preserve"> és a </w:t>
      </w:r>
      <w:r w:rsidRPr="00253B36">
        <w:rPr>
          <w:rFonts w:ascii="Arial" w:hAnsi="Arial" w:cs="Arial"/>
        </w:rPr>
        <w:t>gennyes</w:t>
      </w:r>
      <w:r w:rsidRPr="00360BF9">
        <w:rPr>
          <w:rFonts w:ascii="Arial" w:hAnsi="Arial" w:cs="Arial"/>
        </w:rPr>
        <w:t xml:space="preserve"> agyhártyagyulladás ell</w:t>
      </w:r>
      <w:r>
        <w:rPr>
          <w:rFonts w:ascii="Arial" w:hAnsi="Arial" w:cs="Arial"/>
        </w:rPr>
        <w:t>e</w:t>
      </w:r>
      <w:r w:rsidRPr="00360BF9">
        <w:rPr>
          <w:rFonts w:ascii="Arial" w:hAnsi="Arial" w:cs="Arial"/>
        </w:rPr>
        <w:t xml:space="preserve">ni védőoltások </w:t>
      </w:r>
      <w:r>
        <w:rPr>
          <w:rFonts w:ascii="Arial" w:hAnsi="Arial" w:cs="Arial"/>
        </w:rPr>
        <w:t xml:space="preserve">összegének </w:t>
      </w:r>
      <w:r w:rsidRPr="00360BF9">
        <w:rPr>
          <w:rFonts w:ascii="Arial" w:hAnsi="Arial" w:cs="Arial"/>
        </w:rPr>
        <w:t xml:space="preserve">2/3 részét az önkormányzat megtéríti a szülőknek. </w:t>
      </w:r>
    </w:p>
    <w:p w:rsidR="003B179E" w:rsidRDefault="003B179E" w:rsidP="00E94B75">
      <w:pPr>
        <w:spacing w:after="0" w:line="240" w:lineRule="auto"/>
        <w:jc w:val="both"/>
        <w:rPr>
          <w:rFonts w:ascii="Arial" w:hAnsi="Arial" w:cs="Arial"/>
        </w:rPr>
      </w:pPr>
    </w:p>
    <w:p w:rsidR="00BD52FF" w:rsidRDefault="002304F5" w:rsidP="00E94B75">
      <w:pPr>
        <w:spacing w:after="0" w:line="240" w:lineRule="auto"/>
        <w:jc w:val="both"/>
        <w:rPr>
          <w:rFonts w:ascii="Arial" w:hAnsi="Arial" w:cs="Arial"/>
        </w:rPr>
      </w:pPr>
      <w:r w:rsidRPr="00360BF9">
        <w:rPr>
          <w:rFonts w:ascii="Arial" w:hAnsi="Arial" w:cs="Arial"/>
        </w:rPr>
        <w:t xml:space="preserve">A </w:t>
      </w:r>
      <w:r w:rsidRPr="00384F48">
        <w:rPr>
          <w:rFonts w:ascii="Arial" w:hAnsi="Arial" w:cs="Arial"/>
        </w:rPr>
        <w:t xml:space="preserve">támogatásban 2023. évben 6 család összesen 385 </w:t>
      </w:r>
      <w:r w:rsidR="00384F48" w:rsidRPr="00384F48">
        <w:rPr>
          <w:rFonts w:ascii="Arial" w:hAnsi="Arial" w:cs="Arial"/>
        </w:rPr>
        <w:t>000</w:t>
      </w:r>
      <w:r w:rsidRPr="00384F48">
        <w:rPr>
          <w:rFonts w:ascii="Arial" w:hAnsi="Arial" w:cs="Arial"/>
          <w:b/>
        </w:rPr>
        <w:t xml:space="preserve"> </w:t>
      </w:r>
      <w:r w:rsidRPr="00384F48">
        <w:rPr>
          <w:rFonts w:ascii="Arial" w:hAnsi="Arial" w:cs="Arial"/>
        </w:rPr>
        <w:t>Ft összegű támogatásban részesült. Az előző é</w:t>
      </w:r>
      <w:r>
        <w:rPr>
          <w:rFonts w:ascii="Arial" w:hAnsi="Arial" w:cs="Arial"/>
        </w:rPr>
        <w:t xml:space="preserve">vhez </w:t>
      </w:r>
      <w:r w:rsidRPr="00360BF9">
        <w:rPr>
          <w:rFonts w:ascii="Arial" w:hAnsi="Arial" w:cs="Arial"/>
        </w:rPr>
        <w:t>képest a támogatást kérők száma</w:t>
      </w:r>
      <w:r>
        <w:rPr>
          <w:rFonts w:ascii="Arial" w:hAnsi="Arial" w:cs="Arial"/>
        </w:rPr>
        <w:t xml:space="preserve"> kis mértékben – egy fővel - nőtt.</w:t>
      </w:r>
    </w:p>
    <w:p w:rsidR="003B179E" w:rsidRPr="00360BF9" w:rsidRDefault="003B179E" w:rsidP="00E94B75">
      <w:pPr>
        <w:spacing w:after="0" w:line="240" w:lineRule="auto"/>
        <w:jc w:val="both"/>
        <w:rPr>
          <w:rFonts w:ascii="Arial" w:hAnsi="Arial" w:cs="Arial"/>
        </w:rPr>
      </w:pPr>
    </w:p>
    <w:p w:rsidR="00BD52FF" w:rsidRPr="00C07112" w:rsidRDefault="00BD52FF" w:rsidP="00E94B75">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fenti támogatási formák lefedik a gyermekek teljes korosztályát a csecsemőkortól a fiatal felnőtt korig.</w:t>
      </w:r>
    </w:p>
    <w:p w:rsidR="00BC0E5F" w:rsidRDefault="00BC0E5F" w:rsidP="00E94B75">
      <w:pPr>
        <w:suppressAutoHyphens w:val="0"/>
        <w:spacing w:after="0" w:line="240" w:lineRule="auto"/>
        <w:jc w:val="both"/>
        <w:rPr>
          <w:rFonts w:ascii="Arial" w:eastAsia="Times New Roman" w:hAnsi="Arial" w:cs="Arial"/>
          <w:lang w:eastAsia="hu-HU"/>
        </w:rPr>
      </w:pPr>
    </w:p>
    <w:p w:rsidR="00E83C93" w:rsidRDefault="00E83C93" w:rsidP="00E94B75">
      <w:pPr>
        <w:suppressAutoHyphens w:val="0"/>
        <w:spacing w:after="0" w:line="240" w:lineRule="auto"/>
        <w:jc w:val="both"/>
        <w:rPr>
          <w:rFonts w:ascii="Arial" w:eastAsia="Times New Roman" w:hAnsi="Arial" w:cs="Arial"/>
          <w:lang w:eastAsia="hu-HU"/>
        </w:rPr>
      </w:pPr>
    </w:p>
    <w:p w:rsidR="003B179E" w:rsidRDefault="003B179E" w:rsidP="00E94B75">
      <w:pPr>
        <w:suppressAutoHyphens w:val="0"/>
        <w:spacing w:after="0" w:line="240" w:lineRule="auto"/>
        <w:jc w:val="both"/>
        <w:rPr>
          <w:rFonts w:ascii="Arial" w:eastAsia="Times New Roman" w:hAnsi="Arial" w:cs="Arial"/>
          <w:lang w:eastAsia="hu-HU"/>
        </w:rPr>
      </w:pPr>
    </w:p>
    <w:p w:rsidR="003B179E" w:rsidRDefault="003B179E" w:rsidP="00E94B75">
      <w:pPr>
        <w:suppressAutoHyphens w:val="0"/>
        <w:spacing w:after="0" w:line="240" w:lineRule="auto"/>
        <w:jc w:val="both"/>
        <w:rPr>
          <w:rFonts w:ascii="Arial" w:eastAsia="Times New Roman" w:hAnsi="Arial" w:cs="Arial"/>
          <w:lang w:eastAsia="hu-HU"/>
        </w:rPr>
      </w:pPr>
    </w:p>
    <w:p w:rsidR="003B179E" w:rsidRPr="00C07112" w:rsidRDefault="003B179E" w:rsidP="00E94B75">
      <w:pPr>
        <w:suppressAutoHyphens w:val="0"/>
        <w:spacing w:after="0" w:line="240" w:lineRule="auto"/>
        <w:jc w:val="both"/>
        <w:rPr>
          <w:rFonts w:ascii="Arial" w:eastAsia="Times New Roman" w:hAnsi="Arial" w:cs="Arial"/>
          <w:lang w:eastAsia="hu-HU"/>
        </w:rPr>
      </w:pPr>
    </w:p>
    <w:p w:rsidR="009F1963" w:rsidRDefault="009F1963" w:rsidP="00E94B75">
      <w:pPr>
        <w:pStyle w:val="cf0"/>
        <w:spacing w:before="0" w:beforeAutospacing="0" w:after="0" w:afterAutospacing="0"/>
        <w:jc w:val="both"/>
        <w:rPr>
          <w:rFonts w:ascii="Arial" w:hAnsi="Arial" w:cs="Arial"/>
          <w:b/>
          <w:bCs/>
          <w:sz w:val="22"/>
          <w:szCs w:val="22"/>
        </w:rPr>
      </w:pPr>
      <w:bookmarkStart w:id="3" w:name="_Hlk70511203"/>
      <w:r>
        <w:rPr>
          <w:rFonts w:ascii="Arial" w:hAnsi="Arial" w:cs="Arial"/>
          <w:b/>
          <w:bCs/>
          <w:sz w:val="22"/>
          <w:szCs w:val="22"/>
        </w:rPr>
        <w:lastRenderedPageBreak/>
        <w:t>2.3.</w:t>
      </w:r>
      <w:r>
        <w:rPr>
          <w:rFonts w:ascii="Arial" w:hAnsi="Arial" w:cs="Arial"/>
          <w:sz w:val="22"/>
          <w:szCs w:val="22"/>
        </w:rPr>
        <w:t xml:space="preserve"> </w:t>
      </w:r>
      <w:r>
        <w:rPr>
          <w:rFonts w:ascii="Arial" w:hAnsi="Arial" w:cs="Arial"/>
          <w:b/>
          <w:bCs/>
          <w:sz w:val="22"/>
          <w:szCs w:val="22"/>
        </w:rPr>
        <w:t>Gyermekétkeztetés</w:t>
      </w:r>
    </w:p>
    <w:p w:rsidR="00B3510D" w:rsidRDefault="00B3510D" w:rsidP="00E94B75">
      <w:pPr>
        <w:pStyle w:val="cf0"/>
        <w:spacing w:before="0" w:beforeAutospacing="0" w:after="0" w:afterAutospacing="0"/>
        <w:jc w:val="both"/>
        <w:rPr>
          <w:rFonts w:ascii="Arial" w:eastAsiaTheme="minorHAnsi" w:hAnsi="Arial" w:cs="Arial"/>
          <w:b/>
          <w:bCs/>
          <w:sz w:val="22"/>
          <w:szCs w:val="22"/>
        </w:rPr>
      </w:pPr>
    </w:p>
    <w:p w:rsidR="00B3510D" w:rsidRDefault="00B3510D" w:rsidP="00E94B75">
      <w:pPr>
        <w:pStyle w:val="cf0"/>
        <w:spacing w:before="0" w:beforeAutospacing="0" w:after="0" w:afterAutospacing="0"/>
        <w:jc w:val="both"/>
        <w:rPr>
          <w:rFonts w:ascii="Arial" w:eastAsiaTheme="minorHAnsi" w:hAnsi="Arial" w:cs="Arial"/>
          <w:b/>
          <w:bCs/>
          <w:sz w:val="22"/>
          <w:szCs w:val="22"/>
        </w:rPr>
      </w:pPr>
    </w:p>
    <w:bookmarkEnd w:id="3"/>
    <w:p w:rsidR="00DC226C" w:rsidRDefault="00DC226C" w:rsidP="00E94B75">
      <w:pPr>
        <w:pStyle w:val="cf0"/>
        <w:spacing w:before="0" w:beforeAutospacing="0" w:after="0" w:afterAutospacing="0"/>
        <w:jc w:val="both"/>
        <w:rPr>
          <w:rFonts w:ascii="Arial" w:hAnsi="Arial" w:cs="Arial"/>
          <w:sz w:val="22"/>
          <w:szCs w:val="22"/>
        </w:rPr>
      </w:pPr>
      <w:r>
        <w:rPr>
          <w:rFonts w:ascii="Arial" w:hAnsi="Arial" w:cs="Arial"/>
          <w:sz w:val="22"/>
          <w:szCs w:val="22"/>
        </w:rPr>
        <w:t xml:space="preserve">A gyermekétkeztetést 2023. évben is a Gazdasági, Műszaki Ellátó Szervezet (GAMESZ) által működtetett konyha látta el.  </w:t>
      </w:r>
    </w:p>
    <w:p w:rsidR="00DC226C" w:rsidRDefault="00DC226C" w:rsidP="00E94B75">
      <w:pPr>
        <w:pStyle w:val="cf0"/>
        <w:spacing w:before="0" w:beforeAutospacing="0" w:after="0" w:afterAutospacing="0"/>
        <w:jc w:val="both"/>
        <w:rPr>
          <w:rFonts w:ascii="Arial" w:hAnsi="Arial" w:cs="Arial"/>
          <w:sz w:val="22"/>
          <w:szCs w:val="22"/>
        </w:rPr>
      </w:pPr>
    </w:p>
    <w:p w:rsidR="00DC226C" w:rsidRDefault="00DC226C" w:rsidP="00E94B75">
      <w:pPr>
        <w:pStyle w:val="cf0"/>
        <w:spacing w:before="0" w:beforeAutospacing="0" w:after="0" w:afterAutospacing="0"/>
        <w:jc w:val="both"/>
        <w:rPr>
          <w:rFonts w:ascii="Arial" w:hAnsi="Arial" w:cs="Arial"/>
          <w:sz w:val="22"/>
          <w:szCs w:val="22"/>
        </w:rPr>
      </w:pPr>
      <w:r>
        <w:rPr>
          <w:rFonts w:ascii="Arial" w:hAnsi="Arial" w:cs="Arial"/>
          <w:sz w:val="22"/>
          <w:szCs w:val="22"/>
        </w:rPr>
        <w:t>Az Általános Iskolás és a Gimnáziumi tanulók a déli étkezést két menüből történő előzetes választás lehetőségével helyben, az étteremben vehették igénybe, amelyre a webes felületen tudtak befizetni.</w:t>
      </w:r>
    </w:p>
    <w:p w:rsidR="00DC226C" w:rsidRDefault="00DC226C" w:rsidP="00E94B75">
      <w:pPr>
        <w:pStyle w:val="cf0"/>
        <w:spacing w:before="0" w:beforeAutospacing="0" w:after="0" w:afterAutospacing="0"/>
        <w:jc w:val="both"/>
        <w:rPr>
          <w:rFonts w:ascii="Arial" w:hAnsi="Arial" w:cs="Arial"/>
          <w:sz w:val="22"/>
          <w:szCs w:val="22"/>
        </w:rPr>
      </w:pPr>
    </w:p>
    <w:p w:rsidR="00DC226C" w:rsidRDefault="00DC226C" w:rsidP="00E94B75">
      <w:pPr>
        <w:pStyle w:val="cf0"/>
        <w:spacing w:before="0" w:beforeAutospacing="0" w:after="0" w:afterAutospacing="0"/>
        <w:jc w:val="both"/>
        <w:rPr>
          <w:rFonts w:ascii="Arial" w:hAnsi="Arial" w:cs="Arial"/>
          <w:sz w:val="22"/>
          <w:szCs w:val="22"/>
        </w:rPr>
      </w:pPr>
      <w:r>
        <w:rPr>
          <w:rFonts w:ascii="Arial" w:hAnsi="Arial" w:cs="Arial"/>
          <w:sz w:val="22"/>
          <w:szCs w:val="22"/>
        </w:rPr>
        <w:t>A Bölcsődébe a napi 4x-i, az Óvodába a napi 3x-i, az Általános Iskolába a délelőtti és délutáni kisétkezést, valamint a kollégiumi vacsorát napi kiszállítással a GAMESZ biztosította.</w:t>
      </w:r>
    </w:p>
    <w:p w:rsidR="00DC226C" w:rsidRDefault="00DC226C" w:rsidP="00E94B75">
      <w:pPr>
        <w:spacing w:after="0" w:line="240" w:lineRule="auto"/>
        <w:rPr>
          <w:rFonts w:ascii="Arial" w:eastAsia="Times New Roman" w:hAnsi="Arial" w:cs="Arial"/>
          <w:color w:val="000000" w:themeColor="text1"/>
          <w:lang w:eastAsia="hu-HU"/>
        </w:rPr>
      </w:pPr>
    </w:p>
    <w:p w:rsidR="00DC226C" w:rsidRDefault="00DC226C" w:rsidP="00E94B75">
      <w:pPr>
        <w:spacing w:after="0" w:line="240" w:lineRule="auto"/>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Az Általános Iskolában a nyári napközi zavartalanul működött júniustól augusztusig.</w:t>
      </w:r>
    </w:p>
    <w:p w:rsidR="00DC226C" w:rsidRDefault="00DC226C" w:rsidP="00E94B75">
      <w:pPr>
        <w:spacing w:after="0" w:line="240" w:lineRule="auto"/>
        <w:jc w:val="both"/>
        <w:rPr>
          <w:rFonts w:ascii="Arial" w:eastAsia="Times New Roman" w:hAnsi="Arial" w:cs="Arial"/>
          <w:color w:val="000000" w:themeColor="text1"/>
          <w:lang w:eastAsia="hu-HU"/>
        </w:rPr>
      </w:pPr>
    </w:p>
    <w:p w:rsidR="00DC226C" w:rsidRDefault="00DC226C" w:rsidP="00E94B75">
      <w:pPr>
        <w:pStyle w:val="cf0"/>
        <w:spacing w:before="0" w:beforeAutospacing="0" w:after="0" w:afterAutospacing="0"/>
        <w:jc w:val="both"/>
        <w:rPr>
          <w:rFonts w:ascii="Arial" w:hAnsi="Arial" w:cs="Arial"/>
          <w:sz w:val="22"/>
          <w:szCs w:val="22"/>
        </w:rPr>
      </w:pPr>
      <w:r w:rsidRPr="00E83C93">
        <w:rPr>
          <w:rFonts w:ascii="Arial" w:hAnsi="Arial" w:cs="Arial"/>
          <w:b/>
          <w:sz w:val="22"/>
          <w:szCs w:val="22"/>
        </w:rPr>
        <w:t>202</w:t>
      </w:r>
      <w:r>
        <w:rPr>
          <w:rFonts w:ascii="Arial" w:hAnsi="Arial" w:cs="Arial"/>
          <w:b/>
          <w:sz w:val="22"/>
          <w:szCs w:val="22"/>
        </w:rPr>
        <w:t>3</w:t>
      </w:r>
      <w:r w:rsidRPr="00E83C93">
        <w:rPr>
          <w:rFonts w:ascii="Arial" w:hAnsi="Arial" w:cs="Arial"/>
          <w:b/>
          <w:sz w:val="22"/>
          <w:szCs w:val="22"/>
        </w:rPr>
        <w:t>. évben</w:t>
      </w:r>
      <w:r>
        <w:rPr>
          <w:rFonts w:ascii="Arial" w:hAnsi="Arial" w:cs="Arial"/>
          <w:sz w:val="22"/>
          <w:szCs w:val="22"/>
        </w:rPr>
        <w:t xml:space="preserve"> mindösszesen </w:t>
      </w:r>
      <w:r>
        <w:rPr>
          <w:rFonts w:ascii="Arial" w:hAnsi="Arial" w:cs="Arial"/>
          <w:b/>
          <w:sz w:val="22"/>
          <w:szCs w:val="22"/>
        </w:rPr>
        <w:t>417</w:t>
      </w:r>
      <w:r w:rsidRPr="00E83C93">
        <w:rPr>
          <w:rFonts w:ascii="Arial" w:hAnsi="Arial" w:cs="Arial"/>
          <w:b/>
          <w:sz w:val="22"/>
          <w:szCs w:val="22"/>
        </w:rPr>
        <w:t xml:space="preserve"> fő vette igénybe az étkezést</w:t>
      </w:r>
      <w:r>
        <w:rPr>
          <w:rFonts w:ascii="Arial" w:hAnsi="Arial" w:cs="Arial"/>
          <w:sz w:val="22"/>
          <w:szCs w:val="22"/>
        </w:rPr>
        <w:t xml:space="preserve">, ami 3 %-kos csökkenést jelent az előző évhez képest. </w:t>
      </w:r>
    </w:p>
    <w:p w:rsidR="00DC226C" w:rsidRDefault="00DC226C" w:rsidP="00E94B75">
      <w:pPr>
        <w:pStyle w:val="cf0"/>
        <w:spacing w:before="0" w:beforeAutospacing="0" w:after="0" w:afterAutospacing="0"/>
        <w:jc w:val="both"/>
        <w:rPr>
          <w:rFonts w:ascii="Arial" w:hAnsi="Arial" w:cs="Arial"/>
          <w:sz w:val="22"/>
          <w:szCs w:val="22"/>
        </w:rPr>
      </w:pPr>
    </w:p>
    <w:p w:rsidR="00DC226C" w:rsidRDefault="00DC226C" w:rsidP="00E94B75">
      <w:pPr>
        <w:pStyle w:val="cf0"/>
        <w:spacing w:before="0" w:beforeAutospacing="0" w:after="0" w:afterAutospacing="0"/>
        <w:jc w:val="both"/>
        <w:rPr>
          <w:rFonts w:ascii="Arial" w:hAnsi="Arial" w:cs="Arial"/>
          <w:sz w:val="22"/>
          <w:szCs w:val="22"/>
        </w:rPr>
      </w:pPr>
      <w:r>
        <w:rPr>
          <w:rFonts w:ascii="Arial" w:hAnsi="Arial" w:cs="Arial"/>
          <w:sz w:val="22"/>
          <w:szCs w:val="22"/>
        </w:rPr>
        <w:t xml:space="preserve">Az összes étkezők (2023) 43 %-a részesült átlagosan éves szinten indokoltan 50%-os vagy 100 %-os kedvezményben, mely megoszlást </w:t>
      </w:r>
      <w:proofErr w:type="spellStart"/>
      <w:r>
        <w:rPr>
          <w:rFonts w:ascii="Arial" w:hAnsi="Arial" w:cs="Arial"/>
          <w:sz w:val="22"/>
          <w:szCs w:val="22"/>
        </w:rPr>
        <w:t>intézményenként</w:t>
      </w:r>
      <w:proofErr w:type="spellEnd"/>
      <w:r>
        <w:rPr>
          <w:rFonts w:ascii="Arial" w:hAnsi="Arial" w:cs="Arial"/>
          <w:sz w:val="22"/>
          <w:szCs w:val="22"/>
        </w:rPr>
        <w:t xml:space="preserve"> a mellékelt kimutatás tartalmazza.</w:t>
      </w:r>
    </w:p>
    <w:p w:rsidR="00DC226C" w:rsidRDefault="00DC226C" w:rsidP="00E94B75">
      <w:pPr>
        <w:pStyle w:val="cf0"/>
        <w:spacing w:before="0" w:beforeAutospacing="0" w:after="0" w:afterAutospacing="0"/>
        <w:jc w:val="both"/>
        <w:rPr>
          <w:rFonts w:ascii="Arial" w:hAnsi="Arial" w:cs="Arial"/>
          <w:sz w:val="22"/>
          <w:szCs w:val="22"/>
        </w:rPr>
      </w:pPr>
    </w:p>
    <w:p w:rsidR="00DC226C" w:rsidRPr="007119A6" w:rsidRDefault="00DC226C" w:rsidP="00E94B75">
      <w:pPr>
        <w:spacing w:after="0" w:line="240" w:lineRule="auto"/>
        <w:jc w:val="both"/>
        <w:rPr>
          <w:rFonts w:ascii="Arial" w:eastAsiaTheme="minorHAnsi" w:hAnsi="Arial" w:cs="Arial"/>
          <w:lang w:eastAsia="en-US"/>
        </w:rPr>
      </w:pPr>
      <w:r w:rsidRPr="007119A6">
        <w:rPr>
          <w:rFonts w:ascii="Arial" w:hAnsi="Arial" w:cs="Arial"/>
        </w:rPr>
        <w:t>A GAMESZ a gyermekétkeztetés során 2023-b</w:t>
      </w:r>
      <w:r>
        <w:rPr>
          <w:rFonts w:ascii="Arial" w:hAnsi="Arial" w:cs="Arial"/>
        </w:rPr>
        <w:t>a</w:t>
      </w:r>
      <w:r w:rsidRPr="007119A6">
        <w:rPr>
          <w:rFonts w:ascii="Arial" w:hAnsi="Arial" w:cs="Arial"/>
        </w:rPr>
        <w:t xml:space="preserve">n is biztosította szakorvosi javaslatra a diétás étkezést, amely a gimnázium, általános iskola, óvodás, bölcsődés gyermekek részére a következő típusok szerint kerültek kiszolgálásra: </w:t>
      </w:r>
    </w:p>
    <w:p w:rsidR="00DC226C" w:rsidRPr="007119A6" w:rsidRDefault="00DC226C" w:rsidP="00E94B75">
      <w:pPr>
        <w:numPr>
          <w:ilvl w:val="0"/>
          <w:numId w:val="30"/>
        </w:numPr>
        <w:suppressAutoHyphens w:val="0"/>
        <w:spacing w:after="0" w:line="240" w:lineRule="auto"/>
        <w:rPr>
          <w:rFonts w:ascii="Arial" w:hAnsi="Arial" w:cs="Arial"/>
        </w:rPr>
      </w:pPr>
      <w:r w:rsidRPr="007119A6">
        <w:rPr>
          <w:rFonts w:ascii="Arial" w:hAnsi="Arial" w:cs="Arial"/>
        </w:rPr>
        <w:t xml:space="preserve">diabétesz 1 fő, </w:t>
      </w:r>
    </w:p>
    <w:p w:rsidR="00DC226C" w:rsidRPr="007119A6" w:rsidRDefault="00DC226C" w:rsidP="00E94B75">
      <w:pPr>
        <w:numPr>
          <w:ilvl w:val="0"/>
          <w:numId w:val="30"/>
        </w:numPr>
        <w:suppressAutoHyphens w:val="0"/>
        <w:spacing w:after="0" w:line="240" w:lineRule="auto"/>
        <w:rPr>
          <w:rFonts w:ascii="Times New Roman" w:hAnsi="Times New Roman"/>
        </w:rPr>
      </w:pPr>
      <w:r w:rsidRPr="007119A6">
        <w:rPr>
          <w:rFonts w:ascii="Arial" w:hAnsi="Arial" w:cs="Arial"/>
        </w:rPr>
        <w:t xml:space="preserve">glutén mentes 4 fő, </w:t>
      </w:r>
    </w:p>
    <w:p w:rsidR="00DC226C" w:rsidRPr="007119A6" w:rsidRDefault="00DC226C" w:rsidP="00E94B75">
      <w:pPr>
        <w:numPr>
          <w:ilvl w:val="0"/>
          <w:numId w:val="30"/>
        </w:numPr>
        <w:suppressAutoHyphens w:val="0"/>
        <w:spacing w:after="0" w:line="240" w:lineRule="auto"/>
        <w:rPr>
          <w:rFonts w:ascii="Times New Roman" w:hAnsi="Times New Roman"/>
        </w:rPr>
      </w:pPr>
      <w:r w:rsidRPr="007119A6">
        <w:rPr>
          <w:rFonts w:ascii="Arial" w:hAnsi="Arial" w:cs="Arial"/>
        </w:rPr>
        <w:t xml:space="preserve">tejmentes 2 fő, </w:t>
      </w:r>
    </w:p>
    <w:p w:rsidR="00DC226C" w:rsidRPr="007119A6" w:rsidRDefault="00DC226C" w:rsidP="00E94B75">
      <w:pPr>
        <w:numPr>
          <w:ilvl w:val="0"/>
          <w:numId w:val="30"/>
        </w:numPr>
        <w:suppressAutoHyphens w:val="0"/>
        <w:spacing w:after="0" w:line="240" w:lineRule="auto"/>
        <w:rPr>
          <w:rFonts w:ascii="Times New Roman" w:hAnsi="Times New Roman"/>
        </w:rPr>
      </w:pPr>
      <w:r w:rsidRPr="007119A6">
        <w:rPr>
          <w:rFonts w:ascii="Arial" w:hAnsi="Arial" w:cs="Arial"/>
        </w:rPr>
        <w:t xml:space="preserve">alma-mogyoró mentes-1 fő, </w:t>
      </w:r>
    </w:p>
    <w:p w:rsidR="00DC226C" w:rsidRPr="007119A6" w:rsidRDefault="00DC226C" w:rsidP="00E94B75">
      <w:pPr>
        <w:numPr>
          <w:ilvl w:val="0"/>
          <w:numId w:val="30"/>
        </w:numPr>
        <w:suppressAutoHyphens w:val="0"/>
        <w:spacing w:after="0" w:line="240" w:lineRule="auto"/>
        <w:rPr>
          <w:rFonts w:ascii="Times New Roman" w:hAnsi="Times New Roman"/>
        </w:rPr>
      </w:pPr>
      <w:r w:rsidRPr="007119A6">
        <w:rPr>
          <w:rFonts w:ascii="Arial" w:hAnsi="Arial" w:cs="Arial"/>
        </w:rPr>
        <w:t>halmentes 1 fő</w:t>
      </w:r>
    </w:p>
    <w:p w:rsidR="00DC226C" w:rsidRPr="007119A6" w:rsidRDefault="00DC226C" w:rsidP="00E94B75">
      <w:pPr>
        <w:numPr>
          <w:ilvl w:val="0"/>
          <w:numId w:val="30"/>
        </w:numPr>
        <w:suppressAutoHyphens w:val="0"/>
        <w:spacing w:after="0" w:line="240" w:lineRule="auto"/>
        <w:rPr>
          <w:rFonts w:ascii="Times New Roman" w:hAnsi="Times New Roman"/>
        </w:rPr>
      </w:pPr>
      <w:r w:rsidRPr="007119A6">
        <w:rPr>
          <w:rFonts w:ascii="Arial" w:hAnsi="Arial" w:cs="Arial"/>
        </w:rPr>
        <w:t>tojásmentes 2 fő</w:t>
      </w:r>
    </w:p>
    <w:p w:rsidR="00DC226C" w:rsidRPr="007119A6" w:rsidRDefault="00DC226C" w:rsidP="00E94B75">
      <w:pPr>
        <w:numPr>
          <w:ilvl w:val="0"/>
          <w:numId w:val="30"/>
        </w:numPr>
        <w:suppressAutoHyphens w:val="0"/>
        <w:spacing w:after="0" w:line="240" w:lineRule="auto"/>
        <w:rPr>
          <w:rFonts w:ascii="Arial" w:hAnsi="Arial" w:cs="Arial"/>
        </w:rPr>
      </w:pPr>
      <w:r w:rsidRPr="007119A6">
        <w:rPr>
          <w:rFonts w:ascii="Arial" w:hAnsi="Arial" w:cs="Arial"/>
        </w:rPr>
        <w:t>Tej-tojás 2 fő</w:t>
      </w:r>
    </w:p>
    <w:p w:rsidR="00DC226C" w:rsidRPr="007119A6" w:rsidRDefault="00DC226C" w:rsidP="00E94B75">
      <w:pPr>
        <w:pStyle w:val="Listaszerbekezds"/>
        <w:numPr>
          <w:ilvl w:val="0"/>
          <w:numId w:val="30"/>
        </w:numPr>
        <w:suppressAutoHyphens w:val="0"/>
        <w:spacing w:after="0" w:line="240" w:lineRule="auto"/>
        <w:rPr>
          <w:rFonts w:ascii="Arial" w:hAnsi="Arial" w:cs="Arial"/>
        </w:rPr>
      </w:pPr>
      <w:r w:rsidRPr="007119A6">
        <w:rPr>
          <w:rFonts w:ascii="Arial" w:hAnsi="Arial" w:cs="Arial"/>
        </w:rPr>
        <w:t>szentjánoskenyérliszt 1fő</w:t>
      </w:r>
    </w:p>
    <w:p w:rsidR="00DC226C" w:rsidRPr="007119A6" w:rsidRDefault="00DC226C" w:rsidP="00E94B75">
      <w:pPr>
        <w:pStyle w:val="Listaszerbekezds"/>
        <w:numPr>
          <w:ilvl w:val="0"/>
          <w:numId w:val="30"/>
        </w:numPr>
        <w:suppressAutoHyphens w:val="0"/>
        <w:spacing w:after="0" w:line="240" w:lineRule="auto"/>
        <w:rPr>
          <w:rFonts w:ascii="Arial" w:hAnsi="Arial" w:cs="Arial"/>
        </w:rPr>
      </w:pPr>
      <w:r w:rsidRPr="007119A6">
        <w:rPr>
          <w:rFonts w:ascii="Arial" w:hAnsi="Arial" w:cs="Arial"/>
        </w:rPr>
        <w:t>Zabmentes 1fő</w:t>
      </w:r>
    </w:p>
    <w:p w:rsidR="00C00B2F" w:rsidRDefault="00C00B2F" w:rsidP="00E94B75">
      <w:pPr>
        <w:pStyle w:val="cf0"/>
        <w:spacing w:before="0" w:beforeAutospacing="0" w:after="0" w:afterAutospacing="0"/>
        <w:jc w:val="both"/>
        <w:rPr>
          <w:rFonts w:ascii="Arial" w:hAnsi="Arial" w:cs="Arial"/>
          <w:b/>
          <w:sz w:val="22"/>
          <w:szCs w:val="22"/>
        </w:rPr>
      </w:pPr>
    </w:p>
    <w:p w:rsidR="00B13978" w:rsidRDefault="00B13978" w:rsidP="00E94B75">
      <w:pPr>
        <w:pStyle w:val="cf0"/>
        <w:spacing w:before="0" w:beforeAutospacing="0" w:after="0" w:afterAutospacing="0"/>
        <w:jc w:val="both"/>
        <w:rPr>
          <w:rFonts w:ascii="Arial" w:hAnsi="Arial" w:cs="Arial"/>
          <w:b/>
          <w:sz w:val="22"/>
          <w:szCs w:val="22"/>
          <w:vertAlign w:val="superscript"/>
        </w:rPr>
      </w:pPr>
      <w:r w:rsidRPr="00C07112">
        <w:rPr>
          <w:rFonts w:ascii="Arial" w:hAnsi="Arial" w:cs="Arial"/>
          <w:b/>
          <w:sz w:val="22"/>
          <w:szCs w:val="22"/>
        </w:rPr>
        <w:t>Szünidei gyermekétkeztetés</w:t>
      </w:r>
      <w:r w:rsidRPr="00C07112">
        <w:rPr>
          <w:rFonts w:ascii="Arial" w:hAnsi="Arial" w:cs="Arial"/>
          <w:b/>
          <w:sz w:val="22"/>
          <w:szCs w:val="22"/>
          <w:vertAlign w:val="superscript"/>
        </w:rPr>
        <w:t> </w:t>
      </w:r>
    </w:p>
    <w:p w:rsidR="00C00B2F" w:rsidRPr="00C07112" w:rsidRDefault="00C00B2F" w:rsidP="00E94B75">
      <w:pPr>
        <w:pStyle w:val="cf0"/>
        <w:spacing w:before="0" w:beforeAutospacing="0" w:after="0" w:afterAutospacing="0"/>
        <w:jc w:val="both"/>
        <w:rPr>
          <w:rFonts w:ascii="Arial" w:hAnsi="Arial" w:cs="Arial"/>
          <w:b/>
          <w:sz w:val="22"/>
          <w:szCs w:val="22"/>
        </w:rPr>
      </w:pPr>
    </w:p>
    <w:p w:rsidR="00B13978" w:rsidRDefault="00B13978" w:rsidP="00E94B75">
      <w:pPr>
        <w:pStyle w:val="cf0"/>
        <w:spacing w:before="0" w:beforeAutospacing="0" w:after="0" w:afterAutospacing="0"/>
        <w:jc w:val="both"/>
        <w:rPr>
          <w:rFonts w:ascii="Arial" w:hAnsi="Arial" w:cs="Arial"/>
          <w:sz w:val="22"/>
          <w:szCs w:val="22"/>
        </w:rPr>
      </w:pPr>
      <w:r w:rsidRPr="00C07112">
        <w:rPr>
          <w:rFonts w:ascii="Arial" w:hAnsi="Arial" w:cs="Arial"/>
          <w:bCs/>
          <w:sz w:val="22"/>
          <w:szCs w:val="22"/>
        </w:rPr>
        <w:t>A Gyvt. 2016. január 1. napi módosítása értelmében a</w:t>
      </w:r>
      <w:r w:rsidRPr="00C07112">
        <w:rPr>
          <w:rFonts w:ascii="Arial" w:hAnsi="Arial" w:cs="Arial"/>
          <w:sz w:val="22"/>
          <w:szCs w:val="22"/>
        </w:rPr>
        <w:t xml:space="preserve"> települési önkormányzat a szünidei gyermekétkeztetés keretében a szülő, törvényes képviselő kérelmére a déli meleg </w:t>
      </w:r>
      <w:r w:rsidR="00B3510D" w:rsidRPr="00C07112">
        <w:rPr>
          <w:rFonts w:ascii="Arial" w:hAnsi="Arial" w:cs="Arial"/>
          <w:sz w:val="22"/>
          <w:szCs w:val="22"/>
        </w:rPr>
        <w:t>főétkezést </w:t>
      </w:r>
      <w:r w:rsidR="00B3510D" w:rsidRPr="00C07112">
        <w:rPr>
          <w:rFonts w:ascii="Arial" w:hAnsi="Arial" w:cs="Arial"/>
          <w:i/>
          <w:iCs/>
          <w:sz w:val="22"/>
          <w:szCs w:val="22"/>
        </w:rPr>
        <w:t>a</w:t>
      </w:r>
      <w:r w:rsidRPr="00C07112">
        <w:rPr>
          <w:rFonts w:ascii="Arial" w:hAnsi="Arial" w:cs="Arial"/>
          <w:sz w:val="22"/>
          <w:szCs w:val="22"/>
        </w:rPr>
        <w:t xml:space="preserve">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3510D" w:rsidRPr="00C07112" w:rsidRDefault="00B3510D" w:rsidP="00E94B75">
      <w:pPr>
        <w:pStyle w:val="cf0"/>
        <w:spacing w:before="0" w:beforeAutospacing="0" w:after="0" w:afterAutospacing="0"/>
        <w:jc w:val="both"/>
        <w:rPr>
          <w:rFonts w:ascii="Arial" w:hAnsi="Arial" w:cs="Arial"/>
          <w:sz w:val="22"/>
          <w:szCs w:val="22"/>
        </w:rPr>
      </w:pPr>
    </w:p>
    <w:p w:rsidR="00B13978" w:rsidRDefault="00B13978" w:rsidP="00E94B75">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A Gyvt. előírása szerint megszervezésre került az érintettek részére, hogy a nyári szünetben legalább </w:t>
      </w:r>
      <w:r w:rsidR="003773A4">
        <w:rPr>
          <w:rFonts w:ascii="Arial" w:hAnsi="Arial" w:cs="Arial"/>
          <w:sz w:val="22"/>
          <w:szCs w:val="22"/>
        </w:rPr>
        <w:t>43</w:t>
      </w:r>
      <w:r w:rsidRPr="00C07112">
        <w:rPr>
          <w:rFonts w:ascii="Arial" w:hAnsi="Arial" w:cs="Arial"/>
          <w:sz w:val="22"/>
          <w:szCs w:val="22"/>
        </w:rPr>
        <w:t xml:space="preserve"> </w:t>
      </w:r>
      <w:r w:rsidR="00B3510D" w:rsidRPr="00C07112">
        <w:rPr>
          <w:rFonts w:ascii="Arial" w:hAnsi="Arial" w:cs="Arial"/>
          <w:sz w:val="22"/>
          <w:szCs w:val="22"/>
        </w:rPr>
        <w:t>munkanapon,</w:t>
      </w:r>
      <w:r w:rsidRPr="00C07112">
        <w:rPr>
          <w:rFonts w:ascii="Arial" w:hAnsi="Arial" w:cs="Arial"/>
          <w:sz w:val="22"/>
          <w:szCs w:val="22"/>
        </w:rPr>
        <w:t xml:space="preserve"> illetve az őszi, téli és tavaszi szünetben a tanév rendjéhez igazodóan</w:t>
      </w:r>
      <w:r w:rsidR="00B3510D">
        <w:rPr>
          <w:rFonts w:ascii="Arial" w:hAnsi="Arial" w:cs="Arial"/>
          <w:sz w:val="22"/>
          <w:szCs w:val="22"/>
        </w:rPr>
        <w:t>,</w:t>
      </w:r>
      <w:r w:rsidRPr="00C07112">
        <w:rPr>
          <w:rFonts w:ascii="Arial" w:hAnsi="Arial" w:cs="Arial"/>
          <w:sz w:val="22"/>
          <w:szCs w:val="22"/>
        </w:rPr>
        <w:t xml:space="preserve"> </w:t>
      </w:r>
      <w:proofErr w:type="spellStart"/>
      <w:r w:rsidRPr="00C07112">
        <w:rPr>
          <w:rFonts w:ascii="Arial" w:hAnsi="Arial" w:cs="Arial"/>
          <w:sz w:val="22"/>
          <w:szCs w:val="22"/>
        </w:rPr>
        <w:t>szünetenként</w:t>
      </w:r>
      <w:proofErr w:type="spellEnd"/>
      <w:r w:rsidRPr="00C07112">
        <w:rPr>
          <w:rFonts w:ascii="Arial" w:hAnsi="Arial" w:cs="Arial"/>
          <w:sz w:val="22"/>
          <w:szCs w:val="22"/>
        </w:rPr>
        <w:t xml:space="preserve"> az adott tanítási szünet időtartamára eső valamennyi munkanapon szülő, törvényes képviselő kérelmének megfelelő időtartamban a szünidei étkezés biztosítása.</w:t>
      </w:r>
    </w:p>
    <w:p w:rsidR="00B3510D" w:rsidRPr="00C07112" w:rsidRDefault="00B3510D" w:rsidP="00E94B75">
      <w:pPr>
        <w:pStyle w:val="cf0"/>
        <w:spacing w:before="0" w:beforeAutospacing="0" w:after="0" w:afterAutospacing="0"/>
        <w:jc w:val="both"/>
        <w:rPr>
          <w:rFonts w:ascii="Arial" w:hAnsi="Arial" w:cs="Arial"/>
          <w:sz w:val="22"/>
          <w:szCs w:val="22"/>
        </w:rPr>
      </w:pPr>
    </w:p>
    <w:p w:rsidR="00B13978" w:rsidRDefault="00B13978" w:rsidP="00E94B75">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Hévíz Város Jegyzője a jogszabályban meghatározottak </w:t>
      </w:r>
      <w:r w:rsidR="00E83C93" w:rsidRPr="00C07112">
        <w:rPr>
          <w:rFonts w:ascii="Arial" w:hAnsi="Arial" w:cs="Arial"/>
          <w:sz w:val="22"/>
          <w:szCs w:val="22"/>
        </w:rPr>
        <w:t>figyelembevételével</w:t>
      </w:r>
      <w:r w:rsidRPr="00C07112">
        <w:rPr>
          <w:rFonts w:ascii="Arial" w:hAnsi="Arial" w:cs="Arial"/>
          <w:sz w:val="22"/>
          <w:szCs w:val="22"/>
        </w:rPr>
        <w:t xml:space="preserve"> tájékoztatta az érintetteket a szünidei gyermekétkezéssel kapcsolatos tudnivalókról.</w:t>
      </w:r>
    </w:p>
    <w:p w:rsidR="00B3510D" w:rsidRPr="00C07112" w:rsidRDefault="00B3510D" w:rsidP="00E94B75">
      <w:pPr>
        <w:pStyle w:val="cf0"/>
        <w:spacing w:before="0" w:beforeAutospacing="0" w:after="0" w:afterAutospacing="0"/>
        <w:jc w:val="both"/>
        <w:rPr>
          <w:rFonts w:ascii="Arial" w:hAnsi="Arial" w:cs="Arial"/>
          <w:sz w:val="22"/>
          <w:szCs w:val="22"/>
        </w:rPr>
      </w:pPr>
    </w:p>
    <w:p w:rsidR="00B13978" w:rsidRPr="0086284D" w:rsidRDefault="00B13978" w:rsidP="00E94B75">
      <w:pPr>
        <w:pStyle w:val="cf0"/>
        <w:spacing w:before="0" w:beforeAutospacing="0" w:after="0" w:afterAutospacing="0"/>
        <w:jc w:val="both"/>
        <w:rPr>
          <w:rFonts w:ascii="Arial" w:hAnsi="Arial" w:cs="Arial"/>
          <w:sz w:val="22"/>
          <w:szCs w:val="22"/>
        </w:rPr>
      </w:pPr>
      <w:bookmarkStart w:id="4" w:name="_Hlk70508255"/>
      <w:r w:rsidRPr="00735AD0">
        <w:rPr>
          <w:rFonts w:ascii="Arial" w:hAnsi="Arial" w:cs="Arial"/>
          <w:sz w:val="22"/>
          <w:szCs w:val="22"/>
        </w:rPr>
        <w:t>A 20</w:t>
      </w:r>
      <w:r w:rsidR="00E342B7" w:rsidRPr="00735AD0">
        <w:rPr>
          <w:rFonts w:ascii="Arial" w:hAnsi="Arial" w:cs="Arial"/>
          <w:sz w:val="22"/>
          <w:szCs w:val="22"/>
        </w:rPr>
        <w:t>2</w:t>
      </w:r>
      <w:r w:rsidR="003773A4">
        <w:rPr>
          <w:rFonts w:ascii="Arial" w:hAnsi="Arial" w:cs="Arial"/>
          <w:sz w:val="22"/>
          <w:szCs w:val="22"/>
        </w:rPr>
        <w:t>3</w:t>
      </w:r>
      <w:r w:rsidRPr="00735AD0">
        <w:rPr>
          <w:rFonts w:ascii="Arial" w:hAnsi="Arial" w:cs="Arial"/>
          <w:sz w:val="22"/>
          <w:szCs w:val="22"/>
        </w:rPr>
        <w:t>. évi tavaszi</w:t>
      </w:r>
      <w:r w:rsidRPr="00051B0A">
        <w:rPr>
          <w:rFonts w:ascii="Arial" w:hAnsi="Arial" w:cs="Arial"/>
          <w:sz w:val="22"/>
          <w:szCs w:val="22"/>
        </w:rPr>
        <w:t>,</w:t>
      </w:r>
      <w:r w:rsidRPr="00735AD0">
        <w:rPr>
          <w:rFonts w:ascii="Arial" w:hAnsi="Arial" w:cs="Arial"/>
          <w:sz w:val="22"/>
          <w:szCs w:val="22"/>
        </w:rPr>
        <w:t xml:space="preserve"> őszi, téli szünetben 3</w:t>
      </w:r>
      <w:r w:rsidR="00E83C93">
        <w:rPr>
          <w:rFonts w:ascii="Arial" w:hAnsi="Arial" w:cs="Arial"/>
          <w:sz w:val="22"/>
          <w:szCs w:val="22"/>
        </w:rPr>
        <w:t>-3</w:t>
      </w:r>
      <w:r w:rsidRPr="00735AD0">
        <w:rPr>
          <w:rFonts w:ascii="Arial" w:hAnsi="Arial" w:cs="Arial"/>
          <w:sz w:val="22"/>
          <w:szCs w:val="22"/>
        </w:rPr>
        <w:t xml:space="preserve"> fő élt az ingyenes szünidei </w:t>
      </w:r>
      <w:r w:rsidRPr="0086284D">
        <w:rPr>
          <w:rFonts w:ascii="Arial" w:hAnsi="Arial" w:cs="Arial"/>
          <w:sz w:val="22"/>
          <w:szCs w:val="22"/>
        </w:rPr>
        <w:t>gyermekétkezés lehetőségével.</w:t>
      </w:r>
    </w:p>
    <w:p w:rsidR="0086284D" w:rsidRPr="0086284D" w:rsidRDefault="0086284D" w:rsidP="00E94B75">
      <w:pPr>
        <w:pStyle w:val="cf0"/>
        <w:spacing w:before="0" w:beforeAutospacing="0" w:after="0" w:afterAutospacing="0"/>
        <w:jc w:val="both"/>
        <w:rPr>
          <w:rFonts w:ascii="Arial" w:hAnsi="Arial" w:cs="Arial"/>
          <w:b/>
          <w:bCs/>
          <w:sz w:val="22"/>
          <w:szCs w:val="22"/>
        </w:rPr>
      </w:pPr>
    </w:p>
    <w:p w:rsidR="00735AD0" w:rsidRDefault="00735AD0" w:rsidP="00E94B75">
      <w:pPr>
        <w:pStyle w:val="Cmsor1"/>
        <w:numPr>
          <w:ilvl w:val="0"/>
          <w:numId w:val="29"/>
        </w:numPr>
        <w:suppressAutoHyphens w:val="0"/>
        <w:ind w:left="0" w:firstLine="0"/>
        <w:jc w:val="both"/>
        <w:rPr>
          <w:rFonts w:ascii="Arial" w:hAnsi="Arial" w:cs="Arial"/>
          <w:sz w:val="22"/>
          <w:szCs w:val="22"/>
        </w:rPr>
      </w:pPr>
      <w:r w:rsidRPr="0086284D">
        <w:rPr>
          <w:rFonts w:ascii="Arial" w:hAnsi="Arial" w:cs="Arial"/>
          <w:sz w:val="22"/>
          <w:szCs w:val="22"/>
        </w:rPr>
        <w:t>Hévíz Város Önkormányzat Képviselő-testület</w:t>
      </w:r>
      <w:r w:rsidR="0086284D" w:rsidRPr="0086284D">
        <w:rPr>
          <w:rFonts w:ascii="Arial" w:hAnsi="Arial" w:cs="Arial"/>
          <w:sz w:val="22"/>
          <w:szCs w:val="22"/>
        </w:rPr>
        <w:t>e külön határozattal</w:t>
      </w:r>
      <w:r w:rsidRPr="0086284D">
        <w:rPr>
          <w:rFonts w:ascii="Arial" w:hAnsi="Arial" w:cs="Arial"/>
          <w:sz w:val="22"/>
          <w:szCs w:val="22"/>
        </w:rPr>
        <w:t xml:space="preserve"> ingyenesen biztosította a 202</w:t>
      </w:r>
      <w:r w:rsidR="003773A4">
        <w:rPr>
          <w:rFonts w:ascii="Arial" w:hAnsi="Arial" w:cs="Arial"/>
          <w:sz w:val="22"/>
          <w:szCs w:val="22"/>
        </w:rPr>
        <w:t>3</w:t>
      </w:r>
      <w:r w:rsidRPr="0086284D">
        <w:rPr>
          <w:rFonts w:ascii="Arial" w:hAnsi="Arial" w:cs="Arial"/>
          <w:sz w:val="22"/>
          <w:szCs w:val="22"/>
        </w:rPr>
        <w:t xml:space="preserve">. évi nyári szünidei gyermekétkeztetést, a déli meleg főétkezés </w:t>
      </w:r>
      <w:r w:rsidR="00E83C93" w:rsidRPr="0086284D">
        <w:rPr>
          <w:rFonts w:ascii="Arial" w:hAnsi="Arial" w:cs="Arial"/>
          <w:sz w:val="22"/>
          <w:szCs w:val="22"/>
        </w:rPr>
        <w:t>vonatkozásában a</w:t>
      </w:r>
      <w:r w:rsidRPr="0086284D">
        <w:rPr>
          <w:rFonts w:ascii="Arial" w:hAnsi="Arial" w:cs="Arial"/>
          <w:sz w:val="22"/>
          <w:szCs w:val="22"/>
        </w:rPr>
        <w:t xml:space="preserve"> hévízi lakóhelyű, vagy az életvitelszerűen Hévízen lakó és bejelentett tartózkodási helyű </w:t>
      </w:r>
      <w:r w:rsidRPr="0086284D">
        <w:rPr>
          <w:rStyle w:val="hl"/>
          <w:rFonts w:ascii="Arial" w:hAnsi="Arial" w:cs="Arial"/>
          <w:sz w:val="22"/>
          <w:szCs w:val="22"/>
        </w:rPr>
        <w:t>rendszeres</w:t>
      </w:r>
      <w:r w:rsidRPr="0086284D">
        <w:rPr>
          <w:rFonts w:ascii="Arial" w:hAnsi="Arial" w:cs="Arial"/>
          <w:sz w:val="22"/>
          <w:szCs w:val="22"/>
        </w:rPr>
        <w:t xml:space="preserve"> gyermekvédelmi kedvezményre jogosult gyermek részére amennyiben azt a szülő vagy törvényes képviselő írásban kérelmezte.</w:t>
      </w:r>
    </w:p>
    <w:p w:rsidR="0086284D" w:rsidRPr="0086284D" w:rsidRDefault="0086284D" w:rsidP="00E94B75">
      <w:pPr>
        <w:pStyle w:val="Default"/>
      </w:pPr>
    </w:p>
    <w:p w:rsidR="00735AD0" w:rsidRPr="003773A4" w:rsidRDefault="00735AD0" w:rsidP="00E94B75">
      <w:pPr>
        <w:pStyle w:val="cf0"/>
        <w:spacing w:before="0" w:beforeAutospacing="0" w:after="0" w:afterAutospacing="0"/>
        <w:jc w:val="both"/>
        <w:rPr>
          <w:rFonts w:ascii="Arial" w:hAnsi="Arial" w:cs="Arial"/>
          <w:sz w:val="22"/>
          <w:szCs w:val="22"/>
        </w:rPr>
      </w:pPr>
      <w:r w:rsidRPr="003773A4">
        <w:rPr>
          <w:rFonts w:ascii="Arial" w:hAnsi="Arial" w:cs="Arial"/>
          <w:sz w:val="22"/>
          <w:szCs w:val="22"/>
        </w:rPr>
        <w:t>A Képviselő-testület az ingyenesen biztosított déli meleg főétkezés időtartamát, a kedvezményre jogosultak teljes körére vonatkozóan, 5</w:t>
      </w:r>
      <w:r w:rsidR="003773A4" w:rsidRPr="003773A4">
        <w:rPr>
          <w:rFonts w:ascii="Arial" w:hAnsi="Arial" w:cs="Arial"/>
          <w:sz w:val="22"/>
          <w:szCs w:val="22"/>
        </w:rPr>
        <w:t>4</w:t>
      </w:r>
      <w:r w:rsidRPr="003773A4">
        <w:rPr>
          <w:rFonts w:ascii="Arial" w:hAnsi="Arial" w:cs="Arial"/>
          <w:sz w:val="22"/>
          <w:szCs w:val="22"/>
        </w:rPr>
        <w:t xml:space="preserve"> munkanapban, a teljes nyári szünidő időszakára határoz</w:t>
      </w:r>
      <w:r w:rsidR="00E83C93" w:rsidRPr="003773A4">
        <w:rPr>
          <w:rFonts w:ascii="Arial" w:hAnsi="Arial" w:cs="Arial"/>
          <w:sz w:val="22"/>
          <w:szCs w:val="22"/>
        </w:rPr>
        <w:t>t</w:t>
      </w:r>
      <w:r w:rsidRPr="003773A4">
        <w:rPr>
          <w:rFonts w:ascii="Arial" w:hAnsi="Arial" w:cs="Arial"/>
          <w:sz w:val="22"/>
          <w:szCs w:val="22"/>
        </w:rPr>
        <w:t>a meg, amely 202</w:t>
      </w:r>
      <w:r w:rsidR="003773A4" w:rsidRPr="003773A4">
        <w:rPr>
          <w:rFonts w:ascii="Arial" w:hAnsi="Arial" w:cs="Arial"/>
          <w:sz w:val="22"/>
          <w:szCs w:val="22"/>
        </w:rPr>
        <w:t>3</w:t>
      </w:r>
      <w:r w:rsidRPr="003773A4">
        <w:rPr>
          <w:rFonts w:ascii="Arial" w:hAnsi="Arial" w:cs="Arial"/>
          <w:sz w:val="22"/>
          <w:szCs w:val="22"/>
        </w:rPr>
        <w:t>. június 1</w:t>
      </w:r>
      <w:r w:rsidR="003773A4" w:rsidRPr="003773A4">
        <w:rPr>
          <w:rFonts w:ascii="Arial" w:hAnsi="Arial" w:cs="Arial"/>
          <w:sz w:val="22"/>
          <w:szCs w:val="22"/>
        </w:rPr>
        <w:t>7</w:t>
      </w:r>
      <w:r w:rsidRPr="003773A4">
        <w:rPr>
          <w:rFonts w:ascii="Arial" w:hAnsi="Arial" w:cs="Arial"/>
          <w:sz w:val="22"/>
          <w:szCs w:val="22"/>
        </w:rPr>
        <w:t>. napjától 202</w:t>
      </w:r>
      <w:r w:rsidR="003773A4" w:rsidRPr="003773A4">
        <w:rPr>
          <w:rFonts w:ascii="Arial" w:hAnsi="Arial" w:cs="Arial"/>
          <w:sz w:val="22"/>
          <w:szCs w:val="22"/>
        </w:rPr>
        <w:t>3</w:t>
      </w:r>
      <w:r w:rsidRPr="003773A4">
        <w:rPr>
          <w:rFonts w:ascii="Arial" w:hAnsi="Arial" w:cs="Arial"/>
          <w:sz w:val="22"/>
          <w:szCs w:val="22"/>
        </w:rPr>
        <w:t xml:space="preserve">. augusztus 31. napjáig szólt. </w:t>
      </w:r>
    </w:p>
    <w:p w:rsidR="0086284D" w:rsidRPr="0086284D" w:rsidRDefault="0086284D" w:rsidP="00E94B75">
      <w:pPr>
        <w:pStyle w:val="cf0"/>
        <w:spacing w:before="0" w:beforeAutospacing="0" w:after="0" w:afterAutospacing="0"/>
        <w:jc w:val="both"/>
        <w:rPr>
          <w:rFonts w:ascii="Arial" w:eastAsiaTheme="minorHAnsi" w:hAnsi="Arial" w:cs="Arial"/>
          <w:sz w:val="22"/>
          <w:szCs w:val="22"/>
        </w:rPr>
      </w:pPr>
    </w:p>
    <w:p w:rsidR="00735AD0" w:rsidRPr="00735AD0" w:rsidRDefault="00735AD0" w:rsidP="00E94B75">
      <w:pPr>
        <w:pStyle w:val="cf0"/>
        <w:spacing w:before="0" w:beforeAutospacing="0" w:after="0" w:afterAutospacing="0"/>
        <w:jc w:val="both"/>
        <w:rPr>
          <w:rFonts w:ascii="Arial" w:hAnsi="Arial" w:cs="Arial"/>
          <w:sz w:val="22"/>
          <w:szCs w:val="22"/>
        </w:rPr>
      </w:pPr>
      <w:r w:rsidRPr="0086284D">
        <w:rPr>
          <w:rFonts w:ascii="Arial" w:hAnsi="Arial" w:cs="Arial"/>
          <w:sz w:val="22"/>
          <w:szCs w:val="22"/>
        </w:rPr>
        <w:t xml:space="preserve">A Gyvt. alapján ingyenesen 3 gyermek vette igénybe a nyári déli meleg főétkezést, valamint </w:t>
      </w:r>
      <w:r w:rsidR="003773A4">
        <w:rPr>
          <w:rFonts w:ascii="Arial" w:hAnsi="Arial" w:cs="Arial"/>
          <w:sz w:val="22"/>
          <w:szCs w:val="22"/>
        </w:rPr>
        <w:t>1</w:t>
      </w:r>
      <w:r w:rsidRPr="0086284D">
        <w:rPr>
          <w:rFonts w:ascii="Arial" w:hAnsi="Arial" w:cs="Arial"/>
          <w:sz w:val="22"/>
          <w:szCs w:val="22"/>
        </w:rPr>
        <w:t xml:space="preserve"> fő rendszeres gyermekvédelmi kedvezményben részesülő gyermeknek az önkormányzat költségvetéséből került</w:t>
      </w:r>
      <w:r w:rsidRPr="00735AD0">
        <w:rPr>
          <w:rFonts w:ascii="Arial" w:hAnsi="Arial" w:cs="Arial"/>
          <w:sz w:val="22"/>
          <w:szCs w:val="22"/>
        </w:rPr>
        <w:t xml:space="preserve"> az étkezés biztosításra.</w:t>
      </w:r>
    </w:p>
    <w:p w:rsidR="00DE1F5A" w:rsidRPr="00DE1F5A" w:rsidRDefault="00DE1F5A" w:rsidP="00E94B75">
      <w:pPr>
        <w:pStyle w:val="cf0"/>
        <w:spacing w:before="0" w:beforeAutospacing="0" w:after="0" w:afterAutospacing="0"/>
        <w:jc w:val="both"/>
        <w:rPr>
          <w:rFonts w:ascii="Arial" w:hAnsi="Arial" w:cs="Arial"/>
          <w:b/>
          <w:color w:val="FF0000"/>
          <w:sz w:val="22"/>
          <w:szCs w:val="22"/>
        </w:rPr>
      </w:pPr>
    </w:p>
    <w:bookmarkEnd w:id="4"/>
    <w:p w:rsidR="003773A4" w:rsidRPr="00C07112" w:rsidRDefault="003773A4" w:rsidP="00E94B75">
      <w:pPr>
        <w:suppressAutoHyphens w:val="0"/>
        <w:spacing w:after="0" w:line="240" w:lineRule="auto"/>
        <w:rPr>
          <w:rFonts w:ascii="Arial" w:hAnsi="Arial" w:cs="Arial"/>
          <w:iCs/>
        </w:rPr>
        <w:sectPr w:rsidR="003773A4" w:rsidRPr="00C0711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p w:rsidR="00192B02" w:rsidRDefault="00192B02" w:rsidP="00E94B75">
      <w:pPr>
        <w:suppressAutoHyphens w:val="0"/>
        <w:spacing w:after="0" w:line="240" w:lineRule="auto"/>
        <w:rPr>
          <w:rFonts w:ascii="Arial" w:hAnsi="Arial" w:cs="Arial"/>
          <w:iCs/>
        </w:rPr>
      </w:pPr>
    </w:p>
    <w:p w:rsidR="00153D30" w:rsidRDefault="00153D30" w:rsidP="00FD08FC">
      <w:pPr>
        <w:suppressAutoHyphens w:val="0"/>
        <w:spacing w:after="0" w:line="240" w:lineRule="auto"/>
        <w:rPr>
          <w:rFonts w:ascii="Arial" w:hAnsi="Arial" w:cs="Arial"/>
          <w:iCs/>
        </w:rPr>
      </w:pPr>
    </w:p>
    <w:tbl>
      <w:tblPr>
        <w:tblW w:w="14370" w:type="dxa"/>
        <w:tblLayout w:type="fixed"/>
        <w:tblCellMar>
          <w:left w:w="70" w:type="dxa"/>
          <w:right w:w="70" w:type="dxa"/>
        </w:tblCellMar>
        <w:tblLook w:val="04A0" w:firstRow="1" w:lastRow="0" w:firstColumn="1" w:lastColumn="0" w:noHBand="0" w:noVBand="1"/>
      </w:tblPr>
      <w:tblGrid>
        <w:gridCol w:w="1461"/>
        <w:gridCol w:w="638"/>
        <w:gridCol w:w="637"/>
        <w:gridCol w:w="650"/>
        <w:gridCol w:w="518"/>
        <w:gridCol w:w="516"/>
        <w:gridCol w:w="639"/>
        <w:gridCol w:w="639"/>
        <w:gridCol w:w="652"/>
        <w:gridCol w:w="517"/>
        <w:gridCol w:w="519"/>
        <w:gridCol w:w="639"/>
        <w:gridCol w:w="622"/>
        <w:gridCol w:w="669"/>
        <w:gridCol w:w="517"/>
        <w:gridCol w:w="517"/>
        <w:gridCol w:w="36"/>
        <w:gridCol w:w="617"/>
        <w:gridCol w:w="639"/>
        <w:gridCol w:w="652"/>
        <w:gridCol w:w="517"/>
        <w:gridCol w:w="517"/>
        <w:gridCol w:w="22"/>
        <w:gridCol w:w="1010"/>
        <w:gridCol w:w="10"/>
      </w:tblGrid>
      <w:tr w:rsidR="00DC226C" w:rsidTr="00344805">
        <w:trPr>
          <w:trHeight w:val="221"/>
        </w:trPr>
        <w:tc>
          <w:tcPr>
            <w:tcW w:w="14370" w:type="dxa"/>
            <w:gridSpan w:val="25"/>
            <w:noWrap/>
            <w:vAlign w:val="bottom"/>
            <w:hideMark/>
          </w:tcPr>
          <w:p w:rsidR="00DC226C" w:rsidRDefault="00DC226C" w:rsidP="00344805">
            <w:pPr>
              <w:suppressAutoHyphens w:val="0"/>
              <w:spacing w:after="0" w:line="240" w:lineRule="auto"/>
              <w:jc w:val="center"/>
              <w:rPr>
                <w:rFonts w:ascii="Times New Roman" w:eastAsia="Times New Roman" w:hAnsi="Times New Roman"/>
                <w:b/>
                <w:bCs/>
                <w:i/>
                <w:iCs/>
                <w:sz w:val="24"/>
                <w:szCs w:val="24"/>
                <w:lang w:eastAsia="hu-HU"/>
              </w:rPr>
            </w:pPr>
            <w:r>
              <w:rPr>
                <w:rFonts w:ascii="Times New Roman" w:eastAsia="Times New Roman" w:hAnsi="Times New Roman"/>
                <w:b/>
                <w:bCs/>
                <w:i/>
                <w:iCs/>
                <w:sz w:val="24"/>
                <w:szCs w:val="24"/>
                <w:lang w:eastAsia="hu-HU"/>
              </w:rPr>
              <w:t>Kimutatás</w:t>
            </w:r>
          </w:p>
        </w:tc>
      </w:tr>
      <w:tr w:rsidR="00DC226C" w:rsidTr="00344805">
        <w:trPr>
          <w:trHeight w:val="221"/>
        </w:trPr>
        <w:tc>
          <w:tcPr>
            <w:tcW w:w="14370" w:type="dxa"/>
            <w:gridSpan w:val="25"/>
            <w:noWrap/>
            <w:vAlign w:val="bottom"/>
            <w:hideMark/>
          </w:tcPr>
          <w:p w:rsidR="00DC226C" w:rsidRDefault="00DC226C" w:rsidP="00344805">
            <w:pPr>
              <w:rPr>
                <w:rFonts w:ascii="Times New Roman" w:eastAsia="Times New Roman" w:hAnsi="Times New Roman"/>
                <w:b/>
                <w:bCs/>
                <w:i/>
                <w:iCs/>
                <w:sz w:val="24"/>
                <w:szCs w:val="24"/>
                <w:lang w:eastAsia="hu-HU"/>
              </w:rPr>
            </w:pPr>
          </w:p>
        </w:tc>
      </w:tr>
      <w:tr w:rsidR="00DC226C" w:rsidTr="00344805">
        <w:trPr>
          <w:trHeight w:val="221"/>
        </w:trPr>
        <w:tc>
          <w:tcPr>
            <w:tcW w:w="14370" w:type="dxa"/>
            <w:gridSpan w:val="25"/>
            <w:noWrap/>
            <w:vAlign w:val="bottom"/>
            <w:hideMark/>
          </w:tcPr>
          <w:p w:rsidR="00DC226C" w:rsidRDefault="00DC226C" w:rsidP="00344805">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2023. évi</w:t>
            </w:r>
            <w:r>
              <w:rPr>
                <w:rFonts w:ascii="Times New Roman" w:eastAsia="Times New Roman" w:hAnsi="Times New Roman"/>
                <w:b/>
                <w:bCs/>
                <w:i/>
                <w:iCs/>
                <w:sz w:val="24"/>
                <w:szCs w:val="24"/>
                <w:lang w:eastAsia="hu-HU"/>
              </w:rPr>
              <w:t xml:space="preserve"> gyermekétkeztetés kötött felhasználású állami támogatás</w:t>
            </w:r>
            <w:r>
              <w:rPr>
                <w:rFonts w:ascii="Times New Roman" w:eastAsia="Times New Roman" w:hAnsi="Times New Roman"/>
                <w:i/>
                <w:iCs/>
                <w:sz w:val="24"/>
                <w:szCs w:val="24"/>
                <w:lang w:eastAsia="hu-HU"/>
              </w:rPr>
              <w:t xml:space="preserve"> III.5.a) pontja szerinti</w:t>
            </w:r>
          </w:p>
        </w:tc>
      </w:tr>
      <w:tr w:rsidR="00DC226C" w:rsidTr="00344805">
        <w:trPr>
          <w:trHeight w:val="221"/>
        </w:trPr>
        <w:tc>
          <w:tcPr>
            <w:tcW w:w="14370" w:type="dxa"/>
            <w:gridSpan w:val="25"/>
            <w:noWrap/>
            <w:vAlign w:val="bottom"/>
            <w:hideMark/>
          </w:tcPr>
          <w:p w:rsidR="00DC226C" w:rsidRDefault="00DC226C" w:rsidP="00344805">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a finanszírozás szempontjából elismert dolgozói létszám és az étkeztetési feladatot ellátók után járó bértámogatás kiszámítása</w:t>
            </w:r>
          </w:p>
        </w:tc>
      </w:tr>
      <w:tr w:rsidR="00DC226C" w:rsidTr="00344805">
        <w:trPr>
          <w:gridAfter w:val="1"/>
          <w:wAfter w:w="10" w:type="dxa"/>
          <w:trHeight w:val="216"/>
        </w:trPr>
        <w:tc>
          <w:tcPr>
            <w:tcW w:w="1461" w:type="dxa"/>
            <w:noWrap/>
            <w:vAlign w:val="bottom"/>
            <w:hideMark/>
          </w:tcPr>
          <w:p w:rsidR="00DC226C" w:rsidRDefault="00DC226C" w:rsidP="00344805">
            <w:pPr>
              <w:rPr>
                <w:rFonts w:ascii="Times New Roman" w:eastAsia="Times New Roman" w:hAnsi="Times New Roman"/>
                <w:i/>
                <w:iCs/>
                <w:sz w:val="24"/>
                <w:szCs w:val="24"/>
                <w:lang w:eastAsia="hu-HU"/>
              </w:rPr>
            </w:pPr>
          </w:p>
        </w:tc>
        <w:tc>
          <w:tcPr>
            <w:tcW w:w="638"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r>
      <w:tr w:rsidR="00DC226C" w:rsidTr="00344805">
        <w:trPr>
          <w:gridAfter w:val="1"/>
          <w:wAfter w:w="10" w:type="dxa"/>
          <w:trHeight w:val="230"/>
        </w:trPr>
        <w:tc>
          <w:tcPr>
            <w:tcW w:w="3904" w:type="dxa"/>
            <w:gridSpan w:val="5"/>
            <w:noWrap/>
            <w:vAlign w:val="bottom"/>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 megnevezése: GAMESZ</w:t>
            </w:r>
          </w:p>
        </w:tc>
        <w:tc>
          <w:tcPr>
            <w:tcW w:w="516" w:type="dxa"/>
            <w:noWrap/>
            <w:vAlign w:val="bottom"/>
            <w:hideMark/>
          </w:tcPr>
          <w:p w:rsidR="00DC226C" w:rsidRDefault="00DC226C" w:rsidP="00344805">
            <w:pPr>
              <w:rPr>
                <w:rFonts w:ascii="Times New Roman" w:eastAsia="Times New Roman" w:hAnsi="Times New Roman"/>
                <w:sz w:val="24"/>
                <w:szCs w:val="24"/>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r>
      <w:tr w:rsidR="00DC226C" w:rsidTr="00344805">
        <w:trPr>
          <w:gridAfter w:val="1"/>
          <w:wAfter w:w="10" w:type="dxa"/>
          <w:trHeight w:val="230"/>
        </w:trPr>
        <w:tc>
          <w:tcPr>
            <w:tcW w:w="1461" w:type="dxa"/>
            <w:noWrap/>
            <w:vAlign w:val="bottom"/>
            <w:hideMark/>
          </w:tcPr>
          <w:p w:rsidR="00DC226C" w:rsidRDefault="00DC226C" w:rsidP="00344805"/>
        </w:tc>
        <w:tc>
          <w:tcPr>
            <w:tcW w:w="638"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r>
      <w:tr w:rsidR="00DC226C" w:rsidTr="00344805">
        <w:trPr>
          <w:gridAfter w:val="1"/>
          <w:wAfter w:w="10" w:type="dxa"/>
          <w:trHeight w:val="242"/>
        </w:trPr>
        <w:tc>
          <w:tcPr>
            <w:tcW w:w="2099" w:type="dxa"/>
            <w:gridSpan w:val="2"/>
            <w:tcBorders>
              <w:top w:val="nil"/>
              <w:left w:val="nil"/>
              <w:bottom w:val="single" w:sz="4" w:space="0" w:color="auto"/>
              <w:right w:val="nil"/>
            </w:tcBorders>
            <w:vAlign w:val="bottom"/>
            <w:hideMark/>
          </w:tcPr>
          <w:p w:rsidR="00DC226C" w:rsidRDefault="00DC226C" w:rsidP="00344805"/>
        </w:tc>
        <w:tc>
          <w:tcPr>
            <w:tcW w:w="63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C226C" w:rsidRDefault="00DC226C" w:rsidP="00344805">
            <w:pPr>
              <w:suppressAutoHyphens w:val="0"/>
              <w:spacing w:after="0" w:line="256" w:lineRule="auto"/>
              <w:rPr>
                <w:rFonts w:ascii="Arial" w:eastAsiaTheme="minorHAnsi" w:hAnsi="Arial" w:cs="Arial"/>
                <w:sz w:val="20"/>
                <w:szCs w:val="20"/>
                <w:lang w:eastAsia="hu-HU"/>
              </w:rPr>
            </w:pPr>
          </w:p>
        </w:tc>
      </w:tr>
      <w:tr w:rsidR="00DC226C" w:rsidTr="00344805">
        <w:trPr>
          <w:trHeight w:val="357"/>
        </w:trPr>
        <w:tc>
          <w:tcPr>
            <w:tcW w:w="1461" w:type="dxa"/>
            <w:vMerge w:val="restart"/>
            <w:tcBorders>
              <w:top w:val="nil"/>
              <w:left w:val="single" w:sz="4" w:space="0" w:color="auto"/>
              <w:bottom w:val="single" w:sz="4" w:space="0" w:color="000000"/>
              <w:right w:val="single" w:sz="4" w:space="0" w:color="auto"/>
            </w:tcBorders>
            <w:noWrap/>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w:t>
            </w:r>
          </w:p>
        </w:tc>
        <w:tc>
          <w:tcPr>
            <w:tcW w:w="12909" w:type="dxa"/>
            <w:gridSpan w:val="24"/>
            <w:tcBorders>
              <w:top w:val="single" w:sz="4" w:space="0" w:color="auto"/>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8"/>
                <w:szCs w:val="18"/>
                <w:lang w:eastAsia="hu-HU"/>
              </w:rPr>
            </w:pPr>
            <w:r>
              <w:rPr>
                <w:rFonts w:ascii="Times New Roman" w:eastAsia="Times New Roman" w:hAnsi="Times New Roman"/>
                <w:sz w:val="18"/>
                <w:szCs w:val="18"/>
                <w:lang w:eastAsia="hu-HU"/>
              </w:rPr>
              <w:t>Étkezésben ellátottak száma</w:t>
            </w:r>
          </w:p>
        </w:tc>
      </w:tr>
      <w:tr w:rsidR="00DC226C" w:rsidTr="00344805">
        <w:trPr>
          <w:trHeight w:val="450"/>
        </w:trPr>
        <w:tc>
          <w:tcPr>
            <w:tcW w:w="1461" w:type="dxa"/>
            <w:vMerge/>
            <w:tcBorders>
              <w:top w:val="nil"/>
              <w:left w:val="single" w:sz="4" w:space="0" w:color="auto"/>
              <w:bottom w:val="single" w:sz="4" w:space="0" w:color="000000"/>
              <w:right w:val="single" w:sz="4" w:space="0" w:color="auto"/>
            </w:tcBorders>
            <w:vAlign w:val="center"/>
            <w:hideMark/>
          </w:tcPr>
          <w:p w:rsidR="00DC226C" w:rsidRDefault="00DC226C" w:rsidP="00344805">
            <w:pPr>
              <w:suppressAutoHyphens w:val="0"/>
              <w:spacing w:after="0" w:line="256" w:lineRule="auto"/>
              <w:rPr>
                <w:rFonts w:ascii="Times New Roman" w:eastAsia="Times New Roman" w:hAnsi="Times New Roman"/>
                <w:sz w:val="24"/>
                <w:szCs w:val="24"/>
                <w:lang w:eastAsia="hu-HU"/>
              </w:rPr>
            </w:pPr>
          </w:p>
        </w:tc>
        <w:tc>
          <w:tcPr>
            <w:tcW w:w="2959"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 xml:space="preserve">100 %-os kedvezményben részesülők száma </w:t>
            </w:r>
          </w:p>
        </w:tc>
        <w:tc>
          <w:tcPr>
            <w:tcW w:w="296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50 %-os kedvezményben részesülők száma</w:t>
            </w:r>
          </w:p>
        </w:tc>
        <w:tc>
          <w:tcPr>
            <w:tcW w:w="3000" w:type="dxa"/>
            <w:gridSpan w:val="6"/>
            <w:vMerge w:val="restart"/>
            <w:tcBorders>
              <w:top w:val="single" w:sz="4" w:space="0" w:color="auto"/>
              <w:left w:val="single" w:sz="4" w:space="0" w:color="auto"/>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Normatív kedvezményben nem részesülő száma</w:t>
            </w:r>
          </w:p>
        </w:tc>
        <w:tc>
          <w:tcPr>
            <w:tcW w:w="2964" w:type="dxa"/>
            <w:gridSpan w:val="6"/>
            <w:vMerge w:val="restart"/>
            <w:tcBorders>
              <w:top w:val="single" w:sz="4" w:space="0" w:color="auto"/>
              <w:left w:val="single" w:sz="4" w:space="0" w:color="auto"/>
              <w:bottom w:val="single" w:sz="4" w:space="0" w:color="000000"/>
              <w:right w:val="single" w:sz="4" w:space="0" w:color="000000"/>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Étkeztetettek száma összesen</w:t>
            </w:r>
          </w:p>
        </w:tc>
        <w:tc>
          <w:tcPr>
            <w:tcW w:w="1020" w:type="dxa"/>
            <w:gridSpan w:val="2"/>
            <w:vMerge w:val="restart"/>
            <w:tcBorders>
              <w:top w:val="nil"/>
              <w:left w:val="single" w:sz="4" w:space="0" w:color="auto"/>
              <w:bottom w:val="single" w:sz="4" w:space="0" w:color="000000"/>
              <w:right w:val="single" w:sz="4" w:space="0" w:color="auto"/>
            </w:tcBorders>
            <w:vAlign w:val="center"/>
            <w:hideMark/>
          </w:tcPr>
          <w:p w:rsidR="00DC226C" w:rsidRDefault="00DC226C" w:rsidP="00344805">
            <w:pPr>
              <w:suppressAutoHyphens w:val="0"/>
              <w:spacing w:after="0" w:line="240" w:lineRule="auto"/>
              <w:rPr>
                <w:rFonts w:ascii="Times New Roman" w:eastAsia="Times New Roman" w:hAnsi="Times New Roman"/>
                <w:lang w:eastAsia="hu-HU"/>
              </w:rPr>
            </w:pPr>
            <w:proofErr w:type="spellStart"/>
            <w:r>
              <w:rPr>
                <w:rFonts w:ascii="Times New Roman" w:eastAsia="Times New Roman" w:hAnsi="Times New Roman"/>
                <w:lang w:eastAsia="hu-HU"/>
              </w:rPr>
              <w:t>Étkeztetet-tek</w:t>
            </w:r>
            <w:proofErr w:type="spellEnd"/>
            <w:r>
              <w:rPr>
                <w:rFonts w:ascii="Times New Roman" w:eastAsia="Times New Roman" w:hAnsi="Times New Roman"/>
                <w:lang w:eastAsia="hu-HU"/>
              </w:rPr>
              <w:t xml:space="preserve"> száma mindösszesen </w:t>
            </w:r>
          </w:p>
        </w:tc>
      </w:tr>
      <w:tr w:rsidR="00DC226C" w:rsidTr="00344805">
        <w:trPr>
          <w:trHeight w:val="877"/>
        </w:trPr>
        <w:tc>
          <w:tcPr>
            <w:tcW w:w="1461" w:type="dxa"/>
            <w:vMerge/>
            <w:tcBorders>
              <w:top w:val="nil"/>
              <w:left w:val="single" w:sz="4" w:space="0" w:color="auto"/>
              <w:bottom w:val="single" w:sz="4" w:space="0" w:color="000000"/>
              <w:right w:val="single" w:sz="4" w:space="0" w:color="auto"/>
            </w:tcBorders>
            <w:vAlign w:val="center"/>
            <w:hideMark/>
          </w:tcPr>
          <w:p w:rsidR="00DC226C" w:rsidRDefault="00DC226C" w:rsidP="00344805">
            <w:pPr>
              <w:suppressAutoHyphens w:val="0"/>
              <w:spacing w:after="0" w:line="256" w:lineRule="auto"/>
              <w:rPr>
                <w:rFonts w:ascii="Times New Roman" w:eastAsia="Times New Roman" w:hAnsi="Times New Roman"/>
                <w:sz w:val="24"/>
                <w:szCs w:val="24"/>
                <w:lang w:eastAsia="hu-HU"/>
              </w:rPr>
            </w:pPr>
          </w:p>
        </w:tc>
        <w:tc>
          <w:tcPr>
            <w:tcW w:w="2959" w:type="dxa"/>
            <w:gridSpan w:val="5"/>
            <w:vMerge/>
            <w:tcBorders>
              <w:top w:val="single" w:sz="4" w:space="0" w:color="auto"/>
              <w:left w:val="single" w:sz="4" w:space="0" w:color="auto"/>
              <w:bottom w:val="single" w:sz="4" w:space="0" w:color="auto"/>
              <w:right w:val="single" w:sz="4" w:space="0" w:color="auto"/>
            </w:tcBorders>
            <w:vAlign w:val="center"/>
            <w:hideMark/>
          </w:tcPr>
          <w:p w:rsidR="00DC226C" w:rsidRDefault="00DC226C" w:rsidP="00344805">
            <w:pPr>
              <w:suppressAutoHyphens w:val="0"/>
              <w:spacing w:after="0" w:line="256" w:lineRule="auto"/>
              <w:rPr>
                <w:rFonts w:ascii="Times New Roman" w:eastAsia="Times New Roman" w:hAnsi="Times New Roman"/>
                <w:sz w:val="20"/>
                <w:szCs w:val="20"/>
                <w:lang w:eastAsia="hu-HU"/>
              </w:rPr>
            </w:pPr>
          </w:p>
        </w:tc>
        <w:tc>
          <w:tcPr>
            <w:tcW w:w="2966" w:type="dxa"/>
            <w:gridSpan w:val="5"/>
            <w:vMerge/>
            <w:tcBorders>
              <w:top w:val="single" w:sz="4" w:space="0" w:color="auto"/>
              <w:left w:val="single" w:sz="4" w:space="0" w:color="auto"/>
              <w:bottom w:val="single" w:sz="4" w:space="0" w:color="auto"/>
              <w:right w:val="single" w:sz="4" w:space="0" w:color="auto"/>
            </w:tcBorders>
            <w:vAlign w:val="center"/>
            <w:hideMark/>
          </w:tcPr>
          <w:p w:rsidR="00DC226C" w:rsidRDefault="00DC226C" w:rsidP="00344805">
            <w:pPr>
              <w:suppressAutoHyphens w:val="0"/>
              <w:spacing w:after="0" w:line="256" w:lineRule="auto"/>
              <w:rPr>
                <w:rFonts w:ascii="Times New Roman" w:eastAsia="Times New Roman" w:hAnsi="Times New Roman"/>
                <w:sz w:val="20"/>
                <w:szCs w:val="20"/>
                <w:lang w:eastAsia="hu-HU"/>
              </w:rPr>
            </w:pPr>
          </w:p>
        </w:tc>
        <w:tc>
          <w:tcPr>
            <w:tcW w:w="3000" w:type="dxa"/>
            <w:gridSpan w:val="6"/>
            <w:vMerge/>
            <w:tcBorders>
              <w:top w:val="single" w:sz="4" w:space="0" w:color="auto"/>
              <w:left w:val="single" w:sz="4" w:space="0" w:color="auto"/>
              <w:bottom w:val="single" w:sz="4" w:space="0" w:color="auto"/>
              <w:right w:val="single" w:sz="4" w:space="0" w:color="auto"/>
            </w:tcBorders>
            <w:vAlign w:val="center"/>
            <w:hideMark/>
          </w:tcPr>
          <w:p w:rsidR="00DC226C" w:rsidRDefault="00DC226C" w:rsidP="00344805">
            <w:pPr>
              <w:suppressAutoHyphens w:val="0"/>
              <w:spacing w:after="0" w:line="256" w:lineRule="auto"/>
              <w:rPr>
                <w:rFonts w:ascii="Times New Roman" w:eastAsia="Times New Roman" w:hAnsi="Times New Roman"/>
                <w:sz w:val="20"/>
                <w:szCs w:val="20"/>
                <w:lang w:eastAsia="hu-HU"/>
              </w:rPr>
            </w:pPr>
          </w:p>
        </w:tc>
        <w:tc>
          <w:tcPr>
            <w:tcW w:w="2964" w:type="dxa"/>
            <w:gridSpan w:val="6"/>
            <w:vMerge/>
            <w:tcBorders>
              <w:top w:val="single" w:sz="4" w:space="0" w:color="auto"/>
              <w:left w:val="single" w:sz="4" w:space="0" w:color="auto"/>
              <w:bottom w:val="single" w:sz="4" w:space="0" w:color="000000"/>
              <w:right w:val="single" w:sz="4" w:space="0" w:color="000000"/>
            </w:tcBorders>
            <w:vAlign w:val="center"/>
            <w:hideMark/>
          </w:tcPr>
          <w:p w:rsidR="00DC226C" w:rsidRDefault="00DC226C" w:rsidP="00344805">
            <w:pPr>
              <w:suppressAutoHyphens w:val="0"/>
              <w:spacing w:after="0" w:line="256" w:lineRule="auto"/>
              <w:rPr>
                <w:rFonts w:ascii="Times New Roman" w:eastAsia="Times New Roman" w:hAnsi="Times New Roman"/>
                <w:sz w:val="20"/>
                <w:szCs w:val="20"/>
                <w:lang w:eastAsia="hu-HU"/>
              </w:rPr>
            </w:pPr>
          </w:p>
        </w:tc>
        <w:tc>
          <w:tcPr>
            <w:tcW w:w="1020" w:type="dxa"/>
            <w:gridSpan w:val="2"/>
            <w:vMerge/>
            <w:tcBorders>
              <w:top w:val="nil"/>
              <w:left w:val="single" w:sz="4" w:space="0" w:color="auto"/>
              <w:bottom w:val="single" w:sz="4" w:space="0" w:color="000000"/>
              <w:right w:val="single" w:sz="4" w:space="0" w:color="auto"/>
            </w:tcBorders>
            <w:vAlign w:val="center"/>
            <w:hideMark/>
          </w:tcPr>
          <w:p w:rsidR="00DC226C" w:rsidRDefault="00DC226C" w:rsidP="00344805">
            <w:pPr>
              <w:suppressAutoHyphens w:val="0"/>
              <w:spacing w:after="0" w:line="256" w:lineRule="auto"/>
              <w:rPr>
                <w:rFonts w:ascii="Times New Roman" w:eastAsia="Times New Roman" w:hAnsi="Times New Roman"/>
                <w:lang w:eastAsia="hu-HU"/>
              </w:rPr>
            </w:pPr>
          </w:p>
        </w:tc>
      </w:tr>
      <w:tr w:rsidR="00DC226C" w:rsidTr="00344805">
        <w:trPr>
          <w:gridAfter w:val="1"/>
          <w:wAfter w:w="10" w:type="dxa"/>
          <w:trHeight w:val="484"/>
        </w:trPr>
        <w:tc>
          <w:tcPr>
            <w:tcW w:w="1461" w:type="dxa"/>
            <w:vMerge/>
            <w:tcBorders>
              <w:top w:val="nil"/>
              <w:left w:val="single" w:sz="4" w:space="0" w:color="auto"/>
              <w:bottom w:val="single" w:sz="4" w:space="0" w:color="000000"/>
              <w:right w:val="single" w:sz="4" w:space="0" w:color="auto"/>
            </w:tcBorders>
            <w:vAlign w:val="center"/>
            <w:hideMark/>
          </w:tcPr>
          <w:p w:rsidR="00DC226C" w:rsidRDefault="00DC226C" w:rsidP="00344805">
            <w:pPr>
              <w:suppressAutoHyphens w:val="0"/>
              <w:spacing w:after="0" w:line="256" w:lineRule="auto"/>
              <w:rPr>
                <w:rFonts w:ascii="Times New Roman" w:eastAsia="Times New Roman" w:hAnsi="Times New Roman"/>
                <w:sz w:val="24"/>
                <w:szCs w:val="24"/>
                <w:lang w:eastAsia="hu-HU"/>
              </w:rPr>
            </w:pPr>
          </w:p>
        </w:tc>
        <w:tc>
          <w:tcPr>
            <w:tcW w:w="63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0"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6"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2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6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53"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1032" w:type="dxa"/>
            <w:gridSpan w:val="2"/>
            <w:tcBorders>
              <w:top w:val="nil"/>
              <w:left w:val="single" w:sz="4" w:space="0" w:color="auto"/>
              <w:bottom w:val="single" w:sz="4" w:space="0" w:color="000000"/>
              <w:right w:val="single" w:sz="4" w:space="0" w:color="auto"/>
            </w:tcBorders>
            <w:vAlign w:val="center"/>
            <w:hideMark/>
          </w:tcPr>
          <w:p w:rsidR="00DC226C" w:rsidRDefault="00DC226C" w:rsidP="00344805">
            <w:pPr>
              <w:rPr>
                <w:rFonts w:ascii="Times New Roman" w:eastAsia="Times New Roman" w:hAnsi="Times New Roman"/>
                <w:sz w:val="14"/>
                <w:szCs w:val="14"/>
                <w:lang w:eastAsia="hu-HU"/>
              </w:rPr>
            </w:pPr>
          </w:p>
        </w:tc>
      </w:tr>
      <w:tr w:rsidR="00DC226C" w:rsidTr="00344805">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Bölcsőde</w:t>
            </w:r>
          </w:p>
        </w:tc>
        <w:tc>
          <w:tcPr>
            <w:tcW w:w="63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11</w:t>
            </w:r>
          </w:p>
        </w:tc>
        <w:tc>
          <w:tcPr>
            <w:tcW w:w="650"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w:t>
            </w:r>
          </w:p>
        </w:tc>
        <w:tc>
          <w:tcPr>
            <w:tcW w:w="66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16</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16</w:t>
            </w:r>
          </w:p>
        </w:tc>
      </w:tr>
      <w:tr w:rsidR="00DC226C" w:rsidTr="00344805">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Óvoda</w:t>
            </w:r>
          </w:p>
        </w:tc>
        <w:tc>
          <w:tcPr>
            <w:tcW w:w="63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60</w:t>
            </w:r>
          </w:p>
        </w:tc>
        <w:tc>
          <w:tcPr>
            <w:tcW w:w="51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13</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73</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73</w:t>
            </w:r>
          </w:p>
        </w:tc>
      </w:tr>
      <w:tr w:rsidR="00DC226C" w:rsidTr="00344805">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Általános iskola</w:t>
            </w:r>
          </w:p>
        </w:tc>
        <w:tc>
          <w:tcPr>
            <w:tcW w:w="63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12</w:t>
            </w:r>
          </w:p>
        </w:tc>
        <w:tc>
          <w:tcPr>
            <w:tcW w:w="51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C226C" w:rsidRDefault="00DC226C" w:rsidP="00344805">
            <w:pPr>
              <w:rPr>
                <w:rFonts w:ascii="Times New Roman" w:eastAsia="Times New Roman" w:hAnsi="Times New Roman"/>
                <w:sz w:val="24"/>
                <w:szCs w:val="24"/>
                <w:lang w:eastAsia="hu-HU"/>
              </w:rPr>
            </w:pP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42</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30</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113</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49</w:t>
            </w:r>
          </w:p>
        </w:tc>
        <w:tc>
          <w:tcPr>
            <w:tcW w:w="653"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167</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79</w:t>
            </w:r>
          </w:p>
        </w:tc>
        <w:tc>
          <w:tcPr>
            <w:tcW w:w="1032"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246</w:t>
            </w:r>
          </w:p>
        </w:tc>
      </w:tr>
      <w:tr w:rsidR="00DC226C" w:rsidTr="00344805">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Gimnázium</w:t>
            </w:r>
          </w:p>
        </w:tc>
        <w:tc>
          <w:tcPr>
            <w:tcW w:w="63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21</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52</w:t>
            </w:r>
          </w:p>
        </w:tc>
        <w:tc>
          <w:tcPr>
            <w:tcW w:w="653"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73</w:t>
            </w:r>
          </w:p>
        </w:tc>
        <w:tc>
          <w:tcPr>
            <w:tcW w:w="1032" w:type="dxa"/>
            <w:gridSpan w:val="2"/>
            <w:tcBorders>
              <w:top w:val="nil"/>
              <w:left w:val="nil"/>
              <w:bottom w:val="single" w:sz="4" w:space="0" w:color="auto"/>
              <w:right w:val="single" w:sz="4" w:space="0" w:color="auto"/>
            </w:tcBorders>
            <w:vAlign w:val="center"/>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73</w:t>
            </w:r>
          </w:p>
        </w:tc>
      </w:tr>
      <w:tr w:rsidR="00DC226C" w:rsidTr="00344805">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Szakközépis-kola</w:t>
            </w:r>
            <w:proofErr w:type="spellEnd"/>
          </w:p>
        </w:tc>
        <w:tc>
          <w:tcPr>
            <w:tcW w:w="63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DC226C" w:rsidTr="00344805">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Szakiskola</w:t>
            </w:r>
          </w:p>
        </w:tc>
        <w:tc>
          <w:tcPr>
            <w:tcW w:w="63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DC226C" w:rsidTr="00344805">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Kollégium</w:t>
            </w:r>
          </w:p>
        </w:tc>
        <w:tc>
          <w:tcPr>
            <w:tcW w:w="63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p>
        </w:tc>
        <w:tc>
          <w:tcPr>
            <w:tcW w:w="51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9</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9</w:t>
            </w:r>
          </w:p>
        </w:tc>
      </w:tr>
      <w:tr w:rsidR="00DC226C" w:rsidTr="00344805">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Összesen</w:t>
            </w:r>
          </w:p>
        </w:tc>
        <w:tc>
          <w:tcPr>
            <w:tcW w:w="63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11</w:t>
            </w:r>
          </w:p>
        </w:tc>
        <w:tc>
          <w:tcPr>
            <w:tcW w:w="650"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72</w:t>
            </w:r>
          </w:p>
        </w:tc>
        <w:tc>
          <w:tcPr>
            <w:tcW w:w="518"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516"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42</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2</w:t>
            </w:r>
          </w:p>
        </w:tc>
        <w:tc>
          <w:tcPr>
            <w:tcW w:w="51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51</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2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5</w:t>
            </w:r>
          </w:p>
        </w:tc>
        <w:tc>
          <w:tcPr>
            <w:tcW w:w="66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126</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7</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101</w:t>
            </w:r>
          </w:p>
        </w:tc>
        <w:tc>
          <w:tcPr>
            <w:tcW w:w="653"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16</w:t>
            </w:r>
          </w:p>
        </w:tc>
        <w:tc>
          <w:tcPr>
            <w:tcW w:w="652"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240</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w:t>
            </w:r>
          </w:p>
        </w:tc>
        <w:tc>
          <w:tcPr>
            <w:tcW w:w="517" w:type="dxa"/>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152</w:t>
            </w:r>
          </w:p>
        </w:tc>
        <w:tc>
          <w:tcPr>
            <w:tcW w:w="1032" w:type="dxa"/>
            <w:gridSpan w:val="2"/>
            <w:tcBorders>
              <w:top w:val="nil"/>
              <w:left w:val="nil"/>
              <w:bottom w:val="single" w:sz="4" w:space="0" w:color="auto"/>
              <w:right w:val="single" w:sz="4" w:space="0" w:color="auto"/>
            </w:tcBorders>
            <w:noWrap/>
            <w:vAlign w:val="bottom"/>
            <w:hideMark/>
          </w:tcPr>
          <w:p w:rsidR="00DC226C" w:rsidRDefault="00DC226C" w:rsidP="00344805">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417</w:t>
            </w:r>
          </w:p>
        </w:tc>
      </w:tr>
    </w:tbl>
    <w:p w:rsidR="00153D30" w:rsidRDefault="00153D30" w:rsidP="00FD08FC">
      <w:pPr>
        <w:suppressAutoHyphens w:val="0"/>
        <w:spacing w:after="0" w:line="240" w:lineRule="auto"/>
        <w:rPr>
          <w:rFonts w:ascii="Arial" w:hAnsi="Arial" w:cs="Arial"/>
          <w:iCs/>
        </w:rPr>
      </w:pPr>
    </w:p>
    <w:p w:rsidR="00153D30" w:rsidRDefault="00153D30" w:rsidP="00FD08FC">
      <w:pPr>
        <w:suppressAutoHyphens w:val="0"/>
        <w:spacing w:after="0" w:line="240" w:lineRule="auto"/>
        <w:rPr>
          <w:rFonts w:ascii="Arial" w:hAnsi="Arial" w:cs="Arial"/>
          <w:iCs/>
        </w:rPr>
      </w:pPr>
    </w:p>
    <w:p w:rsidR="00D55BCF" w:rsidRPr="0086284D" w:rsidRDefault="00D55BCF" w:rsidP="00FD08FC">
      <w:pPr>
        <w:spacing w:after="0" w:line="240" w:lineRule="auto"/>
        <w:jc w:val="both"/>
        <w:rPr>
          <w:rFonts w:ascii="Arial" w:hAnsi="Arial" w:cs="Arial"/>
          <w:iCs/>
          <w:color w:val="9BBB59" w:themeColor="accent3"/>
        </w:rPr>
      </w:pPr>
    </w:p>
    <w:p w:rsidR="00564093" w:rsidRDefault="00564093" w:rsidP="00FD08FC">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Pr="00C00B2F" w:rsidRDefault="00E53B5E" w:rsidP="00FD08FC">
      <w:pPr>
        <w:spacing w:after="0" w:line="240" w:lineRule="auto"/>
        <w:jc w:val="both"/>
        <w:rPr>
          <w:rFonts w:ascii="Arial" w:hAnsi="Arial" w:cs="Arial"/>
          <w:iCs/>
          <w:color w:val="9BBB59" w:themeColor="accent3"/>
        </w:rPr>
      </w:pPr>
    </w:p>
    <w:p w:rsidR="00C00B2F" w:rsidRDefault="00C00B2F" w:rsidP="00D443F0">
      <w:pPr>
        <w:spacing w:after="0" w:line="240" w:lineRule="auto"/>
        <w:jc w:val="both"/>
        <w:rPr>
          <w:rFonts w:ascii="Arial" w:hAnsi="Arial" w:cs="Arial"/>
          <w:b/>
          <w:sz w:val="24"/>
          <w:szCs w:val="24"/>
        </w:rPr>
      </w:pPr>
      <w:r w:rsidRPr="00B533A5">
        <w:rPr>
          <w:rFonts w:ascii="Arial" w:hAnsi="Arial" w:cs="Arial"/>
          <w:b/>
        </w:rPr>
        <w:t xml:space="preserve">3. </w:t>
      </w:r>
      <w:r w:rsidR="00FA3F2C" w:rsidRPr="00B533A5">
        <w:rPr>
          <w:rFonts w:ascii="Arial" w:hAnsi="Arial" w:cs="Arial"/>
          <w:b/>
        </w:rPr>
        <w:t>Az önkormányzat által biztosított személyes gondoskodást nyújtó ellátások bemutatása</w:t>
      </w:r>
      <w:r w:rsidR="00FA3F2C" w:rsidRPr="00B533A5">
        <w:rPr>
          <w:rFonts w:ascii="Arial" w:hAnsi="Arial" w:cs="Arial"/>
          <w:b/>
          <w:sz w:val="24"/>
          <w:szCs w:val="24"/>
        </w:rPr>
        <w:t>:</w:t>
      </w:r>
    </w:p>
    <w:p w:rsidR="00D443F0" w:rsidRPr="00D443F0" w:rsidRDefault="00D443F0" w:rsidP="00D443F0">
      <w:pPr>
        <w:spacing w:after="0" w:line="240" w:lineRule="auto"/>
        <w:jc w:val="both"/>
        <w:rPr>
          <w:rFonts w:ascii="Arial" w:hAnsi="Arial" w:cs="Arial"/>
          <w:b/>
          <w:sz w:val="24"/>
          <w:szCs w:val="24"/>
        </w:rPr>
      </w:pPr>
    </w:p>
    <w:p w:rsidR="00FA3F2C" w:rsidRPr="00B533A5" w:rsidRDefault="00FA3F2C" w:rsidP="00D443F0">
      <w:pPr>
        <w:pStyle w:val="Cmsor1"/>
        <w:tabs>
          <w:tab w:val="clear" w:pos="432"/>
          <w:tab w:val="num" w:pos="0"/>
        </w:tabs>
        <w:ind w:left="0" w:firstLine="0"/>
        <w:jc w:val="both"/>
        <w:rPr>
          <w:rFonts w:ascii="Arial" w:hAnsi="Arial" w:cs="Arial"/>
          <w:sz w:val="22"/>
          <w:szCs w:val="22"/>
        </w:rPr>
      </w:pPr>
      <w:r w:rsidRPr="00B533A5">
        <w:rPr>
          <w:rFonts w:ascii="Arial" w:hAnsi="Arial" w:cs="Arial"/>
          <w:sz w:val="22"/>
          <w:szCs w:val="22"/>
        </w:rPr>
        <w:t xml:space="preserve">Hévíz Város Önkormányzat Képviselő-testülete a </w:t>
      </w:r>
      <w:proofErr w:type="spellStart"/>
      <w:r w:rsidRPr="00B533A5">
        <w:rPr>
          <w:rFonts w:ascii="Arial" w:hAnsi="Arial" w:cs="Arial"/>
          <w:sz w:val="22"/>
          <w:szCs w:val="22"/>
        </w:rPr>
        <w:t>Gyvt</w:t>
      </w:r>
      <w:proofErr w:type="spellEnd"/>
      <w:r w:rsidRPr="00B533A5">
        <w:rPr>
          <w:rFonts w:ascii="Arial" w:hAnsi="Arial" w:cs="Arial"/>
          <w:sz w:val="22"/>
          <w:szCs w:val="22"/>
        </w:rPr>
        <w:t>-ben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B533A5" w:rsidRPr="00B533A5" w:rsidRDefault="00B533A5" w:rsidP="00D443F0">
      <w:pPr>
        <w:pStyle w:val="Default"/>
        <w:rPr>
          <w:sz w:val="22"/>
          <w:szCs w:val="22"/>
        </w:rPr>
      </w:pPr>
    </w:p>
    <w:p w:rsidR="00FA3F2C" w:rsidRPr="00B533A5" w:rsidRDefault="00FA3F2C" w:rsidP="00D443F0">
      <w:pPr>
        <w:pStyle w:val="cf0"/>
        <w:spacing w:before="0" w:beforeAutospacing="0" w:after="0" w:afterAutospacing="0"/>
        <w:jc w:val="both"/>
        <w:rPr>
          <w:rFonts w:ascii="Arial" w:hAnsi="Arial" w:cs="Arial"/>
          <w:sz w:val="22"/>
          <w:szCs w:val="22"/>
        </w:rPr>
      </w:pPr>
      <w:r w:rsidRPr="00B533A5">
        <w:rPr>
          <w:rFonts w:ascii="Arial" w:hAnsi="Arial" w:cs="Arial"/>
          <w:sz w:val="22"/>
          <w:szCs w:val="22"/>
        </w:rPr>
        <w:t xml:space="preserve">Önkormányzatunk </w:t>
      </w:r>
      <w:r w:rsidRPr="00044766">
        <w:rPr>
          <w:rFonts w:ascii="Arial" w:hAnsi="Arial" w:cs="Arial"/>
          <w:sz w:val="22"/>
          <w:szCs w:val="22"/>
        </w:rPr>
        <w:t>a</w:t>
      </w:r>
      <w:r w:rsidRPr="00B533A5">
        <w:rPr>
          <w:rFonts w:ascii="Arial" w:hAnsi="Arial" w:cs="Arial"/>
          <w:color w:val="9BBB59" w:themeColor="accent3"/>
          <w:sz w:val="22"/>
          <w:szCs w:val="22"/>
        </w:rPr>
        <w:t xml:space="preserve"> </w:t>
      </w:r>
      <w:hyperlink r:id="rId15" w:history="1">
        <w:r w:rsidRPr="00B533A5">
          <w:rPr>
            <w:rStyle w:val="Hiperhivatkozs"/>
            <w:rFonts w:ascii="Arial" w:hAnsi="Arial" w:cs="Arial"/>
            <w:color w:val="auto"/>
            <w:sz w:val="22"/>
            <w:szCs w:val="22"/>
          </w:rPr>
          <w:t>Gyvt. 15. § (2) bekezdésében</w:t>
        </w:r>
      </w:hyperlink>
      <w:r w:rsidRPr="00B533A5">
        <w:rPr>
          <w:rFonts w:ascii="Arial" w:hAnsi="Arial" w:cs="Arial"/>
          <w:sz w:val="22"/>
          <w:szCs w:val="22"/>
        </w:rPr>
        <w:t xml:space="preserve"> meghatározott személyes gondoskodást nyújtó gyermekjóléti alapellátások közül:</w:t>
      </w:r>
    </w:p>
    <w:p w:rsidR="00B533A5" w:rsidRPr="00B533A5" w:rsidRDefault="00B533A5" w:rsidP="00D443F0">
      <w:pPr>
        <w:pStyle w:val="cf0"/>
        <w:spacing w:before="0" w:beforeAutospacing="0" w:after="0" w:afterAutospacing="0"/>
        <w:jc w:val="both"/>
        <w:rPr>
          <w:rFonts w:ascii="Arial" w:hAnsi="Arial" w:cs="Arial"/>
          <w:sz w:val="22"/>
          <w:szCs w:val="22"/>
        </w:rPr>
      </w:pPr>
    </w:p>
    <w:p w:rsidR="00FA3F2C" w:rsidRPr="00B533A5" w:rsidRDefault="00FA3F2C" w:rsidP="00D443F0">
      <w:pPr>
        <w:pStyle w:val="cf0"/>
        <w:numPr>
          <w:ilvl w:val="0"/>
          <w:numId w:val="40"/>
        </w:numPr>
        <w:spacing w:before="0" w:beforeAutospacing="0" w:after="0" w:afterAutospacing="0"/>
        <w:jc w:val="both"/>
        <w:rPr>
          <w:rFonts w:ascii="Arial" w:hAnsi="Arial" w:cs="Arial"/>
          <w:sz w:val="22"/>
          <w:szCs w:val="22"/>
        </w:rPr>
      </w:pPr>
      <w:r w:rsidRPr="00B533A5">
        <w:rPr>
          <w:rFonts w:ascii="Arial" w:hAnsi="Arial" w:cs="Arial"/>
          <w:i/>
          <w:iCs/>
          <w:sz w:val="22"/>
          <w:szCs w:val="22"/>
        </w:rPr>
        <w:t xml:space="preserve">a </w:t>
      </w:r>
      <w:r w:rsidRPr="00B533A5">
        <w:rPr>
          <w:rFonts w:ascii="Arial" w:hAnsi="Arial" w:cs="Arial"/>
          <w:sz w:val="22"/>
          <w:szCs w:val="22"/>
        </w:rPr>
        <w:t>gyermekjóléti szolgáltatást a Teréz Anya Szociális Integrált Intézmény Család</w:t>
      </w:r>
      <w:r w:rsidR="00B533A5" w:rsidRPr="00B533A5">
        <w:rPr>
          <w:rFonts w:ascii="Arial" w:hAnsi="Arial" w:cs="Arial"/>
          <w:sz w:val="22"/>
          <w:szCs w:val="22"/>
        </w:rPr>
        <w:t>-</w:t>
      </w:r>
      <w:r w:rsidRPr="00B533A5">
        <w:rPr>
          <w:rFonts w:ascii="Arial" w:hAnsi="Arial" w:cs="Arial"/>
          <w:sz w:val="22"/>
          <w:szCs w:val="22"/>
        </w:rPr>
        <w:t xml:space="preserve"> és Gyermekjóléti Szolgálat – a továbbiakban Szolgálat </w:t>
      </w:r>
      <w:r w:rsidR="00B533A5" w:rsidRPr="00B533A5">
        <w:rPr>
          <w:rFonts w:ascii="Arial" w:hAnsi="Arial" w:cs="Arial"/>
          <w:sz w:val="22"/>
          <w:szCs w:val="22"/>
        </w:rPr>
        <w:t>- útján</w:t>
      </w:r>
      <w:r w:rsidRPr="00B533A5">
        <w:rPr>
          <w:rFonts w:ascii="Arial" w:hAnsi="Arial" w:cs="Arial"/>
          <w:sz w:val="22"/>
          <w:szCs w:val="22"/>
        </w:rPr>
        <w:t>,</w:t>
      </w:r>
    </w:p>
    <w:p w:rsidR="00FA3F2C" w:rsidRPr="00B533A5" w:rsidRDefault="00FA3F2C" w:rsidP="00D443F0">
      <w:pPr>
        <w:pStyle w:val="cf0"/>
        <w:numPr>
          <w:ilvl w:val="0"/>
          <w:numId w:val="40"/>
        </w:numPr>
        <w:spacing w:before="0" w:beforeAutospacing="0" w:after="0" w:afterAutospacing="0"/>
        <w:jc w:val="both"/>
        <w:rPr>
          <w:rFonts w:ascii="Arial" w:hAnsi="Arial" w:cs="Arial"/>
          <w:sz w:val="22"/>
          <w:szCs w:val="22"/>
        </w:rPr>
      </w:pPr>
      <w:r w:rsidRPr="00B533A5">
        <w:rPr>
          <w:rFonts w:ascii="Arial" w:hAnsi="Arial" w:cs="Arial"/>
          <w:sz w:val="22"/>
          <w:szCs w:val="22"/>
        </w:rPr>
        <w:t xml:space="preserve">gyermekek napközbeni ellátását </w:t>
      </w:r>
      <w:r w:rsidR="00371C6F" w:rsidRPr="00B533A5">
        <w:rPr>
          <w:rFonts w:ascii="Arial" w:hAnsi="Arial" w:cs="Arial"/>
          <w:sz w:val="22"/>
          <w:szCs w:val="22"/>
        </w:rPr>
        <w:t>a családban élő gyermekek életkorának megfelelő nappali felügyeletét, gondozását nevelését, foglalkoztatását és étkeztetését kell biztosítani.</w:t>
      </w:r>
    </w:p>
    <w:p w:rsidR="00B533A5" w:rsidRPr="00B533A5" w:rsidRDefault="00B533A5" w:rsidP="00D443F0">
      <w:pPr>
        <w:pStyle w:val="cf0"/>
        <w:spacing w:before="0" w:beforeAutospacing="0" w:after="0" w:afterAutospacing="0"/>
        <w:ind w:left="720"/>
        <w:jc w:val="both"/>
        <w:rPr>
          <w:rFonts w:ascii="Arial" w:hAnsi="Arial" w:cs="Arial"/>
          <w:sz w:val="22"/>
          <w:szCs w:val="22"/>
        </w:rPr>
      </w:pPr>
    </w:p>
    <w:p w:rsidR="00FA3F2C" w:rsidRPr="00B533A5" w:rsidRDefault="00FA3F2C" w:rsidP="00D443F0">
      <w:pPr>
        <w:spacing w:after="0" w:line="240" w:lineRule="auto"/>
        <w:jc w:val="both"/>
        <w:rPr>
          <w:rFonts w:ascii="Arial" w:hAnsi="Arial" w:cs="Arial"/>
        </w:rPr>
      </w:pPr>
      <w:r w:rsidRPr="00B533A5">
        <w:rPr>
          <w:rFonts w:ascii="Arial" w:hAnsi="Arial" w:cs="Arial"/>
        </w:rPr>
        <w:t>A Szolgálat 2</w:t>
      </w:r>
      <w:r w:rsidR="00002F17" w:rsidRPr="00B533A5">
        <w:rPr>
          <w:rFonts w:ascii="Arial" w:hAnsi="Arial" w:cs="Arial"/>
        </w:rPr>
        <w:t>0</w:t>
      </w:r>
      <w:r w:rsidR="009428FB" w:rsidRPr="00B533A5">
        <w:rPr>
          <w:rFonts w:ascii="Arial" w:hAnsi="Arial" w:cs="Arial"/>
        </w:rPr>
        <w:t>2</w:t>
      </w:r>
      <w:r w:rsidR="0057582E">
        <w:rPr>
          <w:rFonts w:ascii="Arial" w:hAnsi="Arial" w:cs="Arial"/>
        </w:rPr>
        <w:t>3</w:t>
      </w:r>
      <w:r w:rsidRPr="00B533A5">
        <w:rPr>
          <w:rFonts w:ascii="Arial" w:hAnsi="Arial" w:cs="Arial"/>
        </w:rPr>
        <w:t xml:space="preserve">. évi </w:t>
      </w:r>
      <w:r w:rsidR="00B533A5" w:rsidRPr="00B533A5">
        <w:rPr>
          <w:rFonts w:ascii="Arial" w:hAnsi="Arial" w:cs="Arial"/>
        </w:rPr>
        <w:t xml:space="preserve">beszámolója mellékletként jelen előterjesztéshez került csatolásra. </w:t>
      </w:r>
    </w:p>
    <w:p w:rsidR="00B533A5" w:rsidRPr="00B533A5" w:rsidRDefault="00B533A5" w:rsidP="00D443F0">
      <w:pPr>
        <w:spacing w:after="0" w:line="240" w:lineRule="auto"/>
        <w:jc w:val="both"/>
        <w:rPr>
          <w:rFonts w:ascii="Arial" w:hAnsi="Arial" w:cs="Arial"/>
        </w:rPr>
      </w:pPr>
    </w:p>
    <w:p w:rsidR="006B0C50" w:rsidRPr="00B533A5" w:rsidRDefault="006B0C50" w:rsidP="00D443F0">
      <w:pPr>
        <w:spacing w:after="0" w:line="240" w:lineRule="auto"/>
        <w:jc w:val="both"/>
        <w:rPr>
          <w:rFonts w:ascii="Arial" w:hAnsi="Arial" w:cs="Arial"/>
        </w:rPr>
      </w:pPr>
      <w:bookmarkStart w:id="5" w:name="_Hlk102983737"/>
      <w:r w:rsidRPr="00B533A5">
        <w:rPr>
          <w:rFonts w:ascii="Arial" w:hAnsi="Arial" w:cs="Arial"/>
        </w:rPr>
        <w:t xml:space="preserve">A </w:t>
      </w:r>
      <w:r w:rsidRPr="000C37FF">
        <w:rPr>
          <w:rFonts w:ascii="Arial" w:hAnsi="Arial" w:cs="Arial"/>
        </w:rPr>
        <w:t>gyermekek napközbeni ellátása a</w:t>
      </w:r>
      <w:r w:rsidR="000C37FF" w:rsidRPr="000C37FF">
        <w:rPr>
          <w:rFonts w:ascii="Arial" w:hAnsi="Arial" w:cs="Arial"/>
        </w:rPr>
        <w:t xml:space="preserve"> </w:t>
      </w:r>
      <w:r w:rsidRPr="000C37FF">
        <w:rPr>
          <w:rFonts w:ascii="Arial" w:hAnsi="Arial" w:cs="Arial"/>
        </w:rPr>
        <w:t>bölcsődében és</w:t>
      </w:r>
      <w:r w:rsidR="000C37FF" w:rsidRPr="000C37FF">
        <w:rPr>
          <w:rFonts w:ascii="Arial" w:hAnsi="Arial" w:cs="Arial"/>
        </w:rPr>
        <w:t xml:space="preserve"> az</w:t>
      </w:r>
      <w:r w:rsidRPr="000C37FF">
        <w:rPr>
          <w:rFonts w:ascii="Arial" w:hAnsi="Arial" w:cs="Arial"/>
        </w:rPr>
        <w:t xml:space="preserve"> óvodában biztosított</w:t>
      </w:r>
      <w:r w:rsidR="000C37FF" w:rsidRPr="000C37FF">
        <w:rPr>
          <w:rFonts w:ascii="Arial" w:hAnsi="Arial" w:cs="Arial"/>
        </w:rPr>
        <w:t>. Az óvoda 2023. szeptember 1. napjától egyházi fenntartásban működik</w:t>
      </w:r>
      <w:r w:rsidRPr="000C37FF">
        <w:rPr>
          <w:rFonts w:ascii="Arial" w:hAnsi="Arial" w:cs="Arial"/>
        </w:rPr>
        <w:t xml:space="preserve">. Az óvoda nyári </w:t>
      </w:r>
      <w:r w:rsidR="00641987" w:rsidRPr="000C37FF">
        <w:rPr>
          <w:rFonts w:ascii="Arial" w:hAnsi="Arial" w:cs="Arial"/>
        </w:rPr>
        <w:t>nyitva tartását</w:t>
      </w:r>
      <w:r w:rsidRPr="000C37FF">
        <w:rPr>
          <w:rFonts w:ascii="Arial" w:hAnsi="Arial" w:cs="Arial"/>
        </w:rPr>
        <w:t xml:space="preserve"> úgy alakította, hogy az egész szünidő alatt biztosított volt a gyermekek elhelyezése. </w:t>
      </w:r>
    </w:p>
    <w:p w:rsidR="00B533A5" w:rsidRPr="00C00B2F" w:rsidRDefault="00B533A5" w:rsidP="00D443F0">
      <w:pPr>
        <w:spacing w:after="0" w:line="240" w:lineRule="auto"/>
        <w:jc w:val="both"/>
        <w:rPr>
          <w:rFonts w:ascii="Arial" w:eastAsiaTheme="minorHAnsi" w:hAnsi="Arial" w:cs="Arial"/>
          <w:color w:val="9BBB59" w:themeColor="accent3"/>
          <w:lang w:eastAsia="en-US"/>
        </w:rPr>
      </w:pPr>
    </w:p>
    <w:p w:rsidR="006B0C50" w:rsidRPr="000C37FF" w:rsidRDefault="006B0C50" w:rsidP="00D443F0">
      <w:pPr>
        <w:spacing w:after="0" w:line="240" w:lineRule="auto"/>
        <w:jc w:val="both"/>
        <w:rPr>
          <w:rFonts w:ascii="Arial" w:hAnsi="Arial" w:cs="Arial"/>
        </w:rPr>
      </w:pPr>
      <w:r w:rsidRPr="000C37FF">
        <w:rPr>
          <w:rFonts w:ascii="Arial" w:hAnsi="Arial" w:cs="Arial"/>
        </w:rPr>
        <w:t>Hévíz Város Önkormányzat</w:t>
      </w:r>
      <w:r w:rsidR="00B533A5" w:rsidRPr="000C37FF">
        <w:rPr>
          <w:rFonts w:ascii="Arial" w:hAnsi="Arial" w:cs="Arial"/>
        </w:rPr>
        <w:t>a</w:t>
      </w:r>
      <w:r w:rsidRPr="000C37FF">
        <w:rPr>
          <w:rFonts w:ascii="Arial" w:hAnsi="Arial" w:cs="Arial"/>
        </w:rPr>
        <w:t xml:space="preserve"> évek óta nyári napközit szervez azoknak a 6 és 14 éves kor közötti hévízi lakcímmel rendelkező vagy a hévízi Illyés Gyula Általános Iskolába járó gyermekeknek, akiknek az elhelyezését a szülők </w:t>
      </w:r>
      <w:r w:rsidR="00641987" w:rsidRPr="000C37FF">
        <w:rPr>
          <w:rFonts w:ascii="Arial" w:hAnsi="Arial" w:cs="Arial"/>
        </w:rPr>
        <w:t>nem,</w:t>
      </w:r>
      <w:r w:rsidRPr="000C37FF">
        <w:rPr>
          <w:rFonts w:ascii="Arial" w:hAnsi="Arial" w:cs="Arial"/>
        </w:rPr>
        <w:t xml:space="preserve"> vagy csak nehézkesen tudják megoldani a nyári szünidőben. A napközi </w:t>
      </w:r>
      <w:r w:rsidR="000C37FF" w:rsidRPr="000C37FF">
        <w:rPr>
          <w:rFonts w:ascii="Arial" w:hAnsi="Arial" w:cs="Arial"/>
        </w:rPr>
        <w:t xml:space="preserve">2023. július 3. </w:t>
      </w:r>
      <w:r w:rsidRPr="000C37FF">
        <w:rPr>
          <w:rFonts w:ascii="Arial" w:hAnsi="Arial" w:cs="Arial"/>
        </w:rPr>
        <w:t xml:space="preserve">és augusztus </w:t>
      </w:r>
      <w:r w:rsidR="000C37FF" w:rsidRPr="000C37FF">
        <w:rPr>
          <w:rFonts w:ascii="Arial" w:hAnsi="Arial" w:cs="Arial"/>
        </w:rPr>
        <w:t>4</w:t>
      </w:r>
      <w:r w:rsidRPr="000C37FF">
        <w:rPr>
          <w:rFonts w:ascii="Arial" w:hAnsi="Arial" w:cs="Arial"/>
        </w:rPr>
        <w:t xml:space="preserve">. között várta a gyermekeket az Illyés Gyula Általános Iskolában. Az Általános Iskola az Önkormányzattal együttműködve kreatív kézműves programokkal, sportfoglalkozásokkal színesítette a gyermekek programját. Az előző évhez </w:t>
      </w:r>
      <w:r w:rsidR="00B533A5" w:rsidRPr="000C37FF">
        <w:rPr>
          <w:rFonts w:ascii="Arial" w:hAnsi="Arial" w:cs="Arial"/>
        </w:rPr>
        <w:t>képest kevesebb volt</w:t>
      </w:r>
      <w:r w:rsidRPr="000C37FF">
        <w:rPr>
          <w:rFonts w:ascii="Arial" w:hAnsi="Arial" w:cs="Arial"/>
        </w:rPr>
        <w:t xml:space="preserve"> a jelentkezők száma, </w:t>
      </w:r>
      <w:r w:rsidR="00B533A5" w:rsidRPr="000C37FF">
        <w:rPr>
          <w:rFonts w:ascii="Arial" w:hAnsi="Arial" w:cs="Arial"/>
        </w:rPr>
        <w:t xml:space="preserve">de így is </w:t>
      </w:r>
      <w:r w:rsidRPr="000C37FF">
        <w:rPr>
          <w:rFonts w:ascii="Arial" w:hAnsi="Arial" w:cs="Arial"/>
        </w:rPr>
        <w:t xml:space="preserve">heti </w:t>
      </w:r>
      <w:r w:rsidR="000C37FF" w:rsidRPr="000C37FF">
        <w:rPr>
          <w:rFonts w:ascii="Arial" w:hAnsi="Arial" w:cs="Arial"/>
        </w:rPr>
        <w:t>30</w:t>
      </w:r>
      <w:r w:rsidR="00B533A5" w:rsidRPr="000C37FF">
        <w:rPr>
          <w:rFonts w:ascii="Arial" w:hAnsi="Arial" w:cs="Arial"/>
        </w:rPr>
        <w:t>-</w:t>
      </w:r>
      <w:r w:rsidR="000C37FF" w:rsidRPr="000C37FF">
        <w:rPr>
          <w:rFonts w:ascii="Arial" w:hAnsi="Arial" w:cs="Arial"/>
        </w:rPr>
        <w:t>4</w:t>
      </w:r>
      <w:r w:rsidR="00B533A5" w:rsidRPr="000C37FF">
        <w:rPr>
          <w:rFonts w:ascii="Arial" w:hAnsi="Arial" w:cs="Arial"/>
        </w:rPr>
        <w:t>0</w:t>
      </w:r>
      <w:r w:rsidRPr="000C37FF">
        <w:rPr>
          <w:rFonts w:ascii="Arial" w:hAnsi="Arial" w:cs="Arial"/>
        </w:rPr>
        <w:t xml:space="preserve"> kisgyermek vette igénybe a színes programokat. A gyermekfelügyeleti feladatok ellátását az általános iskola pedagógusai biztosították.</w:t>
      </w:r>
    </w:p>
    <w:p w:rsidR="00C00B2F" w:rsidRDefault="00C00B2F" w:rsidP="00D443F0">
      <w:pPr>
        <w:spacing w:after="0" w:line="240" w:lineRule="auto"/>
        <w:jc w:val="both"/>
        <w:rPr>
          <w:rFonts w:ascii="Arial" w:hAnsi="Arial" w:cs="Arial"/>
          <w:color w:val="9BBB59" w:themeColor="accent3"/>
          <w:sz w:val="20"/>
          <w:szCs w:val="20"/>
        </w:rPr>
      </w:pPr>
    </w:p>
    <w:p w:rsidR="00C00B2F" w:rsidRPr="00850219" w:rsidRDefault="00C00B2F" w:rsidP="00D443F0">
      <w:pPr>
        <w:spacing w:after="0" w:line="240" w:lineRule="auto"/>
        <w:jc w:val="both"/>
        <w:rPr>
          <w:rFonts w:ascii="Arial" w:hAnsi="Arial" w:cs="Arial"/>
          <w:sz w:val="20"/>
          <w:szCs w:val="20"/>
        </w:rPr>
      </w:pPr>
    </w:p>
    <w:bookmarkEnd w:id="5"/>
    <w:p w:rsidR="00FA3F2C" w:rsidRPr="00850219" w:rsidRDefault="00FA3F2C" w:rsidP="00D443F0">
      <w:pPr>
        <w:spacing w:after="0" w:line="240" w:lineRule="auto"/>
        <w:jc w:val="both"/>
        <w:rPr>
          <w:rFonts w:ascii="Arial" w:hAnsi="Arial" w:cs="Arial"/>
          <w:b/>
        </w:rPr>
      </w:pPr>
      <w:r w:rsidRPr="00850219">
        <w:rPr>
          <w:rFonts w:ascii="Arial" w:hAnsi="Arial" w:cs="Arial"/>
          <w:b/>
        </w:rPr>
        <w:t>4. – 5.  értékelési pontok hatályon kívül helyezésre kerültek.</w:t>
      </w:r>
    </w:p>
    <w:p w:rsidR="00C00B2F" w:rsidRDefault="00C00B2F" w:rsidP="00D443F0">
      <w:pPr>
        <w:spacing w:after="0" w:line="240" w:lineRule="auto"/>
        <w:jc w:val="both"/>
        <w:rPr>
          <w:rFonts w:ascii="Arial" w:hAnsi="Arial" w:cs="Arial"/>
          <w:b/>
          <w:color w:val="9BBB59" w:themeColor="accent3"/>
        </w:rPr>
      </w:pPr>
    </w:p>
    <w:p w:rsidR="00C00B2F" w:rsidRPr="000D446F" w:rsidRDefault="00C00B2F" w:rsidP="00D443F0">
      <w:pPr>
        <w:spacing w:after="0" w:line="240" w:lineRule="auto"/>
        <w:jc w:val="both"/>
        <w:rPr>
          <w:rFonts w:ascii="Arial" w:hAnsi="Arial" w:cs="Arial"/>
          <w:b/>
          <w:color w:val="9BBB59" w:themeColor="accent3"/>
        </w:rPr>
      </w:pPr>
    </w:p>
    <w:p w:rsidR="00FA3F2C" w:rsidRPr="000D446F" w:rsidRDefault="00FA3F2C" w:rsidP="00D443F0">
      <w:pPr>
        <w:spacing w:after="0" w:line="240" w:lineRule="auto"/>
        <w:jc w:val="both"/>
        <w:rPr>
          <w:rFonts w:ascii="Arial" w:hAnsi="Arial" w:cs="Arial"/>
          <w:b/>
        </w:rPr>
      </w:pPr>
      <w:r w:rsidRPr="000D446F">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C00B2F" w:rsidRPr="000D446F" w:rsidRDefault="00C00B2F" w:rsidP="00D443F0">
      <w:pPr>
        <w:spacing w:after="0" w:line="240" w:lineRule="auto"/>
        <w:jc w:val="both"/>
        <w:rPr>
          <w:rFonts w:ascii="Arial" w:hAnsi="Arial" w:cs="Arial"/>
          <w:b/>
          <w:color w:val="9BBB59" w:themeColor="accent3"/>
        </w:rPr>
      </w:pPr>
    </w:p>
    <w:p w:rsidR="00C00B2F" w:rsidRDefault="006B1574" w:rsidP="00D443F0">
      <w:pPr>
        <w:spacing w:after="0" w:line="240" w:lineRule="auto"/>
        <w:jc w:val="both"/>
        <w:rPr>
          <w:rFonts w:ascii="Arial" w:hAnsi="Arial" w:cs="Arial"/>
        </w:rPr>
      </w:pPr>
      <w:r w:rsidRPr="00555055">
        <w:rPr>
          <w:rFonts w:ascii="Arial" w:hAnsi="Arial" w:cs="Arial"/>
        </w:rPr>
        <w:t xml:space="preserve">A Zala </w:t>
      </w:r>
      <w:r w:rsidR="0047152E" w:rsidRPr="00555055">
        <w:rPr>
          <w:rFonts w:ascii="Arial" w:hAnsi="Arial" w:cs="Arial"/>
        </w:rPr>
        <w:t>Várm</w:t>
      </w:r>
      <w:r w:rsidRPr="00555055">
        <w:rPr>
          <w:rFonts w:ascii="Arial" w:hAnsi="Arial" w:cs="Arial"/>
        </w:rPr>
        <w:t xml:space="preserve">egyei Kormányhivatal </w:t>
      </w:r>
      <w:r w:rsidR="00EB5D2E" w:rsidRPr="00555055">
        <w:rPr>
          <w:rFonts w:ascii="Arial" w:hAnsi="Arial" w:cs="Arial"/>
        </w:rPr>
        <w:t>Hatósági Főosztály</w:t>
      </w:r>
      <w:r w:rsidRPr="00555055">
        <w:rPr>
          <w:rFonts w:ascii="Arial" w:hAnsi="Arial" w:cs="Arial"/>
        </w:rPr>
        <w:t xml:space="preserve"> Szociális és Gyámügyi Osztálya </w:t>
      </w:r>
      <w:r w:rsidR="00DC1285" w:rsidRPr="00555055">
        <w:rPr>
          <w:rFonts w:ascii="Arial" w:hAnsi="Arial" w:cs="Arial"/>
        </w:rPr>
        <w:t>202</w:t>
      </w:r>
      <w:r w:rsidR="0047152E" w:rsidRPr="00555055">
        <w:rPr>
          <w:rFonts w:ascii="Arial" w:hAnsi="Arial" w:cs="Arial"/>
        </w:rPr>
        <w:t>3</w:t>
      </w:r>
      <w:r w:rsidR="00DC1285" w:rsidRPr="00555055">
        <w:rPr>
          <w:rFonts w:ascii="Arial" w:hAnsi="Arial" w:cs="Arial"/>
        </w:rPr>
        <w:t xml:space="preserve">. évben </w:t>
      </w:r>
      <w:r w:rsidR="00ED5669" w:rsidRPr="00555055">
        <w:rPr>
          <w:rFonts w:ascii="Arial" w:hAnsi="Arial" w:cs="Arial"/>
        </w:rPr>
        <w:t>a Teréz Anya Szociális Integrált Intézmény Bölcsőde</w:t>
      </w:r>
      <w:r w:rsidR="00555055" w:rsidRPr="00555055">
        <w:rPr>
          <w:rFonts w:ascii="Arial" w:hAnsi="Arial" w:cs="Arial"/>
        </w:rPr>
        <w:t xml:space="preserve">, valamint </w:t>
      </w:r>
      <w:r w:rsidR="00ED5669" w:rsidRPr="00555055">
        <w:rPr>
          <w:rFonts w:ascii="Arial" w:hAnsi="Arial" w:cs="Arial"/>
        </w:rPr>
        <w:t>Család- és Gyermekjóléti Szolgálat m</w:t>
      </w:r>
      <w:r w:rsidR="00B04AEA" w:rsidRPr="00555055">
        <w:rPr>
          <w:rFonts w:ascii="Arial" w:hAnsi="Arial" w:cs="Arial"/>
        </w:rPr>
        <w:t>űködésének ellenőrzését folytatta le hivatalból.</w:t>
      </w:r>
      <w:r w:rsidR="00555055">
        <w:rPr>
          <w:rFonts w:ascii="Arial" w:hAnsi="Arial" w:cs="Arial"/>
        </w:rPr>
        <w:t xml:space="preserve"> A Kormányhivatal a hatósági ellenőrzés alapán megállapította, hogy a bölcsődei ellátás működése, személyi és tárgyi feltételeinek biztosítása a vizsgált szempontok vonatkozásában jogszerű volt az alábbi feltételek teljesülésével:</w:t>
      </w:r>
    </w:p>
    <w:p w:rsidR="00555055" w:rsidRDefault="00555055" w:rsidP="00D443F0">
      <w:pPr>
        <w:pStyle w:val="Listaszerbekezds"/>
        <w:numPr>
          <w:ilvl w:val="0"/>
          <w:numId w:val="30"/>
        </w:numPr>
        <w:spacing w:after="0" w:line="240" w:lineRule="auto"/>
        <w:jc w:val="both"/>
        <w:rPr>
          <w:rFonts w:ascii="Arial" w:hAnsi="Arial" w:cs="Arial"/>
        </w:rPr>
      </w:pPr>
      <w:r>
        <w:rPr>
          <w:rFonts w:ascii="Arial" w:hAnsi="Arial" w:cs="Arial"/>
        </w:rPr>
        <w:t xml:space="preserve">szakmai program és mellékleteinek felülvizsgálata (erre azóta sor került), </w:t>
      </w:r>
    </w:p>
    <w:p w:rsidR="00555055" w:rsidRDefault="00555055" w:rsidP="00D443F0">
      <w:pPr>
        <w:pStyle w:val="Listaszerbekezds"/>
        <w:numPr>
          <w:ilvl w:val="0"/>
          <w:numId w:val="30"/>
        </w:numPr>
        <w:spacing w:after="0" w:line="240" w:lineRule="auto"/>
        <w:jc w:val="both"/>
        <w:rPr>
          <w:rFonts w:ascii="Arial" w:hAnsi="Arial" w:cs="Arial"/>
        </w:rPr>
      </w:pPr>
      <w:r>
        <w:rPr>
          <w:rFonts w:ascii="Arial" w:hAnsi="Arial" w:cs="Arial"/>
        </w:rPr>
        <w:t>a gyermekfürdőszoba megfeleltetése az MSZ 24203-7:2022 szabványnak.</w:t>
      </w:r>
    </w:p>
    <w:p w:rsidR="00555055" w:rsidRDefault="00555055" w:rsidP="00D443F0">
      <w:pPr>
        <w:spacing w:after="0" w:line="240" w:lineRule="auto"/>
        <w:jc w:val="both"/>
        <w:rPr>
          <w:rFonts w:ascii="Arial" w:hAnsi="Arial" w:cs="Arial"/>
        </w:rPr>
      </w:pPr>
      <w:r>
        <w:rPr>
          <w:rFonts w:ascii="Arial" w:hAnsi="Arial" w:cs="Arial"/>
        </w:rPr>
        <w:t>A Kormányhivatal a fentieket a soron következő ellenőrzéskor fogja vizsgálni</w:t>
      </w:r>
      <w:r w:rsidR="0073104B">
        <w:rPr>
          <w:rFonts w:ascii="Arial" w:hAnsi="Arial" w:cs="Arial"/>
        </w:rPr>
        <w:t>, ellenőrizni</w:t>
      </w:r>
      <w:r>
        <w:rPr>
          <w:rFonts w:ascii="Arial" w:hAnsi="Arial" w:cs="Arial"/>
        </w:rPr>
        <w:t xml:space="preserve">. </w:t>
      </w:r>
    </w:p>
    <w:p w:rsidR="00555055" w:rsidRDefault="00555055" w:rsidP="00D443F0">
      <w:pPr>
        <w:spacing w:after="0" w:line="240" w:lineRule="auto"/>
        <w:jc w:val="both"/>
        <w:rPr>
          <w:rFonts w:ascii="Arial" w:hAnsi="Arial" w:cs="Arial"/>
        </w:rPr>
      </w:pPr>
    </w:p>
    <w:p w:rsidR="00555055" w:rsidRPr="00555055" w:rsidRDefault="00555055" w:rsidP="00D443F0">
      <w:pPr>
        <w:spacing w:after="0" w:line="240" w:lineRule="auto"/>
        <w:jc w:val="both"/>
        <w:rPr>
          <w:rFonts w:ascii="Arial" w:hAnsi="Arial" w:cs="Arial"/>
        </w:rPr>
      </w:pPr>
      <w:r>
        <w:rPr>
          <w:rFonts w:ascii="Arial" w:hAnsi="Arial" w:cs="Arial"/>
        </w:rPr>
        <w:t xml:space="preserve">A Család- és Gyermekjóléti Szolgálat vonatkozásában megállapításra került, hogy a személyi és tárgyi feltételek megfelelnek a jogszabályi követelményeknek. Az intézmény által nyújtott szolgáltatás tekintetében a jogszabályok szerinti alapfeladatait ellátja, működése megfelelő, prevenciós tevékenységei és a tervezett fejlesztések megvalósítása a szakmai színvonal további eredményességét hozhatják. A jelzőrendszeri feladatokból </w:t>
      </w:r>
      <w:r>
        <w:rPr>
          <w:rFonts w:ascii="Arial" w:hAnsi="Arial" w:cs="Arial"/>
        </w:rPr>
        <w:lastRenderedPageBreak/>
        <w:t>adódó tevékenységet, szociális segítő munkát és a hatósági intézkedéssel érintett kliensek részére nyújtott bevont segítő munkát megfelelő módon nyújtja az intézmény.</w:t>
      </w:r>
    </w:p>
    <w:p w:rsidR="00C00B2F" w:rsidRPr="000D446F" w:rsidRDefault="00C00B2F" w:rsidP="00D443F0">
      <w:pPr>
        <w:spacing w:after="0" w:line="240" w:lineRule="auto"/>
        <w:jc w:val="both"/>
        <w:rPr>
          <w:rFonts w:ascii="Arial" w:hAnsi="Arial" w:cs="Arial"/>
          <w:color w:val="9BBB59" w:themeColor="accent3"/>
        </w:rPr>
      </w:pPr>
    </w:p>
    <w:p w:rsidR="00377D34" w:rsidRPr="000D446F" w:rsidRDefault="00377D34" w:rsidP="00D443F0">
      <w:pPr>
        <w:spacing w:after="0" w:line="240" w:lineRule="auto"/>
        <w:jc w:val="both"/>
        <w:rPr>
          <w:rFonts w:ascii="Arial" w:hAnsi="Arial" w:cs="Arial"/>
          <w:color w:val="9BBB59" w:themeColor="accent3"/>
        </w:rPr>
      </w:pPr>
    </w:p>
    <w:p w:rsidR="00FA3F2C" w:rsidRPr="000D446F" w:rsidRDefault="00FA3F2C" w:rsidP="00D443F0">
      <w:pPr>
        <w:spacing w:after="0" w:line="240" w:lineRule="auto"/>
        <w:jc w:val="both"/>
        <w:rPr>
          <w:rFonts w:ascii="Arial" w:hAnsi="Arial" w:cs="Arial"/>
          <w:b/>
        </w:rPr>
      </w:pPr>
      <w:r w:rsidRPr="000D446F">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C00B2F" w:rsidRPr="000D446F" w:rsidRDefault="00C00B2F" w:rsidP="00D443F0">
      <w:pPr>
        <w:spacing w:after="0" w:line="240" w:lineRule="auto"/>
        <w:jc w:val="both"/>
        <w:rPr>
          <w:rFonts w:ascii="Arial" w:hAnsi="Arial" w:cs="Arial"/>
          <w:b/>
          <w:color w:val="9BBB59" w:themeColor="accent3"/>
        </w:rPr>
      </w:pPr>
    </w:p>
    <w:p w:rsidR="002A025A" w:rsidRPr="000D446F" w:rsidRDefault="002A025A" w:rsidP="00D443F0">
      <w:pPr>
        <w:suppressAutoHyphens w:val="0"/>
        <w:spacing w:after="0" w:line="240" w:lineRule="auto"/>
        <w:jc w:val="both"/>
        <w:rPr>
          <w:rFonts w:ascii="Arial" w:hAnsi="Arial" w:cs="Arial"/>
        </w:rPr>
      </w:pPr>
      <w:r w:rsidRPr="000D446F">
        <w:rPr>
          <w:rFonts w:ascii="Arial" w:hAnsi="Arial" w:cs="Arial"/>
        </w:rPr>
        <w:t>A</w:t>
      </w:r>
      <w:r w:rsidR="00344805" w:rsidRPr="000D446F">
        <w:rPr>
          <w:rFonts w:ascii="Arial" w:hAnsi="Arial" w:cs="Arial"/>
        </w:rPr>
        <w:t>lapvetően a járási gyámhivatal jár el a</w:t>
      </w:r>
      <w:r w:rsidRPr="000D446F">
        <w:rPr>
          <w:rFonts w:ascii="Arial" w:hAnsi="Arial" w:cs="Arial"/>
        </w:rPr>
        <w:t xml:space="preserve"> gyermekvédelmi rendszerhez kapcsolódó hatósági </w:t>
      </w:r>
      <w:r w:rsidR="009D676B" w:rsidRPr="000D446F">
        <w:rPr>
          <w:rFonts w:ascii="Arial" w:hAnsi="Arial" w:cs="Arial"/>
        </w:rPr>
        <w:t>ügyekben</w:t>
      </w:r>
      <w:r w:rsidRPr="000D446F">
        <w:rPr>
          <w:rFonts w:ascii="Arial" w:hAnsi="Arial" w:cs="Arial"/>
        </w:rPr>
        <w:t>, a jegyző hatásköre gyámhatósági ügyekben környezettanulmány készítésére, a gyermek rendszeres gyermekvédelmi kedvezményre való jogosultság megállapítására,  a rendszeres gyermekvédelmi kedvezményre jogosult gyermek, nagykorúvá vált gyermek hátrányos és halmozottan hátrányos helyzet</w:t>
      </w:r>
      <w:r w:rsidR="008D477D" w:rsidRPr="000D446F">
        <w:rPr>
          <w:rFonts w:ascii="Arial" w:hAnsi="Arial" w:cs="Arial"/>
        </w:rPr>
        <w:t>e</w:t>
      </w:r>
      <w:r w:rsidRPr="000D446F">
        <w:rPr>
          <w:rFonts w:ascii="Arial" w:hAnsi="Arial" w:cs="Arial"/>
        </w:rPr>
        <w:t xml:space="preserve"> fennállásának megállapítására és a jogszabályokban meghatározott hatáskörébe utalt egyéb gyermekvédelmi és gyámügyi feladatokra terjed ki.</w:t>
      </w:r>
    </w:p>
    <w:p w:rsidR="00E20284" w:rsidRPr="000D446F" w:rsidRDefault="00E20284" w:rsidP="00D443F0">
      <w:pPr>
        <w:suppressAutoHyphens w:val="0"/>
        <w:spacing w:after="0" w:line="240" w:lineRule="auto"/>
        <w:jc w:val="both"/>
        <w:rPr>
          <w:rFonts w:ascii="Arial" w:hAnsi="Arial" w:cs="Arial"/>
          <w:color w:val="9BBB59" w:themeColor="accent3"/>
        </w:rPr>
      </w:pPr>
    </w:p>
    <w:p w:rsidR="00FA3F2C" w:rsidRPr="000D446F" w:rsidRDefault="002A025A" w:rsidP="00D443F0">
      <w:pPr>
        <w:spacing w:after="0" w:line="240" w:lineRule="auto"/>
        <w:jc w:val="both"/>
        <w:rPr>
          <w:rFonts w:ascii="Arial" w:hAnsi="Arial" w:cs="Arial"/>
        </w:rPr>
      </w:pPr>
      <w:r w:rsidRPr="000D446F">
        <w:rPr>
          <w:rFonts w:ascii="Arial" w:hAnsi="Arial" w:cs="Arial"/>
        </w:rPr>
        <w:t xml:space="preserve"> </w:t>
      </w:r>
      <w:r w:rsidR="00FA3F2C" w:rsidRPr="000D446F">
        <w:rPr>
          <w:rFonts w:ascii="Arial" w:hAnsi="Arial" w:cs="Arial"/>
        </w:rPr>
        <w:t>Az önkormányzat feladata a gyermekek védelme helyi ellátó rendszerének kiépítése és működtetése, a területén lakó gyermekek ellátásának megszervezése.</w:t>
      </w:r>
      <w:r w:rsidR="000547E1" w:rsidRPr="000D446F">
        <w:rPr>
          <w:rFonts w:ascii="Arial" w:hAnsi="Arial" w:cs="Arial"/>
        </w:rPr>
        <w:t xml:space="preserve"> A népjóléti ágazatba tartozó intézmények esetében kiemelkedő feladat a hosszú évek alatt kialakított minőségi szakmai munka színvonalának megőrzése.</w:t>
      </w:r>
    </w:p>
    <w:p w:rsidR="00F3511C" w:rsidRPr="000D446F" w:rsidRDefault="00F3511C" w:rsidP="00D443F0">
      <w:pPr>
        <w:spacing w:after="0" w:line="240" w:lineRule="auto"/>
        <w:jc w:val="both"/>
        <w:rPr>
          <w:rFonts w:ascii="Arial" w:hAnsi="Arial" w:cs="Arial"/>
          <w:color w:val="FF0000"/>
        </w:rPr>
      </w:pPr>
    </w:p>
    <w:p w:rsidR="00A43873" w:rsidRPr="000D446F" w:rsidRDefault="00FA3F2C" w:rsidP="00D443F0">
      <w:pPr>
        <w:pStyle w:val="Cmsor4"/>
        <w:tabs>
          <w:tab w:val="clear" w:pos="864"/>
          <w:tab w:val="num" w:pos="0"/>
        </w:tabs>
        <w:ind w:left="0" w:firstLine="0"/>
        <w:jc w:val="both"/>
        <w:rPr>
          <w:rFonts w:ascii="Arial" w:hAnsi="Arial" w:cs="Arial"/>
          <w:color w:val="FF0000"/>
          <w:sz w:val="22"/>
          <w:szCs w:val="22"/>
        </w:rPr>
      </w:pPr>
      <w:r w:rsidRPr="000D446F">
        <w:rPr>
          <w:rFonts w:ascii="Arial" w:hAnsi="Arial" w:cs="Arial"/>
          <w:sz w:val="22"/>
          <w:szCs w:val="22"/>
        </w:rPr>
        <w:t>Hévíz Város Önkormányzat feladatait a Gyvt. 94. §-a határozza meg, ennek figyelembevételével biztosítja a személyes gondoskodást nyújtó gyermekjóléti alapellátásokat, illetve a törvényben foglaltak figyelembevételével szervezi és közvetíti a máshol igénybe vehető ellátásokhoz való hozzájutást.</w:t>
      </w:r>
      <w:r w:rsidR="009D676B" w:rsidRPr="000D446F">
        <w:rPr>
          <w:rFonts w:ascii="Arial" w:hAnsi="Arial" w:cs="Arial"/>
          <w:sz w:val="22"/>
          <w:szCs w:val="22"/>
        </w:rPr>
        <w:t xml:space="preserve"> </w:t>
      </w:r>
      <w:r w:rsidR="00DA5050" w:rsidRPr="000D446F">
        <w:rPr>
          <w:rFonts w:ascii="Arial" w:hAnsi="Arial" w:cs="Arial"/>
          <w:sz w:val="22"/>
          <w:szCs w:val="22"/>
        </w:rPr>
        <w:t>Az önkormányzat döntéshozatalai során figyelembe kell venni a gyermekek mindenek felett álló érdekeit</w:t>
      </w:r>
      <w:r w:rsidR="009D676B" w:rsidRPr="000D446F">
        <w:rPr>
          <w:rFonts w:ascii="Arial" w:hAnsi="Arial" w:cs="Arial"/>
          <w:sz w:val="22"/>
          <w:szCs w:val="22"/>
        </w:rPr>
        <w:t>.</w:t>
      </w:r>
    </w:p>
    <w:p w:rsidR="009D676B" w:rsidRPr="000D446F" w:rsidRDefault="009D676B" w:rsidP="00D443F0">
      <w:pPr>
        <w:pStyle w:val="Default"/>
        <w:jc w:val="both"/>
        <w:rPr>
          <w:rFonts w:ascii="Arial" w:hAnsi="Arial" w:cs="Arial"/>
          <w:sz w:val="22"/>
          <w:szCs w:val="22"/>
        </w:rPr>
      </w:pPr>
    </w:p>
    <w:p w:rsidR="009D676B" w:rsidRPr="000D446F" w:rsidRDefault="00FA3F2C" w:rsidP="00D443F0">
      <w:pPr>
        <w:spacing w:after="0" w:line="240" w:lineRule="auto"/>
        <w:jc w:val="both"/>
        <w:rPr>
          <w:rFonts w:ascii="Arial" w:hAnsi="Arial" w:cs="Arial"/>
        </w:rPr>
      </w:pPr>
      <w:r w:rsidRPr="000D446F">
        <w:rPr>
          <w:rFonts w:ascii="Arial" w:hAnsi="Arial" w:cs="Arial"/>
        </w:rPr>
        <w:t>A települési önkormányzat hatáskörébe tartozó gyermekvédelmi és gyermekjóléti feladatait a Hévízi Polgármesteri Hivatal Hatósági Osztálya látja el.</w:t>
      </w:r>
      <w:r w:rsidR="009D676B" w:rsidRPr="000D446F">
        <w:rPr>
          <w:rFonts w:ascii="Arial" w:hAnsi="Arial" w:cs="Arial"/>
        </w:rPr>
        <w:t xml:space="preserve"> </w:t>
      </w:r>
      <w:r w:rsidR="00DE42EA" w:rsidRPr="000D446F">
        <w:rPr>
          <w:rFonts w:ascii="Arial" w:hAnsi="Arial" w:cs="Arial"/>
        </w:rPr>
        <w:t xml:space="preserve">A hatósági munka során </w:t>
      </w:r>
      <w:r w:rsidR="007F4EEA" w:rsidRPr="000D446F">
        <w:rPr>
          <w:rFonts w:ascii="Arial" w:hAnsi="Arial" w:cs="Arial"/>
        </w:rPr>
        <w:t xml:space="preserve">továbbra is </w:t>
      </w:r>
      <w:r w:rsidR="00E570DA" w:rsidRPr="000D446F">
        <w:rPr>
          <w:rFonts w:ascii="Arial" w:hAnsi="Arial" w:cs="Arial"/>
        </w:rPr>
        <w:t>kiemelt figyelmet kell fordítani arra, hogy a ténylegesen rászorulók vegyék igénybe a különböző támogatásokat.</w:t>
      </w:r>
      <w:r w:rsidR="009D676B" w:rsidRPr="000D446F">
        <w:rPr>
          <w:rFonts w:ascii="Arial" w:hAnsi="Arial" w:cs="Arial"/>
        </w:rPr>
        <w:t xml:space="preserve"> Kiemelt figyelmet fordítunk arra, hogy a támogatási formákról az érintettek tájékoztatása megtörténjen. </w:t>
      </w:r>
    </w:p>
    <w:p w:rsidR="009D676B" w:rsidRPr="000D446F" w:rsidRDefault="009D676B" w:rsidP="00D443F0">
      <w:pPr>
        <w:spacing w:after="0" w:line="240" w:lineRule="auto"/>
        <w:jc w:val="both"/>
        <w:rPr>
          <w:rFonts w:ascii="Arial" w:hAnsi="Arial" w:cs="Arial"/>
        </w:rPr>
      </w:pPr>
    </w:p>
    <w:p w:rsidR="00C00B2F" w:rsidRPr="000D446F" w:rsidRDefault="00FA3F2C" w:rsidP="00D443F0">
      <w:pPr>
        <w:spacing w:after="0" w:line="240" w:lineRule="auto"/>
        <w:jc w:val="both"/>
        <w:rPr>
          <w:rFonts w:ascii="Arial" w:hAnsi="Arial" w:cs="Arial"/>
        </w:rPr>
      </w:pPr>
      <w:r w:rsidRPr="000D446F">
        <w:rPr>
          <w:rFonts w:ascii="Arial" w:hAnsi="Arial" w:cs="Arial"/>
        </w:rPr>
        <w:t>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w:t>
      </w:r>
      <w:r w:rsidR="00153323" w:rsidRPr="000D446F">
        <w:rPr>
          <w:rFonts w:ascii="Arial" w:hAnsi="Arial" w:cs="Arial"/>
        </w:rPr>
        <w:t>leme. A jelzőrendszer szervezése</w:t>
      </w:r>
      <w:r w:rsidRPr="000D446F">
        <w:rPr>
          <w:rFonts w:ascii="Arial" w:hAnsi="Arial" w:cs="Arial"/>
        </w:rPr>
        <w:t xml:space="preserve"> és működtetése településszintű feladat, a család- és gyermekjóléti szolgáltat feladatainak rendszerében jelenik meg. </w:t>
      </w:r>
    </w:p>
    <w:p w:rsidR="009D676B" w:rsidRPr="000D446F" w:rsidRDefault="009D676B" w:rsidP="00D443F0">
      <w:pPr>
        <w:spacing w:after="0" w:line="240" w:lineRule="auto"/>
        <w:jc w:val="both"/>
        <w:rPr>
          <w:rFonts w:ascii="Arial" w:hAnsi="Arial" w:cs="Arial"/>
        </w:rPr>
      </w:pPr>
    </w:p>
    <w:p w:rsidR="00C00B2F" w:rsidRPr="000D446F" w:rsidRDefault="00C00B2F" w:rsidP="00D443F0">
      <w:pPr>
        <w:spacing w:after="0" w:line="240" w:lineRule="auto"/>
        <w:jc w:val="both"/>
        <w:rPr>
          <w:rFonts w:ascii="Arial" w:hAnsi="Arial" w:cs="Arial"/>
          <w:color w:val="9BBB59" w:themeColor="accent3"/>
        </w:rPr>
      </w:pPr>
    </w:p>
    <w:p w:rsidR="00FA3F2C" w:rsidRPr="000D446F" w:rsidRDefault="00FA3F2C" w:rsidP="00D443F0">
      <w:pPr>
        <w:spacing w:after="0" w:line="240" w:lineRule="auto"/>
        <w:ind w:hanging="17"/>
        <w:jc w:val="both"/>
        <w:rPr>
          <w:rFonts w:ascii="Arial" w:hAnsi="Arial" w:cs="Arial"/>
          <w:b/>
        </w:rPr>
      </w:pPr>
      <w:r w:rsidRPr="000D446F">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0D446F" w:rsidRPr="000D446F" w:rsidRDefault="000D446F" w:rsidP="00D443F0">
      <w:pPr>
        <w:spacing w:after="0" w:line="240" w:lineRule="auto"/>
        <w:jc w:val="both"/>
        <w:rPr>
          <w:rFonts w:ascii="Arial" w:hAnsi="Arial" w:cs="Arial"/>
        </w:rPr>
      </w:pPr>
    </w:p>
    <w:p w:rsidR="000D446F" w:rsidRDefault="000D446F" w:rsidP="00D443F0">
      <w:pPr>
        <w:spacing w:after="0" w:line="240" w:lineRule="auto"/>
        <w:jc w:val="both"/>
        <w:rPr>
          <w:rFonts w:ascii="Arial" w:hAnsi="Arial" w:cs="Arial"/>
        </w:rPr>
      </w:pPr>
      <w:r w:rsidRPr="000D446F">
        <w:rPr>
          <w:rFonts w:ascii="Arial" w:hAnsi="Arial" w:cs="Arial"/>
        </w:rPr>
        <w:t>A Keszthelyi Rendőrkapitányság a korábbi években több alkalommal is részt vett hévízi diákokat érintő esetmegbeszéléseken, melyeken a diákok elkövetőként, vagy sértettként voltak érintettek. 2023. évben 4 fő hévízi diákot érintően vett részt</w:t>
      </w:r>
      <w:r>
        <w:rPr>
          <w:rFonts w:ascii="Arial" w:hAnsi="Arial" w:cs="Arial"/>
        </w:rPr>
        <w:t xml:space="preserve"> a rendőrség</w:t>
      </w:r>
      <w:r w:rsidRPr="000D446F">
        <w:rPr>
          <w:rFonts w:ascii="Arial" w:hAnsi="Arial" w:cs="Arial"/>
        </w:rPr>
        <w:t xml:space="preserve"> esetmegbeszélésen, ahol az érintett diák iskolai hiányzás, szülők válása, valamint iskolai zaklatás miatt volt érintett.    </w:t>
      </w:r>
    </w:p>
    <w:p w:rsidR="0073104B" w:rsidRPr="000D446F" w:rsidRDefault="0073104B" w:rsidP="00D443F0">
      <w:pPr>
        <w:spacing w:after="0" w:line="240" w:lineRule="auto"/>
        <w:jc w:val="both"/>
        <w:rPr>
          <w:rFonts w:ascii="Arial" w:hAnsi="Arial" w:cs="Arial"/>
        </w:rPr>
      </w:pPr>
    </w:p>
    <w:p w:rsidR="0073104B" w:rsidRDefault="000D446F" w:rsidP="00D443F0">
      <w:pPr>
        <w:spacing w:after="0" w:line="240" w:lineRule="auto"/>
        <w:jc w:val="both"/>
        <w:rPr>
          <w:rFonts w:ascii="Arial" w:hAnsi="Arial" w:cs="Arial"/>
        </w:rPr>
      </w:pPr>
      <w:r w:rsidRPr="000D446F">
        <w:rPr>
          <w:rFonts w:ascii="Arial" w:hAnsi="Arial" w:cs="Arial"/>
        </w:rPr>
        <w:t xml:space="preserve">A hévízi Teréz Anya Szociális Integrált Intézmény Család – és Gyermekjóléti Szolgálatával </w:t>
      </w:r>
      <w:r>
        <w:rPr>
          <w:rFonts w:ascii="Arial" w:hAnsi="Arial" w:cs="Arial"/>
        </w:rPr>
        <w:t>a rendőrség kapcsolata</w:t>
      </w:r>
      <w:r w:rsidRPr="000D446F">
        <w:rPr>
          <w:rFonts w:ascii="Arial" w:hAnsi="Arial" w:cs="Arial"/>
        </w:rPr>
        <w:t xml:space="preserve"> jónak mondható, a</w:t>
      </w:r>
      <w:r>
        <w:rPr>
          <w:rFonts w:ascii="Arial" w:hAnsi="Arial" w:cs="Arial"/>
        </w:rPr>
        <w:t xml:space="preserve"> TASZII által </w:t>
      </w:r>
      <w:r w:rsidRPr="000D446F">
        <w:rPr>
          <w:rFonts w:ascii="Arial" w:hAnsi="Arial" w:cs="Arial"/>
        </w:rPr>
        <w:t>szervezett szakmaközi megbeszéléseken, valamint jelzőrendszeri üléseken rendszeresen részt vesz</w:t>
      </w:r>
      <w:r>
        <w:rPr>
          <w:rFonts w:ascii="Arial" w:hAnsi="Arial" w:cs="Arial"/>
        </w:rPr>
        <w:t xml:space="preserve"> a rendőrség kijelölt munkatársa</w:t>
      </w:r>
      <w:r w:rsidRPr="000D446F">
        <w:rPr>
          <w:rFonts w:ascii="Arial" w:hAnsi="Arial" w:cs="Arial"/>
        </w:rPr>
        <w:t xml:space="preserve">. </w:t>
      </w:r>
      <w:r>
        <w:rPr>
          <w:rFonts w:ascii="Arial" w:hAnsi="Arial" w:cs="Arial"/>
        </w:rPr>
        <w:t>A TASZII által</w:t>
      </w:r>
      <w:r w:rsidRPr="000D446F">
        <w:rPr>
          <w:rFonts w:ascii="Arial" w:hAnsi="Arial" w:cs="Arial"/>
        </w:rPr>
        <w:t xml:space="preserve"> szervezett nyári </w:t>
      </w:r>
      <w:proofErr w:type="spellStart"/>
      <w:r w:rsidRPr="000D446F">
        <w:rPr>
          <w:rFonts w:ascii="Arial" w:hAnsi="Arial" w:cs="Arial"/>
        </w:rPr>
        <w:t>napközis</w:t>
      </w:r>
      <w:proofErr w:type="spellEnd"/>
      <w:r w:rsidRPr="000D446F">
        <w:rPr>
          <w:rFonts w:ascii="Arial" w:hAnsi="Arial" w:cs="Arial"/>
        </w:rPr>
        <w:t xml:space="preserve"> táborban a rendőrség </w:t>
      </w:r>
      <w:r w:rsidRPr="000D446F">
        <w:rPr>
          <w:rFonts w:ascii="Arial" w:hAnsi="Arial" w:cs="Arial"/>
        </w:rPr>
        <w:lastRenderedPageBreak/>
        <w:t xml:space="preserve">munkájának bemutatásával kapcsolatos előadást, valamint bűnmegelőzési foglalkozás </w:t>
      </w:r>
      <w:r>
        <w:rPr>
          <w:rFonts w:ascii="Arial" w:hAnsi="Arial" w:cs="Arial"/>
        </w:rPr>
        <w:t>megtartására került sor.</w:t>
      </w:r>
      <w:r w:rsidRPr="000D446F">
        <w:rPr>
          <w:rFonts w:ascii="Arial" w:hAnsi="Arial" w:cs="Arial"/>
        </w:rPr>
        <w:t xml:space="preserve">   </w:t>
      </w:r>
    </w:p>
    <w:p w:rsidR="000D446F" w:rsidRPr="000D446F" w:rsidRDefault="000D446F" w:rsidP="00D443F0">
      <w:pPr>
        <w:spacing w:after="0" w:line="240" w:lineRule="auto"/>
        <w:jc w:val="both"/>
        <w:rPr>
          <w:rFonts w:ascii="Arial" w:hAnsi="Arial" w:cs="Arial"/>
        </w:rPr>
      </w:pPr>
      <w:r w:rsidRPr="000D446F">
        <w:rPr>
          <w:rFonts w:ascii="Arial" w:hAnsi="Arial" w:cs="Arial"/>
        </w:rPr>
        <w:t>   </w:t>
      </w:r>
    </w:p>
    <w:p w:rsidR="000D446F" w:rsidRDefault="000D446F" w:rsidP="00D443F0">
      <w:pPr>
        <w:spacing w:after="0" w:line="240" w:lineRule="auto"/>
        <w:jc w:val="both"/>
        <w:rPr>
          <w:rFonts w:ascii="Arial" w:hAnsi="Arial" w:cs="Arial"/>
        </w:rPr>
      </w:pPr>
      <w:r w:rsidRPr="000D446F">
        <w:rPr>
          <w:rFonts w:ascii="Arial" w:hAnsi="Arial" w:cs="Arial"/>
        </w:rPr>
        <w:t xml:space="preserve">Általánosságban elmondható, hogy az iskolák akkor szoktak </w:t>
      </w:r>
      <w:r>
        <w:rPr>
          <w:rFonts w:ascii="Arial" w:hAnsi="Arial" w:cs="Arial"/>
        </w:rPr>
        <w:t xml:space="preserve">a </w:t>
      </w:r>
      <w:r w:rsidRPr="000D446F">
        <w:rPr>
          <w:rFonts w:ascii="Arial" w:hAnsi="Arial" w:cs="Arial"/>
        </w:rPr>
        <w:t>Keszthelyi Rendőrkapitányság</w:t>
      </w:r>
      <w:r>
        <w:rPr>
          <w:rFonts w:ascii="Arial" w:hAnsi="Arial" w:cs="Arial"/>
        </w:rPr>
        <w:t>tól</w:t>
      </w:r>
      <w:r w:rsidRPr="000D446F">
        <w:rPr>
          <w:rFonts w:ascii="Arial" w:hAnsi="Arial" w:cs="Arial"/>
        </w:rPr>
        <w:t xml:space="preserve"> előadásokat kérni, amikor tanulóik egy-egy bűncselekmény elkövetése során látótérbe kerülnek akár sértetti, akár elkövetői tekintetben. A korábbi évek során erre több esetben is sor került, melyre reagálva a hévízi Illyés Gyula Általános Iskola és Alapfokú Művészeti Iskolában a felső tagozatos diákoknak tanóra keretein belül, </w:t>
      </w:r>
      <w:proofErr w:type="spellStart"/>
      <w:r w:rsidRPr="000D446F">
        <w:rPr>
          <w:rFonts w:ascii="Arial" w:hAnsi="Arial" w:cs="Arial"/>
        </w:rPr>
        <w:t>szüleiknek</w:t>
      </w:r>
      <w:proofErr w:type="spellEnd"/>
      <w:r w:rsidRPr="000D446F">
        <w:rPr>
          <w:rFonts w:ascii="Arial" w:hAnsi="Arial" w:cs="Arial"/>
        </w:rPr>
        <w:t xml:space="preserve"> pedig szülői értekezleten </w:t>
      </w:r>
      <w:r>
        <w:rPr>
          <w:rFonts w:ascii="Arial" w:hAnsi="Arial" w:cs="Arial"/>
        </w:rPr>
        <w:t xml:space="preserve">adott a rendőrség </w:t>
      </w:r>
      <w:r w:rsidRPr="000D446F">
        <w:rPr>
          <w:rFonts w:ascii="Arial" w:hAnsi="Arial" w:cs="Arial"/>
        </w:rPr>
        <w:t xml:space="preserve">felvilágosítást főleg internetbiztonsági, </w:t>
      </w:r>
      <w:proofErr w:type="spellStart"/>
      <w:r w:rsidRPr="000D446F">
        <w:rPr>
          <w:rFonts w:ascii="Arial" w:hAnsi="Arial" w:cs="Arial"/>
        </w:rPr>
        <w:t>kiberbiztonsági</w:t>
      </w:r>
      <w:proofErr w:type="spellEnd"/>
      <w:r w:rsidRPr="000D446F">
        <w:rPr>
          <w:rFonts w:ascii="Arial" w:hAnsi="Arial" w:cs="Arial"/>
        </w:rPr>
        <w:t xml:space="preserve">, internet veszélyei és ifjúségvédelmi témában. 2023. évben összesen 6 alkalommal </w:t>
      </w:r>
      <w:r>
        <w:rPr>
          <w:rFonts w:ascii="Arial" w:hAnsi="Arial" w:cs="Arial"/>
        </w:rPr>
        <w:t>vett részt a rendőrség</w:t>
      </w:r>
      <w:r w:rsidRPr="000D446F">
        <w:rPr>
          <w:rFonts w:ascii="Arial" w:hAnsi="Arial" w:cs="Arial"/>
        </w:rPr>
        <w:t xml:space="preserve"> az általános iskolában előadáson megelőző – tájékoztató jelleggel (</w:t>
      </w:r>
      <w:proofErr w:type="spellStart"/>
      <w:r w:rsidRPr="000D446F">
        <w:rPr>
          <w:rFonts w:ascii="Arial" w:hAnsi="Arial" w:cs="Arial"/>
        </w:rPr>
        <w:t>kiberbiztonsági</w:t>
      </w:r>
      <w:proofErr w:type="spellEnd"/>
      <w:r w:rsidRPr="000D446F">
        <w:rPr>
          <w:rFonts w:ascii="Arial" w:hAnsi="Arial" w:cs="Arial"/>
        </w:rPr>
        <w:t>, internet veszélyei, ifjúságvédelmi, vagyonvédelmi, 112-es segélyhívó számmal kapcsolatos előadást tartottunk). Egy alkalommal kettő osztály részére tartott</w:t>
      </w:r>
      <w:r>
        <w:rPr>
          <w:rFonts w:ascii="Arial" w:hAnsi="Arial" w:cs="Arial"/>
        </w:rPr>
        <w:t>a</w:t>
      </w:r>
      <w:r w:rsidRPr="000D446F">
        <w:rPr>
          <w:rFonts w:ascii="Arial" w:hAnsi="Arial" w:cs="Arial"/>
        </w:rPr>
        <w:t xml:space="preserve">k „Mentsétek meg Gordont!” iskolai interaktív bűnmegelőzési foglalkozást, melyen a diákok szabadulószoba szerű játékos vetélkedő formájában ismerkedtek a rájuk leselkedő </w:t>
      </w:r>
      <w:proofErr w:type="spellStart"/>
      <w:r w:rsidRPr="000D446F">
        <w:rPr>
          <w:rFonts w:ascii="Arial" w:hAnsi="Arial" w:cs="Arial"/>
        </w:rPr>
        <w:t>kiberbiztonsági</w:t>
      </w:r>
      <w:proofErr w:type="spellEnd"/>
      <w:r w:rsidRPr="000D446F">
        <w:rPr>
          <w:rFonts w:ascii="Arial" w:hAnsi="Arial" w:cs="Arial"/>
        </w:rPr>
        <w:t xml:space="preserve"> problémákról, internetes zaklatásról.   </w:t>
      </w:r>
    </w:p>
    <w:p w:rsidR="0073104B" w:rsidRPr="000D446F" w:rsidRDefault="0073104B" w:rsidP="00D443F0">
      <w:pPr>
        <w:spacing w:after="0" w:line="240" w:lineRule="auto"/>
        <w:jc w:val="both"/>
        <w:rPr>
          <w:rFonts w:ascii="Arial" w:hAnsi="Arial" w:cs="Arial"/>
        </w:rPr>
      </w:pPr>
    </w:p>
    <w:p w:rsidR="000D446F" w:rsidRDefault="000D446F" w:rsidP="00D443F0">
      <w:pPr>
        <w:spacing w:after="0" w:line="240" w:lineRule="auto"/>
        <w:jc w:val="both"/>
        <w:rPr>
          <w:rFonts w:ascii="Arial" w:hAnsi="Arial" w:cs="Arial"/>
        </w:rPr>
      </w:pPr>
      <w:r>
        <w:rPr>
          <w:rFonts w:ascii="Arial" w:hAnsi="Arial" w:cs="Arial"/>
        </w:rPr>
        <w:t xml:space="preserve">A </w:t>
      </w:r>
      <w:r w:rsidRPr="000D446F">
        <w:rPr>
          <w:rFonts w:ascii="Arial" w:hAnsi="Arial" w:cs="Arial"/>
        </w:rPr>
        <w:t>Keszthelyi Rendőrkapitányság rendszeresen tart ifjúságvédelmi őrjáratokat, melynek lényege, hogy a diákok iskolaidőben az iskolában legyenek és „ne lógjanak az iskolából” A 2023. évben tartott ifjúságvédelmi őrjáratok során 2 esetben ellenőrizt</w:t>
      </w:r>
      <w:r>
        <w:rPr>
          <w:rFonts w:ascii="Arial" w:hAnsi="Arial" w:cs="Arial"/>
        </w:rPr>
        <w:t>e</w:t>
      </w:r>
      <w:r w:rsidRPr="000D446F">
        <w:rPr>
          <w:rFonts w:ascii="Arial" w:hAnsi="Arial" w:cs="Arial"/>
        </w:rPr>
        <w:t>k hévízi diákot. Az érintett iskola igazgatójának jeleztük, hogy ellenőrizze a diák hiányzásával kapcsolatos igazolást.  </w:t>
      </w:r>
    </w:p>
    <w:p w:rsidR="0073104B" w:rsidRPr="000D446F" w:rsidRDefault="0073104B" w:rsidP="00D443F0">
      <w:pPr>
        <w:spacing w:after="0" w:line="240" w:lineRule="auto"/>
        <w:jc w:val="both"/>
        <w:rPr>
          <w:rFonts w:ascii="Arial" w:hAnsi="Arial" w:cs="Arial"/>
        </w:rPr>
      </w:pPr>
    </w:p>
    <w:p w:rsidR="000D446F" w:rsidRPr="000D446F" w:rsidRDefault="000D446F" w:rsidP="00D443F0">
      <w:pPr>
        <w:spacing w:after="0" w:line="240" w:lineRule="auto"/>
        <w:jc w:val="both"/>
        <w:rPr>
          <w:rFonts w:ascii="Arial" w:hAnsi="Arial" w:cs="Arial"/>
        </w:rPr>
      </w:pPr>
      <w:r w:rsidRPr="000D446F">
        <w:rPr>
          <w:rFonts w:ascii="Arial" w:hAnsi="Arial" w:cs="Arial"/>
        </w:rPr>
        <w:t xml:space="preserve">2023. szeptemberétől a hévízi általános iskolában </w:t>
      </w:r>
      <w:r>
        <w:rPr>
          <w:rFonts w:ascii="Arial" w:hAnsi="Arial" w:cs="Arial"/>
        </w:rPr>
        <w:t xml:space="preserve">a </w:t>
      </w:r>
      <w:r w:rsidRPr="000D446F">
        <w:rPr>
          <w:rFonts w:ascii="Arial" w:hAnsi="Arial" w:cs="Arial"/>
        </w:rPr>
        <w:t xml:space="preserve">Keszthelyi Rendőrkapitányság helyi iskolaőri koordinátorának szakmai irányítása alatt iskolaőr látja el feladatát, melynek keretei között az iskola belső rendjének fenntartásáért felel, valamint bűnmegelőzési jelenlétet biztosít. Az iskolaőr az elmúlt időszakban beilleszkedett az iskola életébe, az iskola részéről elégedettségi visszajelzést kapott </w:t>
      </w:r>
      <w:r>
        <w:rPr>
          <w:rFonts w:ascii="Arial" w:hAnsi="Arial" w:cs="Arial"/>
        </w:rPr>
        <w:t xml:space="preserve">a </w:t>
      </w:r>
      <w:r w:rsidRPr="000D446F">
        <w:rPr>
          <w:rFonts w:ascii="Arial" w:hAnsi="Arial" w:cs="Arial"/>
        </w:rPr>
        <w:t xml:space="preserve">Kapitányság. </w:t>
      </w:r>
    </w:p>
    <w:p w:rsidR="000D446F" w:rsidRDefault="000D446F" w:rsidP="00D443F0">
      <w:pPr>
        <w:spacing w:after="0" w:line="240" w:lineRule="auto"/>
        <w:jc w:val="both"/>
        <w:rPr>
          <w:rFonts w:ascii="Arial" w:hAnsi="Arial" w:cs="Arial"/>
        </w:rPr>
      </w:pPr>
      <w:r w:rsidRPr="000D446F">
        <w:rPr>
          <w:rFonts w:ascii="Arial" w:hAnsi="Arial" w:cs="Arial"/>
        </w:rPr>
        <w:t>2023. évben az előző évekhez hasonlóan hévízi diák eltűnésével kapcsolatban nem kellett körözést elrendeln</w:t>
      </w:r>
      <w:r>
        <w:rPr>
          <w:rFonts w:ascii="Arial" w:hAnsi="Arial" w:cs="Arial"/>
        </w:rPr>
        <w:t>i</w:t>
      </w:r>
      <w:r w:rsidRPr="000D446F">
        <w:rPr>
          <w:rFonts w:ascii="Arial" w:hAnsi="Arial" w:cs="Arial"/>
        </w:rPr>
        <w:t xml:space="preserve">. </w:t>
      </w:r>
    </w:p>
    <w:p w:rsidR="0073104B" w:rsidRDefault="0073104B" w:rsidP="00D443F0">
      <w:pPr>
        <w:spacing w:after="0" w:line="240" w:lineRule="auto"/>
        <w:jc w:val="both"/>
        <w:rPr>
          <w:rFonts w:ascii="Arial" w:hAnsi="Arial" w:cs="Arial"/>
        </w:rPr>
      </w:pPr>
    </w:p>
    <w:p w:rsidR="0073104B" w:rsidRPr="000D446F" w:rsidRDefault="0073104B" w:rsidP="00D443F0">
      <w:pPr>
        <w:spacing w:after="0" w:line="240" w:lineRule="auto"/>
        <w:jc w:val="both"/>
        <w:rPr>
          <w:rFonts w:ascii="Arial" w:hAnsi="Arial" w:cs="Arial"/>
        </w:rPr>
      </w:pPr>
    </w:p>
    <w:p w:rsidR="00FA3F2C" w:rsidRPr="000D446F" w:rsidRDefault="00FA3F2C" w:rsidP="00D443F0">
      <w:pPr>
        <w:spacing w:after="0" w:line="240" w:lineRule="auto"/>
        <w:ind w:hanging="17"/>
        <w:jc w:val="both"/>
        <w:rPr>
          <w:rFonts w:ascii="Arial" w:hAnsi="Arial" w:cs="Arial"/>
          <w:b/>
        </w:rPr>
      </w:pPr>
      <w:r w:rsidRPr="000D446F">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gramStart"/>
      <w:r w:rsidRPr="000D446F">
        <w:rPr>
          <w:rFonts w:ascii="Arial" w:hAnsi="Arial" w:cs="Arial"/>
          <w:b/>
        </w:rPr>
        <w:t>drogprevenció,</w:t>
      </w:r>
      <w:proofErr w:type="gramEnd"/>
      <w:r w:rsidRPr="000D446F">
        <w:rPr>
          <w:rFonts w:ascii="Arial" w:hAnsi="Arial" w:cs="Arial"/>
          <w:b/>
        </w:rPr>
        <w:t xml:space="preserve"> stb.):</w:t>
      </w:r>
    </w:p>
    <w:p w:rsidR="00C00B2F" w:rsidRPr="000D446F" w:rsidRDefault="00C00B2F" w:rsidP="00D443F0">
      <w:pPr>
        <w:spacing w:after="0" w:line="240" w:lineRule="auto"/>
        <w:ind w:hanging="17"/>
        <w:jc w:val="both"/>
        <w:rPr>
          <w:rFonts w:ascii="Arial" w:hAnsi="Arial" w:cs="Arial"/>
          <w:b/>
          <w:lang w:eastAsia="en-US"/>
        </w:rPr>
      </w:pPr>
    </w:p>
    <w:p w:rsidR="00FA3F2C" w:rsidRPr="000D446F" w:rsidRDefault="00FA3F2C" w:rsidP="00D443F0">
      <w:pPr>
        <w:spacing w:after="0" w:line="240" w:lineRule="auto"/>
        <w:jc w:val="both"/>
        <w:rPr>
          <w:rFonts w:ascii="Arial" w:hAnsi="Arial" w:cs="Arial"/>
        </w:rPr>
      </w:pPr>
      <w:r w:rsidRPr="000D446F">
        <w:rPr>
          <w:rFonts w:ascii="Arial" w:hAnsi="Arial" w:cs="Arial"/>
        </w:rPr>
        <w:t xml:space="preserve">A városban működő civil szervezetek elsősorban a szabadidős programokban, valamint a bűnmegelőzésben és a közbiztonság megőrzésében vesznek részt. Az Önkormányzat e szervezetek tevékenységét anyagilag és erkölcsileg is támogatja. </w:t>
      </w:r>
      <w:r w:rsidR="00551E3F" w:rsidRPr="000D446F">
        <w:rPr>
          <w:rFonts w:ascii="Arial" w:hAnsi="Arial" w:cs="Arial"/>
        </w:rPr>
        <w:t>A civil szervezetek támogatása az elmúlt évben mindösszesen</w:t>
      </w:r>
      <w:proofErr w:type="gramStart"/>
      <w:r w:rsidR="00551E3F" w:rsidRPr="000D446F">
        <w:rPr>
          <w:rFonts w:ascii="Arial" w:hAnsi="Arial" w:cs="Arial"/>
        </w:rPr>
        <w:t xml:space="preserve"> ….</w:t>
      </w:r>
      <w:proofErr w:type="gramEnd"/>
      <w:r w:rsidR="00551E3F" w:rsidRPr="000D446F">
        <w:rPr>
          <w:rFonts w:ascii="Arial" w:hAnsi="Arial" w:cs="Arial"/>
        </w:rPr>
        <w:t>,-Ft összegben kiadási oldalon jelentkezett Hévíz Város Önkormányzata költségvetésében.</w:t>
      </w:r>
    </w:p>
    <w:p w:rsidR="00F3511C" w:rsidRPr="000D446F" w:rsidRDefault="00F3511C" w:rsidP="00D443F0">
      <w:pPr>
        <w:spacing w:after="0" w:line="240" w:lineRule="auto"/>
        <w:jc w:val="both"/>
        <w:rPr>
          <w:rFonts w:ascii="Arial" w:hAnsi="Arial" w:cs="Arial"/>
        </w:rPr>
      </w:pPr>
    </w:p>
    <w:p w:rsidR="00024279" w:rsidRPr="000D446F" w:rsidRDefault="00FA3F2C" w:rsidP="00D443F0">
      <w:pPr>
        <w:spacing w:after="0" w:line="240" w:lineRule="auto"/>
        <w:jc w:val="both"/>
        <w:rPr>
          <w:rFonts w:ascii="Arial" w:eastAsia="Times New Roman" w:hAnsi="Arial" w:cs="Arial"/>
          <w:lang w:eastAsia="hu-HU"/>
        </w:rPr>
      </w:pPr>
      <w:r w:rsidRPr="000D446F">
        <w:rPr>
          <w:rFonts w:ascii="Arial" w:hAnsi="Arial" w:cs="Arial"/>
        </w:rPr>
        <w:t xml:space="preserve">A </w:t>
      </w:r>
      <w:r w:rsidRPr="000D446F">
        <w:rPr>
          <w:rFonts w:ascii="Arial" w:hAnsi="Arial" w:cs="Arial"/>
          <w:b/>
          <w:bCs/>
        </w:rPr>
        <w:t xml:space="preserve">Hévízi Önkéntes Tűzoltó Egyesület </w:t>
      </w:r>
      <w:r w:rsidR="004B2B44" w:rsidRPr="000D446F">
        <w:rPr>
          <w:rFonts w:ascii="Arial" w:hAnsi="Arial" w:cs="Arial"/>
        </w:rPr>
        <w:t>tevékenységén keresztül komoly szerepet vállal a hévízi és a környező települések ifjúságának nevelésében.</w:t>
      </w:r>
      <w:r w:rsidR="004B2B44" w:rsidRPr="000D446F">
        <w:rPr>
          <w:rFonts w:ascii="Arial" w:eastAsia="Times New Roman" w:hAnsi="Arial" w:cs="Arial"/>
          <w:lang w:eastAsia="hu-HU"/>
        </w:rPr>
        <w:t xml:space="preserve"> </w:t>
      </w:r>
    </w:p>
    <w:p w:rsidR="00F3511C" w:rsidRPr="000D446F" w:rsidRDefault="00F3511C" w:rsidP="00D443F0">
      <w:pPr>
        <w:spacing w:after="0" w:line="240" w:lineRule="auto"/>
        <w:jc w:val="both"/>
        <w:rPr>
          <w:rFonts w:ascii="Arial" w:eastAsia="Times New Roman" w:hAnsi="Arial" w:cs="Arial"/>
          <w:color w:val="9BBB59" w:themeColor="accent3"/>
          <w:lang w:eastAsia="hu-HU"/>
        </w:rPr>
      </w:pPr>
    </w:p>
    <w:p w:rsidR="00F3511C" w:rsidRPr="000D446F" w:rsidRDefault="006E3914" w:rsidP="00D443F0">
      <w:pPr>
        <w:shd w:val="clear" w:color="auto" w:fill="FFFFFF"/>
        <w:spacing w:after="0" w:line="240" w:lineRule="auto"/>
        <w:jc w:val="both"/>
        <w:rPr>
          <w:rFonts w:ascii="Arial" w:eastAsiaTheme="minorHAnsi" w:hAnsi="Arial" w:cs="Arial"/>
          <w:color w:val="9BBB59" w:themeColor="accent3"/>
          <w:lang w:eastAsia="hu-HU"/>
        </w:rPr>
      </w:pPr>
      <w:r w:rsidRPr="000D446F">
        <w:rPr>
          <w:rFonts w:ascii="Arial" w:eastAsia="Times New Roman" w:hAnsi="Arial" w:cs="Arial"/>
          <w:b/>
          <w:bCs/>
          <w:lang w:eastAsia="hu-HU"/>
        </w:rPr>
        <w:t>Hévízi Sportkör</w:t>
      </w:r>
      <w:r w:rsidRPr="000D446F">
        <w:rPr>
          <w:rFonts w:ascii="Arial" w:eastAsia="Times New Roman" w:hAnsi="Arial" w:cs="Arial"/>
          <w:lang w:eastAsia="hu-HU"/>
        </w:rPr>
        <w:t> </w:t>
      </w:r>
      <w:r w:rsidR="003C5C0B" w:rsidRPr="000D446F">
        <w:rPr>
          <w:rFonts w:ascii="Arial" w:hAnsi="Arial" w:cs="Arial"/>
        </w:rPr>
        <w:t xml:space="preserve">nyolc szakosztályának alapvető célja, hogy a fiatalok részére nyújtson lehetőséget a sportoláson keresztül szabadidejük hasznos egyben egészséges keretek közötti eltöltésére. </w:t>
      </w:r>
      <w:r w:rsidR="002B7E52" w:rsidRPr="000D446F">
        <w:rPr>
          <w:rFonts w:ascii="Arial" w:hAnsi="Arial" w:cs="Arial"/>
          <w:color w:val="4F4F4F"/>
          <w:shd w:val="clear" w:color="auto" w:fill="FFFFFF"/>
        </w:rPr>
        <w:t xml:space="preserve">Az egyesület elősegíti a város lakosságának rendszeres testedzését és sportolását, működési területén oktatási intézmények tanulóinak testnevelés és sporttevékenységét. Az egyesület alaptevékenysége keretében a sportlétesítményeket </w:t>
      </w:r>
      <w:proofErr w:type="gramStart"/>
      <w:r w:rsidR="002B7E52" w:rsidRPr="000D446F">
        <w:rPr>
          <w:rFonts w:ascii="Arial" w:hAnsi="Arial" w:cs="Arial"/>
          <w:color w:val="4F4F4F"/>
          <w:shd w:val="clear" w:color="auto" w:fill="FFFFFF"/>
        </w:rPr>
        <w:t>használ</w:t>
      </w:r>
      <w:proofErr w:type="gramEnd"/>
      <w:r w:rsidR="002B7E52" w:rsidRPr="000D446F">
        <w:rPr>
          <w:rFonts w:ascii="Arial" w:hAnsi="Arial" w:cs="Arial"/>
          <w:color w:val="4F4F4F"/>
          <w:shd w:val="clear" w:color="auto" w:fill="FFFFFF"/>
        </w:rPr>
        <w:t>, illetve működtet.</w:t>
      </w:r>
    </w:p>
    <w:p w:rsidR="003C5C0B" w:rsidRPr="000D446F" w:rsidRDefault="003C5C0B" w:rsidP="00D443F0">
      <w:pPr>
        <w:shd w:val="clear" w:color="auto" w:fill="FFFFFF"/>
        <w:spacing w:after="0" w:line="240" w:lineRule="auto"/>
        <w:jc w:val="both"/>
        <w:rPr>
          <w:rFonts w:ascii="Arial" w:hAnsi="Arial" w:cs="Arial"/>
        </w:rPr>
      </w:pPr>
      <w:r w:rsidRPr="000D446F">
        <w:rPr>
          <w:rFonts w:ascii="Arial" w:hAnsi="Arial" w:cs="Arial"/>
        </w:rPr>
        <w:t xml:space="preserve">A Sportkör keretein belül közel </w:t>
      </w:r>
      <w:r w:rsidR="00541F92" w:rsidRPr="000D446F">
        <w:rPr>
          <w:rFonts w:ascii="Arial" w:hAnsi="Arial" w:cs="Arial"/>
        </w:rPr>
        <w:t>4</w:t>
      </w:r>
      <w:r w:rsidRPr="000D446F">
        <w:rPr>
          <w:rFonts w:ascii="Arial" w:hAnsi="Arial" w:cs="Arial"/>
        </w:rPr>
        <w:t xml:space="preserve">00 </w:t>
      </w:r>
      <w:r w:rsidR="007F1AE0" w:rsidRPr="000D446F">
        <w:rPr>
          <w:rFonts w:ascii="Arial" w:hAnsi="Arial" w:cs="Arial"/>
        </w:rPr>
        <w:t xml:space="preserve">fő </w:t>
      </w:r>
      <w:r w:rsidRPr="000D446F">
        <w:rPr>
          <w:rFonts w:ascii="Arial" w:hAnsi="Arial" w:cs="Arial"/>
        </w:rPr>
        <w:t xml:space="preserve">18 év alatti Hévíz és Hévíz környéki fiatalkorú sportol. Sportolók legnagyobb létszámban a Labdarúgó Szakosztályban találhatóak, őket a kézilabda és nagy örömünkre megújult szakosztályként a kosárlabda követi.  A fiatalok mozgásigényének kielégítése céljából az alábbi sportágak állnak fiatalok rendelkezésére: </w:t>
      </w:r>
      <w:r w:rsidRPr="000D446F">
        <w:rPr>
          <w:rFonts w:ascii="Arial" w:hAnsi="Arial" w:cs="Arial"/>
        </w:rPr>
        <w:lastRenderedPageBreak/>
        <w:t>asztalitenisz, kézilabda, kosárlabda, labdarúgás, ökölvívás, íjászat</w:t>
      </w:r>
      <w:r w:rsidR="00541F92" w:rsidRPr="000D446F">
        <w:rPr>
          <w:rFonts w:ascii="Arial" w:hAnsi="Arial" w:cs="Arial"/>
        </w:rPr>
        <w:t>,</w:t>
      </w:r>
      <w:r w:rsidR="00F3511C" w:rsidRPr="000D446F">
        <w:rPr>
          <w:rFonts w:ascii="Arial" w:hAnsi="Arial" w:cs="Arial"/>
        </w:rPr>
        <w:t xml:space="preserve"> lova</w:t>
      </w:r>
      <w:r w:rsidR="002B7E52" w:rsidRPr="000D446F">
        <w:rPr>
          <w:rFonts w:ascii="Arial" w:hAnsi="Arial" w:cs="Arial"/>
        </w:rPr>
        <w:t>glás</w:t>
      </w:r>
      <w:r w:rsidR="00F3511C" w:rsidRPr="000D446F">
        <w:rPr>
          <w:rFonts w:ascii="Arial" w:hAnsi="Arial" w:cs="Arial"/>
        </w:rPr>
        <w:t xml:space="preserve"> </w:t>
      </w:r>
      <w:r w:rsidRPr="000D446F">
        <w:rPr>
          <w:rFonts w:ascii="Arial" w:hAnsi="Arial" w:cs="Arial"/>
        </w:rPr>
        <w:t>és sakk. Éves szinten edzések, versenyek, edzőtáborok és továbbképzések biztosítják a fiatalok sportolási lehetőségét.</w:t>
      </w:r>
    </w:p>
    <w:p w:rsidR="00F3511C" w:rsidRPr="000D446F" w:rsidRDefault="00F3511C" w:rsidP="00D443F0">
      <w:pPr>
        <w:shd w:val="clear" w:color="auto" w:fill="FFFFFF"/>
        <w:spacing w:after="0" w:line="240" w:lineRule="auto"/>
        <w:jc w:val="both"/>
        <w:rPr>
          <w:rFonts w:ascii="Arial" w:hAnsi="Arial" w:cs="Arial"/>
          <w:color w:val="9BBB59" w:themeColor="accent3"/>
        </w:rPr>
      </w:pPr>
    </w:p>
    <w:p w:rsidR="00FA3F2C" w:rsidRPr="000D446F" w:rsidRDefault="00FA3F2C" w:rsidP="00D443F0">
      <w:pPr>
        <w:shd w:val="clear" w:color="auto" w:fill="FFFFFF"/>
        <w:spacing w:after="0" w:line="240" w:lineRule="auto"/>
        <w:jc w:val="both"/>
        <w:rPr>
          <w:rFonts w:ascii="Arial" w:eastAsia="Times New Roman" w:hAnsi="Arial" w:cs="Arial"/>
          <w:lang w:eastAsia="hu-HU"/>
        </w:rPr>
      </w:pPr>
      <w:r w:rsidRPr="000D446F">
        <w:rPr>
          <w:rFonts w:ascii="Arial" w:eastAsia="Times New Roman" w:hAnsi="Arial" w:cs="Arial"/>
          <w:lang w:eastAsia="hu-HU"/>
        </w:rPr>
        <w:t>A gyermekek zenei képzését segíti a </w:t>
      </w:r>
      <w:r w:rsidRPr="000D446F">
        <w:rPr>
          <w:rFonts w:ascii="Arial" w:eastAsia="Times New Roman" w:hAnsi="Arial" w:cs="Arial"/>
          <w:b/>
          <w:bCs/>
          <w:lang w:eastAsia="hu-HU"/>
        </w:rPr>
        <w:t>Musica Antiqua Együttes Baráti Köre</w:t>
      </w:r>
      <w:r w:rsidRPr="000D446F">
        <w:rPr>
          <w:rFonts w:ascii="Arial" w:eastAsia="Times New Roman" w:hAnsi="Arial" w:cs="Arial"/>
          <w:lang w:eastAsia="hu-HU"/>
        </w:rPr>
        <w:t>. Az egyesület céljai közt a tehetséggondozás, zenei nevelés, oktatás szerepel. A komolyzene népszerűsítésében vállal kiemelkedő szerepet, hangversenyeket szervez, a gyermekek számára hasznos szabadidő eltöltést biztosít.</w:t>
      </w:r>
    </w:p>
    <w:p w:rsidR="006E0E85" w:rsidRPr="000D446F" w:rsidRDefault="006E0E85" w:rsidP="00D443F0">
      <w:pPr>
        <w:shd w:val="clear" w:color="auto" w:fill="FFFFFF"/>
        <w:spacing w:after="0" w:line="240" w:lineRule="auto"/>
        <w:jc w:val="both"/>
        <w:rPr>
          <w:rFonts w:ascii="Arial" w:eastAsia="Times New Roman" w:hAnsi="Arial" w:cs="Arial"/>
          <w:color w:val="9BBB59" w:themeColor="accent3"/>
          <w:lang w:eastAsia="hu-HU"/>
        </w:rPr>
      </w:pPr>
    </w:p>
    <w:p w:rsidR="006E0E85" w:rsidRPr="000D446F" w:rsidRDefault="008E473E" w:rsidP="00D443F0">
      <w:pPr>
        <w:spacing w:after="0" w:line="240" w:lineRule="auto"/>
        <w:jc w:val="both"/>
        <w:rPr>
          <w:rFonts w:ascii="Arial" w:hAnsi="Arial" w:cs="Arial"/>
          <w:color w:val="FF0000"/>
        </w:rPr>
      </w:pPr>
      <w:r w:rsidRPr="000D446F">
        <w:rPr>
          <w:rFonts w:ascii="Arial" w:hAnsi="Arial" w:cs="Arial"/>
        </w:rPr>
        <w:t xml:space="preserve">A </w:t>
      </w:r>
      <w:r w:rsidRPr="000D446F">
        <w:rPr>
          <w:rFonts w:ascii="Arial" w:hAnsi="Arial" w:cs="Arial"/>
          <w:b/>
          <w:bCs/>
        </w:rPr>
        <w:t xml:space="preserve">Modern Tánc </w:t>
      </w:r>
      <w:r w:rsidR="0031540E" w:rsidRPr="000D446F">
        <w:rPr>
          <w:rFonts w:ascii="Arial" w:hAnsi="Arial" w:cs="Arial"/>
          <w:b/>
          <w:bCs/>
        </w:rPr>
        <w:t>Tagozat</w:t>
      </w:r>
      <w:r w:rsidR="0031540E" w:rsidRPr="000D446F">
        <w:rPr>
          <w:rFonts w:ascii="Arial" w:hAnsi="Arial" w:cs="Arial"/>
        </w:rPr>
        <w:t> a mozogni vágyó 12-13 éves korosztályt célozta meg. 202</w:t>
      </w:r>
      <w:r w:rsidR="002B7E52" w:rsidRPr="000D446F">
        <w:rPr>
          <w:rFonts w:ascii="Arial" w:hAnsi="Arial" w:cs="Arial"/>
        </w:rPr>
        <w:t>3</w:t>
      </w:r>
      <w:r w:rsidR="0031540E" w:rsidRPr="000D446F">
        <w:rPr>
          <w:rFonts w:ascii="Arial" w:hAnsi="Arial" w:cs="Arial"/>
        </w:rPr>
        <w:t>. évben több táncfoglalkozáson vehették részt az érdeklődő gyerekek</w:t>
      </w:r>
      <w:r w:rsidR="0031540E" w:rsidRPr="000D446F">
        <w:rPr>
          <w:rFonts w:ascii="Arial" w:hAnsi="Arial" w:cs="Arial"/>
          <w:color w:val="FF0000"/>
        </w:rPr>
        <w:t xml:space="preserve">. </w:t>
      </w:r>
    </w:p>
    <w:p w:rsidR="0031540E" w:rsidRPr="000D446F" w:rsidRDefault="0031540E" w:rsidP="00D443F0">
      <w:pPr>
        <w:spacing w:after="0" w:line="240" w:lineRule="auto"/>
        <w:jc w:val="both"/>
        <w:rPr>
          <w:rFonts w:ascii="Arial" w:eastAsiaTheme="minorHAnsi" w:hAnsi="Arial" w:cs="Arial"/>
          <w:color w:val="9BBB59" w:themeColor="accent3"/>
          <w:lang w:eastAsia="hu-HU"/>
        </w:rPr>
      </w:pPr>
    </w:p>
    <w:p w:rsidR="008E473E" w:rsidRPr="000D446F" w:rsidRDefault="00782E98" w:rsidP="00D443F0">
      <w:pPr>
        <w:spacing w:after="0" w:line="240" w:lineRule="auto"/>
        <w:jc w:val="both"/>
        <w:rPr>
          <w:rFonts w:ascii="Arial" w:hAnsi="Arial" w:cs="Arial"/>
        </w:rPr>
      </w:pPr>
      <w:r w:rsidRPr="000D446F">
        <w:rPr>
          <w:rFonts w:ascii="Arial" w:hAnsi="Arial" w:cs="Arial"/>
        </w:rPr>
        <w:t>A </w:t>
      </w:r>
      <w:r w:rsidRPr="000D446F">
        <w:rPr>
          <w:rFonts w:ascii="Arial" w:hAnsi="Arial" w:cs="Arial"/>
          <w:b/>
        </w:rPr>
        <w:t>Terepasztalos</w:t>
      </w:r>
      <w:r w:rsidR="008E473E" w:rsidRPr="000D446F">
        <w:rPr>
          <w:rFonts w:ascii="Arial" w:hAnsi="Arial" w:cs="Arial"/>
          <w:b/>
          <w:bCs/>
        </w:rPr>
        <w:t xml:space="preserve"> Stratégia Játék Klub</w:t>
      </w:r>
      <w:r w:rsidR="008E473E" w:rsidRPr="000D446F">
        <w:rPr>
          <w:rFonts w:ascii="Arial" w:hAnsi="Arial" w:cs="Arial"/>
        </w:rPr>
        <w:t xml:space="preserve"> a könyvtárban 2011 óta működik. A figurás </w:t>
      </w:r>
      <w:proofErr w:type="spellStart"/>
      <w:r w:rsidR="008E473E" w:rsidRPr="000D446F">
        <w:rPr>
          <w:rFonts w:ascii="Arial" w:hAnsi="Arial" w:cs="Arial"/>
        </w:rPr>
        <w:t>fantasy</w:t>
      </w:r>
      <w:proofErr w:type="spellEnd"/>
      <w:r w:rsidR="008E473E" w:rsidRPr="000D446F">
        <w:rPr>
          <w:rFonts w:ascii="Arial" w:hAnsi="Arial" w:cs="Arial"/>
        </w:rPr>
        <w:t xml:space="preserve">, sci-fi vagy éppen a történelmi stratégiai játékok iránt érdeklődők számára nyújt kikapcsolódást - némi </w:t>
      </w:r>
      <w:proofErr w:type="spellStart"/>
      <w:r w:rsidR="008E473E" w:rsidRPr="000D446F">
        <w:rPr>
          <w:rFonts w:ascii="Arial" w:hAnsi="Arial" w:cs="Arial"/>
        </w:rPr>
        <w:t>makettezéssel</w:t>
      </w:r>
      <w:proofErr w:type="spellEnd"/>
      <w:r w:rsidR="008E473E" w:rsidRPr="000D446F">
        <w:rPr>
          <w:rFonts w:ascii="Arial" w:hAnsi="Arial" w:cs="Arial"/>
        </w:rPr>
        <w:t xml:space="preserve"> fűszerezve. A bezárás</w:t>
      </w:r>
      <w:r w:rsidR="0031540E" w:rsidRPr="000D446F">
        <w:rPr>
          <w:rFonts w:ascii="Arial" w:hAnsi="Arial" w:cs="Arial"/>
        </w:rPr>
        <w:t>-költözés</w:t>
      </w:r>
      <w:r w:rsidR="008E473E" w:rsidRPr="000D446F">
        <w:rPr>
          <w:rFonts w:ascii="Arial" w:hAnsi="Arial" w:cs="Arial"/>
        </w:rPr>
        <w:t xml:space="preserve"> miatt a múlt évben </w:t>
      </w:r>
      <w:r w:rsidR="0031540E" w:rsidRPr="000D446F">
        <w:rPr>
          <w:rFonts w:ascii="Arial" w:hAnsi="Arial" w:cs="Arial"/>
        </w:rPr>
        <w:t xml:space="preserve">kevesebb </w:t>
      </w:r>
      <w:r w:rsidR="008E473E" w:rsidRPr="000D446F">
        <w:rPr>
          <w:rFonts w:ascii="Arial" w:hAnsi="Arial" w:cs="Arial"/>
        </w:rPr>
        <w:t>foglalkozásra került sor.  </w:t>
      </w:r>
    </w:p>
    <w:p w:rsidR="006E0E85" w:rsidRPr="000D446F" w:rsidRDefault="006E0E85" w:rsidP="00D443F0">
      <w:pPr>
        <w:spacing w:after="0" w:line="240" w:lineRule="auto"/>
        <w:jc w:val="both"/>
        <w:rPr>
          <w:rFonts w:ascii="Arial" w:hAnsi="Arial" w:cs="Arial"/>
        </w:rPr>
      </w:pPr>
    </w:p>
    <w:p w:rsidR="008E473E" w:rsidRDefault="008E473E" w:rsidP="00D443F0">
      <w:pPr>
        <w:spacing w:after="0" w:line="240" w:lineRule="auto"/>
        <w:jc w:val="both"/>
        <w:rPr>
          <w:rFonts w:ascii="Arial" w:hAnsi="Arial" w:cs="Arial"/>
          <w:shd w:val="clear" w:color="auto" w:fill="FFFFFF"/>
        </w:rPr>
      </w:pPr>
      <w:bookmarkStart w:id="6" w:name="m_-6304813808989224400__Hlk71621821"/>
      <w:bookmarkStart w:id="7" w:name="_Hlk71621499"/>
      <w:r w:rsidRPr="000D446F">
        <w:rPr>
          <w:rFonts w:ascii="Arial" w:hAnsi="Arial" w:cs="Arial"/>
          <w:shd w:val="clear" w:color="auto" w:fill="FFFFFF"/>
        </w:rPr>
        <w:t>A </w:t>
      </w:r>
      <w:r w:rsidRPr="000D446F">
        <w:rPr>
          <w:rFonts w:ascii="Arial" w:hAnsi="Arial" w:cs="Arial"/>
          <w:b/>
          <w:bCs/>
          <w:shd w:val="clear" w:color="auto" w:fill="FFFFFF"/>
        </w:rPr>
        <w:t>Bibó István Gimnáziumért Alapítvány</w:t>
      </w:r>
      <w:r w:rsidRPr="000D446F">
        <w:rPr>
          <w:rFonts w:ascii="Arial" w:hAnsi="Arial" w:cs="Arial"/>
          <w:shd w:val="clear" w:color="auto" w:fill="FFFFFF"/>
        </w:rPr>
        <w:t> </w:t>
      </w:r>
      <w:bookmarkEnd w:id="6"/>
      <w:r w:rsidRPr="000D446F">
        <w:rPr>
          <w:rFonts w:ascii="Arial" w:hAnsi="Arial" w:cs="Arial"/>
          <w:shd w:val="clear" w:color="auto" w:fill="FFFFFF"/>
        </w:rPr>
        <w:t>202</w:t>
      </w:r>
      <w:r w:rsidR="002B7E52" w:rsidRPr="000D446F">
        <w:rPr>
          <w:rFonts w:ascii="Arial" w:hAnsi="Arial" w:cs="Arial"/>
          <w:shd w:val="clear" w:color="auto" w:fill="FFFFFF"/>
        </w:rPr>
        <w:t>3</w:t>
      </w:r>
      <w:r w:rsidRPr="000D446F">
        <w:rPr>
          <w:rFonts w:ascii="Arial" w:hAnsi="Arial" w:cs="Arial"/>
          <w:shd w:val="clear" w:color="auto" w:fill="FFFFFF"/>
        </w:rPr>
        <w:t>-b</w:t>
      </w:r>
      <w:r w:rsidR="002B7E52" w:rsidRPr="000D446F">
        <w:rPr>
          <w:rFonts w:ascii="Arial" w:hAnsi="Arial" w:cs="Arial"/>
          <w:shd w:val="clear" w:color="auto" w:fill="FFFFFF"/>
        </w:rPr>
        <w:t>a</w:t>
      </w:r>
      <w:r w:rsidRPr="000D446F">
        <w:rPr>
          <w:rFonts w:ascii="Arial" w:hAnsi="Arial" w:cs="Arial"/>
          <w:shd w:val="clear" w:color="auto" w:fill="FFFFFF"/>
        </w:rPr>
        <w:t xml:space="preserve">n is támogatta </w:t>
      </w:r>
      <w:r w:rsidR="006E0E85" w:rsidRPr="000D446F">
        <w:rPr>
          <w:rFonts w:ascii="Arial" w:hAnsi="Arial" w:cs="Arial"/>
          <w:shd w:val="clear" w:color="auto" w:fill="FFFFFF"/>
        </w:rPr>
        <w:t>a közép</w:t>
      </w:r>
      <w:r w:rsidRPr="000D446F">
        <w:rPr>
          <w:rFonts w:ascii="Arial" w:hAnsi="Arial" w:cs="Arial"/>
          <w:shd w:val="clear" w:color="auto" w:fill="FFFFFF"/>
        </w:rPr>
        <w:t xml:space="preserve">iskolát. </w:t>
      </w:r>
      <w:r w:rsidR="006E0E85" w:rsidRPr="000D446F">
        <w:rPr>
          <w:rFonts w:ascii="Arial" w:hAnsi="Arial" w:cs="Arial"/>
          <w:shd w:val="clear" w:color="auto" w:fill="FFFFFF"/>
        </w:rPr>
        <w:t>Hozzájárult az iskola</w:t>
      </w:r>
      <w:r w:rsidRPr="000D446F">
        <w:rPr>
          <w:rFonts w:ascii="Arial" w:hAnsi="Arial" w:cs="Arial"/>
          <w:shd w:val="clear" w:color="auto" w:fill="FFFFFF"/>
        </w:rPr>
        <w:t xml:space="preserve"> anyagvásárlásához (alkotókörök részére), iskolai</w:t>
      </w:r>
      <w:r w:rsidRPr="006E0E85">
        <w:rPr>
          <w:rFonts w:ascii="Arial" w:hAnsi="Arial" w:cs="Arial"/>
          <w:shd w:val="clear" w:color="auto" w:fill="FFFFFF"/>
        </w:rPr>
        <w:t xml:space="preserve"> eszközök </w:t>
      </w:r>
      <w:r w:rsidRPr="006E0E85">
        <w:rPr>
          <w:rFonts w:ascii="Arial" w:hAnsi="Arial" w:cs="Arial"/>
          <w:b/>
          <w:bCs/>
          <w:shd w:val="clear" w:color="auto" w:fill="FFFFFF"/>
        </w:rPr>
        <w:t>beszerzéséhez</w:t>
      </w:r>
      <w:r w:rsidRPr="006E0E85">
        <w:rPr>
          <w:rFonts w:ascii="Arial" w:hAnsi="Arial" w:cs="Arial"/>
          <w:shd w:val="clear" w:color="auto" w:fill="FFFFFF"/>
        </w:rPr>
        <w:t> (projektor, fali konzol, hangfalak), rászoruló tanulók egész éves támogatásához, tanév végi jutalomkönyvek vásárlásához, évfolyamelsők jutalmazásához. Az alapítvány támogatta az iskola folyóirat állományának és szakkönyvi palettájának szélesítését is. </w:t>
      </w:r>
    </w:p>
    <w:p w:rsidR="006E0E85" w:rsidRPr="006E0E85" w:rsidRDefault="006E0E85" w:rsidP="00D443F0">
      <w:pPr>
        <w:spacing w:after="0" w:line="240" w:lineRule="auto"/>
        <w:jc w:val="both"/>
        <w:rPr>
          <w:rFonts w:asciiTheme="minorHAnsi" w:eastAsiaTheme="minorHAnsi" w:hAnsiTheme="minorHAnsi"/>
          <w:lang w:eastAsia="en-US"/>
        </w:rPr>
      </w:pPr>
    </w:p>
    <w:p w:rsidR="00E27641" w:rsidRPr="0000516F" w:rsidRDefault="00071855" w:rsidP="00D443F0">
      <w:pPr>
        <w:spacing w:after="0" w:line="240" w:lineRule="auto"/>
        <w:jc w:val="both"/>
        <w:rPr>
          <w:rFonts w:ascii="Arial" w:hAnsi="Arial" w:cs="Arial"/>
        </w:rPr>
      </w:pPr>
      <w:r w:rsidRPr="0000516F">
        <w:rPr>
          <w:rFonts w:ascii="Arial" w:hAnsi="Arial" w:cs="Arial"/>
        </w:rPr>
        <w:t>Az </w:t>
      </w:r>
      <w:r w:rsidRPr="0000516F">
        <w:rPr>
          <w:rFonts w:ascii="Arial" w:hAnsi="Arial" w:cs="Arial"/>
          <w:b/>
          <w:bCs/>
        </w:rPr>
        <w:t xml:space="preserve">Illyés-Moll Alapítvány az Illyés Gyula Általános </w:t>
      </w:r>
      <w:r w:rsidR="0000516F" w:rsidRPr="0000516F">
        <w:rPr>
          <w:rFonts w:ascii="Arial" w:hAnsi="Arial" w:cs="Arial"/>
          <w:b/>
          <w:bCs/>
        </w:rPr>
        <w:t>Iskoláért</w:t>
      </w:r>
      <w:r w:rsidR="0000516F" w:rsidRPr="0000516F">
        <w:rPr>
          <w:rFonts w:ascii="Arial" w:hAnsi="Arial" w:cs="Arial"/>
        </w:rPr>
        <w:t xml:space="preserve"> civil szervezet </w:t>
      </w:r>
      <w:r w:rsidR="00E27641" w:rsidRPr="0000516F">
        <w:rPr>
          <w:rFonts w:ascii="Arial" w:hAnsi="Arial" w:cs="Arial"/>
        </w:rPr>
        <w:t>20</w:t>
      </w:r>
      <w:r w:rsidR="008F66FE" w:rsidRPr="0000516F">
        <w:rPr>
          <w:rFonts w:ascii="Arial" w:hAnsi="Arial" w:cs="Arial"/>
        </w:rPr>
        <w:t>2</w:t>
      </w:r>
      <w:r w:rsidR="002B7E52">
        <w:rPr>
          <w:rFonts w:ascii="Arial" w:hAnsi="Arial" w:cs="Arial"/>
        </w:rPr>
        <w:t>3</w:t>
      </w:r>
      <w:r w:rsidR="00E27641" w:rsidRPr="0000516F">
        <w:rPr>
          <w:rFonts w:ascii="Arial" w:hAnsi="Arial" w:cs="Arial"/>
        </w:rPr>
        <w:t>. évben</w:t>
      </w:r>
      <w:r w:rsidR="0000516F" w:rsidRPr="0000516F">
        <w:rPr>
          <w:rFonts w:ascii="Arial" w:hAnsi="Arial" w:cs="Arial"/>
        </w:rPr>
        <w:t xml:space="preserve"> is</w:t>
      </w:r>
      <w:r w:rsidR="00E27641" w:rsidRPr="0000516F">
        <w:rPr>
          <w:rFonts w:ascii="Arial" w:hAnsi="Arial" w:cs="Arial"/>
        </w:rPr>
        <w:t xml:space="preserve"> az általános iskola kitűnő tanulmányi eredményt és kimagasló versenyeredményt elért tanulóit könyvjutalomban részesítette, hozzájárult a játszóházak anyagköltségéhez, a versenyen résztvevő tehetséges tanulók utazási költségéhez, anyagilag segítette az iskola osztályaiban a szociálisan rászoruló tanulók táborozását, kirándulását.</w:t>
      </w:r>
    </w:p>
    <w:p w:rsidR="0000516F" w:rsidRPr="00C00B2F" w:rsidRDefault="0000516F" w:rsidP="00D443F0">
      <w:pPr>
        <w:spacing w:after="0" w:line="240" w:lineRule="auto"/>
        <w:jc w:val="both"/>
        <w:rPr>
          <w:rFonts w:ascii="Times New Roman" w:eastAsiaTheme="minorHAnsi" w:hAnsi="Times New Roman"/>
          <w:color w:val="9BBB59" w:themeColor="accent3"/>
          <w:sz w:val="24"/>
          <w:szCs w:val="24"/>
          <w:lang w:eastAsia="hu-HU"/>
        </w:rPr>
      </w:pPr>
    </w:p>
    <w:bookmarkEnd w:id="7"/>
    <w:p w:rsidR="00FA3F2C" w:rsidRPr="0000516F" w:rsidRDefault="00E27641" w:rsidP="00D443F0">
      <w:pPr>
        <w:spacing w:after="0" w:line="240" w:lineRule="auto"/>
        <w:jc w:val="both"/>
        <w:rPr>
          <w:rFonts w:ascii="Arial" w:hAnsi="Arial" w:cs="Arial"/>
        </w:rPr>
      </w:pPr>
      <w:r w:rsidRPr="00C00B2F">
        <w:rPr>
          <w:color w:val="9BBB59" w:themeColor="accent3"/>
        </w:rPr>
        <w:t> </w:t>
      </w:r>
      <w:r w:rsidR="00FA3F2C" w:rsidRPr="0000516F">
        <w:rPr>
          <w:rFonts w:ascii="Arial" w:hAnsi="Arial" w:cs="Arial"/>
        </w:rPr>
        <w:t xml:space="preserve">Hévíz Város Önkormányzata és a </w:t>
      </w:r>
      <w:r w:rsidR="00FA3F2C" w:rsidRPr="0000516F">
        <w:rPr>
          <w:rFonts w:ascii="Arial" w:hAnsi="Arial" w:cs="Arial"/>
          <w:b/>
        </w:rPr>
        <w:t>Polgárőr Egyesület</w:t>
      </w:r>
      <w:r w:rsidR="00FA3F2C" w:rsidRPr="0000516F">
        <w:rPr>
          <w:rFonts w:ascii="Arial" w:hAnsi="Arial" w:cs="Arial"/>
        </w:rPr>
        <w:t xml:space="preserve"> Alsópáhok </w:t>
      </w:r>
      <w:r w:rsidR="00074D5C" w:rsidRPr="0000516F">
        <w:rPr>
          <w:rFonts w:ascii="Arial" w:hAnsi="Arial" w:cs="Arial"/>
        </w:rPr>
        <w:t>közötti megállapodás</w:t>
      </w:r>
      <w:r w:rsidR="00FA3F2C" w:rsidRPr="0000516F">
        <w:rPr>
          <w:rFonts w:ascii="Arial" w:hAnsi="Arial" w:cs="Arial"/>
        </w:rPr>
        <w:t xml:space="preserve"> alapján a Polgárőr Egyesület </w:t>
      </w:r>
      <w:r w:rsidR="00641987" w:rsidRPr="0000516F">
        <w:rPr>
          <w:rFonts w:ascii="Arial" w:hAnsi="Arial" w:cs="Arial"/>
        </w:rPr>
        <w:t>is hozzájárul</w:t>
      </w:r>
      <w:r w:rsidR="00FA3F2C" w:rsidRPr="0000516F">
        <w:rPr>
          <w:rFonts w:ascii="Arial" w:hAnsi="Arial" w:cs="Arial"/>
        </w:rPr>
        <w:t xml:space="preserve"> a város közbiztonságának javításához, a gyermek és ifjúságvédelemhez. </w:t>
      </w:r>
    </w:p>
    <w:p w:rsidR="00551E3F" w:rsidRDefault="00551E3F" w:rsidP="00D443F0">
      <w:pPr>
        <w:spacing w:after="0" w:line="240" w:lineRule="auto"/>
        <w:jc w:val="both"/>
        <w:rPr>
          <w:rFonts w:ascii="Times New Roman" w:eastAsiaTheme="minorHAnsi" w:hAnsi="Times New Roman"/>
          <w:color w:val="9BBB59" w:themeColor="accent3"/>
          <w:sz w:val="24"/>
          <w:szCs w:val="24"/>
          <w:lang w:eastAsia="hu-HU"/>
        </w:rPr>
      </w:pPr>
    </w:p>
    <w:p w:rsidR="00551E3F" w:rsidRDefault="00551E3F" w:rsidP="00D443F0">
      <w:pPr>
        <w:spacing w:after="0" w:line="240" w:lineRule="auto"/>
        <w:jc w:val="both"/>
        <w:rPr>
          <w:rFonts w:ascii="Arial" w:hAnsi="Arial" w:cs="Arial"/>
        </w:rPr>
      </w:pPr>
      <w:r>
        <w:rPr>
          <w:color w:val="9BBB59" w:themeColor="accent3"/>
        </w:rPr>
        <w:t> </w:t>
      </w:r>
      <w:r>
        <w:rPr>
          <w:rFonts w:ascii="Arial" w:hAnsi="Arial" w:cs="Arial"/>
        </w:rPr>
        <w:t xml:space="preserve">Hévíz Város Önkormányzata és a </w:t>
      </w:r>
      <w:r>
        <w:rPr>
          <w:rFonts w:ascii="Arial" w:hAnsi="Arial" w:cs="Arial"/>
          <w:b/>
        </w:rPr>
        <w:t>Polgárőr Egyesület</w:t>
      </w:r>
      <w:r>
        <w:rPr>
          <w:rFonts w:ascii="Arial" w:hAnsi="Arial" w:cs="Arial"/>
        </w:rPr>
        <w:t xml:space="preserve"> Alsópáhok közötti megállapodás alapján a Polgárőr Egyesület is hozzájárul a város közbiztonságának javításához, a gyermek és ifjúságvédelemhez. </w:t>
      </w:r>
    </w:p>
    <w:p w:rsidR="00551E3F" w:rsidRDefault="00551E3F" w:rsidP="00D443F0">
      <w:pPr>
        <w:spacing w:after="0" w:line="240" w:lineRule="auto"/>
        <w:jc w:val="both"/>
        <w:rPr>
          <w:rFonts w:ascii="Arial" w:hAnsi="Arial" w:cs="Arial"/>
        </w:rPr>
      </w:pPr>
    </w:p>
    <w:p w:rsidR="00551E3F" w:rsidRPr="0000516F" w:rsidRDefault="00551E3F" w:rsidP="00D443F0">
      <w:pPr>
        <w:spacing w:after="0" w:line="240" w:lineRule="auto"/>
        <w:jc w:val="both"/>
        <w:rPr>
          <w:rFonts w:ascii="Arial" w:hAnsi="Arial" w:cs="Arial"/>
        </w:rPr>
      </w:pPr>
    </w:p>
    <w:p w:rsidR="006F40E9" w:rsidRPr="0000516F" w:rsidRDefault="006F40E9" w:rsidP="00D443F0">
      <w:pPr>
        <w:spacing w:after="0" w:line="240" w:lineRule="auto"/>
        <w:rPr>
          <w:rFonts w:ascii="Arial" w:hAnsi="Arial" w:cs="Arial"/>
          <w:b/>
        </w:rPr>
      </w:pPr>
      <w:r w:rsidRPr="0000516F">
        <w:rPr>
          <w:rFonts w:ascii="Arial" w:hAnsi="Arial" w:cs="Arial"/>
          <w:b/>
        </w:rPr>
        <w:t>Tisztelt Képviselő-testület!</w:t>
      </w:r>
    </w:p>
    <w:p w:rsidR="0000516F" w:rsidRPr="0000516F" w:rsidRDefault="0000516F" w:rsidP="00D443F0">
      <w:pPr>
        <w:spacing w:after="0" w:line="240" w:lineRule="auto"/>
        <w:rPr>
          <w:rFonts w:ascii="Arial" w:hAnsi="Arial" w:cs="Arial"/>
          <w:b/>
        </w:rPr>
      </w:pPr>
    </w:p>
    <w:p w:rsidR="006F40E9" w:rsidRPr="0000516F" w:rsidRDefault="006F40E9" w:rsidP="00D443F0">
      <w:pPr>
        <w:spacing w:after="0" w:line="240" w:lineRule="auto"/>
        <w:jc w:val="both"/>
        <w:rPr>
          <w:rFonts w:ascii="Arial" w:hAnsi="Arial" w:cs="Arial"/>
        </w:rPr>
      </w:pPr>
      <w:r w:rsidRPr="0000516F">
        <w:rPr>
          <w:rFonts w:ascii="Arial" w:hAnsi="Arial" w:cs="Arial"/>
        </w:rPr>
        <w:t>Kérem az előterjesztés megvitatását, a határozati javaslat elfogadását. A döntés egyszerű többséget igényel.</w:t>
      </w:r>
    </w:p>
    <w:p w:rsidR="006C0AA2" w:rsidRDefault="006C0AA2" w:rsidP="00D443F0">
      <w:pPr>
        <w:spacing w:after="0" w:line="240" w:lineRule="auto"/>
        <w:jc w:val="both"/>
        <w:rPr>
          <w:rFonts w:ascii="Arial" w:hAnsi="Arial" w:cs="Arial"/>
          <w:color w:val="9BBB59" w:themeColor="accent3"/>
        </w:rPr>
      </w:pPr>
    </w:p>
    <w:p w:rsidR="00641987" w:rsidRDefault="00641987" w:rsidP="00D443F0">
      <w:pPr>
        <w:spacing w:after="0" w:line="240" w:lineRule="auto"/>
        <w:jc w:val="both"/>
        <w:rPr>
          <w:rFonts w:ascii="Arial" w:hAnsi="Arial" w:cs="Arial"/>
          <w:color w:val="9BBB59" w:themeColor="accent3"/>
        </w:rPr>
      </w:pPr>
    </w:p>
    <w:p w:rsidR="00641987" w:rsidRPr="00C00B2F" w:rsidRDefault="00641987" w:rsidP="00D443F0">
      <w:pPr>
        <w:spacing w:after="0" w:line="240" w:lineRule="auto"/>
        <w:jc w:val="both"/>
        <w:rPr>
          <w:rFonts w:ascii="Arial" w:hAnsi="Arial" w:cs="Arial"/>
          <w:color w:val="9BBB59" w:themeColor="accent3"/>
        </w:rPr>
      </w:pPr>
    </w:p>
    <w:p w:rsidR="0000516F" w:rsidRDefault="0000516F" w:rsidP="00D443F0">
      <w:pPr>
        <w:spacing w:after="0" w:line="240" w:lineRule="auto"/>
        <w:jc w:val="both"/>
        <w:rPr>
          <w:rFonts w:ascii="Arial" w:hAnsi="Arial" w:cs="Arial"/>
        </w:rPr>
      </w:pPr>
      <w:r w:rsidRPr="0000516F">
        <w:rPr>
          <w:rFonts w:ascii="Arial" w:hAnsi="Arial" w:cs="Arial"/>
        </w:rPr>
        <w:t>Melléklet: Beszámoló a Család- és Gyermekjóléti Szolgálat 202</w:t>
      </w:r>
      <w:r w:rsidR="002B7E52">
        <w:rPr>
          <w:rFonts w:ascii="Arial" w:hAnsi="Arial" w:cs="Arial"/>
        </w:rPr>
        <w:t>3</w:t>
      </w:r>
      <w:r w:rsidRPr="0000516F">
        <w:rPr>
          <w:rFonts w:ascii="Arial" w:hAnsi="Arial" w:cs="Arial"/>
        </w:rPr>
        <w:t xml:space="preserve">. évi munkájáról </w:t>
      </w:r>
    </w:p>
    <w:p w:rsidR="00074D5C" w:rsidRDefault="00074D5C" w:rsidP="00D443F0">
      <w:pPr>
        <w:spacing w:after="0" w:line="240" w:lineRule="auto"/>
        <w:jc w:val="both"/>
        <w:rPr>
          <w:rFonts w:ascii="Arial" w:hAnsi="Arial" w:cs="Arial"/>
        </w:rPr>
      </w:pPr>
    </w:p>
    <w:p w:rsidR="006F40E9" w:rsidRDefault="006F40E9" w:rsidP="00D443F0">
      <w:pPr>
        <w:spacing w:after="0" w:line="240" w:lineRule="auto"/>
        <w:jc w:val="both"/>
        <w:rPr>
          <w:rFonts w:ascii="Arial" w:hAnsi="Arial" w:cs="Arial"/>
        </w:rPr>
      </w:pPr>
    </w:p>
    <w:p w:rsidR="00005C3E" w:rsidRDefault="00005C3E" w:rsidP="00D443F0">
      <w:pPr>
        <w:spacing w:after="0" w:line="240" w:lineRule="auto"/>
        <w:jc w:val="both"/>
        <w:rPr>
          <w:rFonts w:ascii="Arial" w:hAnsi="Arial" w:cs="Arial"/>
        </w:rPr>
      </w:pPr>
    </w:p>
    <w:p w:rsidR="00005C3E" w:rsidRDefault="00005C3E" w:rsidP="00FA3F2C">
      <w:pPr>
        <w:spacing w:after="120" w:line="240" w:lineRule="auto"/>
        <w:jc w:val="both"/>
        <w:rPr>
          <w:rFonts w:ascii="Arial" w:hAnsi="Arial" w:cs="Arial"/>
        </w:rPr>
      </w:pPr>
    </w:p>
    <w:p w:rsidR="00005C3E" w:rsidRDefault="00005C3E" w:rsidP="00FA3F2C">
      <w:pPr>
        <w:spacing w:after="120" w:line="240" w:lineRule="auto"/>
        <w:jc w:val="both"/>
        <w:rPr>
          <w:rFonts w:ascii="Arial" w:hAnsi="Arial" w:cs="Arial"/>
        </w:rPr>
      </w:pPr>
    </w:p>
    <w:p w:rsidR="00005C3E" w:rsidRDefault="00005C3E" w:rsidP="00FA3F2C">
      <w:pPr>
        <w:spacing w:after="120" w:line="240" w:lineRule="auto"/>
        <w:jc w:val="both"/>
        <w:rPr>
          <w:rFonts w:ascii="Arial" w:hAnsi="Arial" w:cs="Arial"/>
        </w:rPr>
      </w:pPr>
    </w:p>
    <w:p w:rsidR="00005C3E" w:rsidRDefault="00005C3E" w:rsidP="00FA3F2C">
      <w:pPr>
        <w:spacing w:after="120" w:line="240" w:lineRule="auto"/>
        <w:jc w:val="both"/>
        <w:rPr>
          <w:rFonts w:ascii="Arial" w:hAnsi="Arial" w:cs="Arial"/>
        </w:rPr>
      </w:pPr>
    </w:p>
    <w:p w:rsidR="00641987" w:rsidRDefault="00641987" w:rsidP="00FA3F2C">
      <w:pPr>
        <w:spacing w:after="120" w:line="240" w:lineRule="auto"/>
        <w:jc w:val="both"/>
        <w:rPr>
          <w:rFonts w:ascii="Arial" w:hAnsi="Arial" w:cs="Arial"/>
        </w:rPr>
      </w:pPr>
    </w:p>
    <w:p w:rsidR="00260B64" w:rsidRPr="00032844" w:rsidRDefault="00260B64" w:rsidP="00260B64">
      <w:pPr>
        <w:jc w:val="center"/>
        <w:rPr>
          <w:rFonts w:ascii="Monotype Corsiva" w:hAnsi="Monotype Corsiva" w:cs="Monotype Corsiva"/>
          <w:b/>
          <w:sz w:val="28"/>
          <w:szCs w:val="28"/>
        </w:rPr>
      </w:pPr>
      <w:r w:rsidRPr="00032844">
        <w:rPr>
          <w:rFonts w:ascii="Monotype Corsiva" w:hAnsi="Monotype Corsiva" w:cs="Monotype Corsiva"/>
          <w:b/>
          <w:sz w:val="28"/>
          <w:szCs w:val="28"/>
        </w:rPr>
        <w:t>Teréz Anya Szociális Integrált Intézmény</w:t>
      </w:r>
    </w:p>
    <w:p w:rsidR="00260B64" w:rsidRPr="00032844" w:rsidRDefault="00260B64" w:rsidP="00260B64">
      <w:pPr>
        <w:jc w:val="center"/>
        <w:rPr>
          <w:rFonts w:ascii="Monotype Corsiva" w:hAnsi="Monotype Corsiva" w:cs="Monotype Corsiva"/>
          <w:b/>
        </w:rPr>
      </w:pPr>
      <w:r w:rsidRPr="00032844">
        <w:rPr>
          <w:rFonts w:ascii="Monotype Corsiva" w:hAnsi="Monotype Corsiva" w:cs="Monotype Corsiva"/>
          <w:b/>
          <w:sz w:val="28"/>
          <w:szCs w:val="28"/>
        </w:rPr>
        <w:t>Család- és Gyermekjóléti Szolgálat</w:t>
      </w:r>
    </w:p>
    <w:p w:rsidR="00260B64" w:rsidRPr="00032844" w:rsidRDefault="00260B64" w:rsidP="00260B64">
      <w:pPr>
        <w:jc w:val="center"/>
        <w:rPr>
          <w:rFonts w:ascii="Monotype Corsiva" w:hAnsi="Monotype Corsiva" w:cs="Monotype Corsiva"/>
          <w:b/>
        </w:rPr>
      </w:pPr>
      <w:r w:rsidRPr="00032844">
        <w:rPr>
          <w:rFonts w:ascii="Monotype Corsiva" w:hAnsi="Monotype Corsiva" w:cs="Monotype Corsiva"/>
          <w:b/>
        </w:rPr>
        <w:t>8380. Hévíz, Vörösmarty u. 38.</w:t>
      </w:r>
    </w:p>
    <w:p w:rsidR="00260B64" w:rsidRPr="00032844" w:rsidRDefault="00260B64" w:rsidP="00260B64">
      <w:pPr>
        <w:jc w:val="center"/>
        <w:rPr>
          <w:rFonts w:ascii="Monotype Corsiva" w:hAnsi="Monotype Corsiva" w:cs="Monotype Corsiva"/>
          <w:b/>
        </w:rPr>
      </w:pPr>
      <w:r w:rsidRPr="00032844">
        <w:rPr>
          <w:rFonts w:ascii="Monotype Corsiva" w:hAnsi="Monotype Corsiva" w:cs="Monotype Corsiva"/>
          <w:b/>
        </w:rPr>
        <w:t>Tel.: 83/343-293   30/487-8920</w:t>
      </w:r>
    </w:p>
    <w:p w:rsidR="00260B64" w:rsidRPr="00032844" w:rsidRDefault="00260B64" w:rsidP="00260B64">
      <w:pPr>
        <w:pBdr>
          <w:bottom w:val="single" w:sz="12" w:space="1" w:color="000000"/>
        </w:pBdr>
        <w:jc w:val="center"/>
        <w:rPr>
          <w:b/>
          <w:sz w:val="28"/>
          <w:szCs w:val="28"/>
        </w:rPr>
      </w:pPr>
      <w:r w:rsidRPr="00032844">
        <w:rPr>
          <w:rFonts w:ascii="Monotype Corsiva" w:hAnsi="Monotype Corsiva" w:cs="Monotype Corsiva"/>
          <w:b/>
        </w:rPr>
        <w:t xml:space="preserve">e-mail: </w:t>
      </w:r>
      <w:r w:rsidRPr="00032844">
        <w:rPr>
          <w:rStyle w:val="Hiperhivatkozs"/>
          <w:rFonts w:ascii="Monotype Corsiva" w:hAnsi="Monotype Corsiva"/>
        </w:rPr>
        <w:t>szolgalat@hevizterezanya.hu</w:t>
      </w:r>
    </w:p>
    <w:p w:rsidR="00260B64" w:rsidRPr="00032844" w:rsidRDefault="00260B64" w:rsidP="00260B64">
      <w:pPr>
        <w:jc w:val="center"/>
        <w:rPr>
          <w:b/>
          <w:sz w:val="28"/>
          <w:szCs w:val="28"/>
        </w:rPr>
      </w:pPr>
    </w:p>
    <w:p w:rsidR="00260B64" w:rsidRPr="00032844" w:rsidRDefault="00260B64" w:rsidP="00260B64">
      <w:pPr>
        <w:jc w:val="center"/>
        <w:rPr>
          <w:rFonts w:asciiTheme="minorHAnsi" w:hAnsiTheme="minorHAnsi"/>
          <w:b/>
          <w:sz w:val="28"/>
          <w:szCs w:val="28"/>
        </w:rPr>
      </w:pPr>
      <w:r w:rsidRPr="00032844">
        <w:rPr>
          <w:rFonts w:asciiTheme="minorHAnsi" w:hAnsiTheme="minorHAnsi"/>
          <w:b/>
          <w:sz w:val="28"/>
          <w:szCs w:val="28"/>
        </w:rPr>
        <w:t>Beszámoló a Család- és Gyermekjóléti Szolgálat</w:t>
      </w:r>
    </w:p>
    <w:p w:rsidR="00260B64" w:rsidRPr="00032844" w:rsidRDefault="00260B64" w:rsidP="00260B64">
      <w:pPr>
        <w:jc w:val="center"/>
        <w:rPr>
          <w:rFonts w:asciiTheme="minorHAnsi" w:hAnsiTheme="minorHAnsi"/>
          <w:sz w:val="28"/>
          <w:szCs w:val="28"/>
        </w:rPr>
      </w:pPr>
      <w:r w:rsidRPr="00032844">
        <w:rPr>
          <w:rFonts w:asciiTheme="minorHAnsi" w:hAnsiTheme="minorHAnsi"/>
          <w:b/>
          <w:sz w:val="28"/>
          <w:szCs w:val="28"/>
        </w:rPr>
        <w:t>2023. évi munkájáról</w:t>
      </w:r>
    </w:p>
    <w:p w:rsidR="00260B64" w:rsidRPr="00032844" w:rsidRDefault="00260B64" w:rsidP="00260B64">
      <w:pPr>
        <w:spacing w:line="360" w:lineRule="auto"/>
        <w:jc w:val="both"/>
        <w:rPr>
          <w:rFonts w:asciiTheme="minorHAnsi" w:hAnsiTheme="minorHAnsi"/>
        </w:rPr>
      </w:pPr>
    </w:p>
    <w:p w:rsidR="00260B64" w:rsidRPr="00032844" w:rsidRDefault="00260B64" w:rsidP="00260B64">
      <w:pPr>
        <w:tabs>
          <w:tab w:val="left" w:pos="3420"/>
          <w:tab w:val="right" w:leader="underscore" w:pos="9000"/>
        </w:tabs>
        <w:spacing w:line="360" w:lineRule="auto"/>
        <w:jc w:val="both"/>
        <w:rPr>
          <w:rFonts w:asciiTheme="minorHAnsi" w:hAnsiTheme="minorHAnsi" w:cstheme="minorHAnsi"/>
          <w:b/>
        </w:rPr>
      </w:pPr>
      <w:r w:rsidRPr="00032844">
        <w:rPr>
          <w:rFonts w:asciiTheme="minorHAnsi" w:hAnsiTheme="minorHAnsi" w:cstheme="minorHAnsi"/>
          <w:b/>
        </w:rPr>
        <w:t xml:space="preserve">Az intézmény neve, elérhetősége: </w:t>
      </w:r>
    </w:p>
    <w:tbl>
      <w:tblPr>
        <w:tblW w:w="0" w:type="auto"/>
        <w:tblInd w:w="-50" w:type="dxa"/>
        <w:tblLayout w:type="fixed"/>
        <w:tblLook w:val="0000" w:firstRow="0" w:lastRow="0" w:firstColumn="0" w:lastColumn="0" w:noHBand="0" w:noVBand="0"/>
      </w:tblPr>
      <w:tblGrid>
        <w:gridCol w:w="3070"/>
        <w:gridCol w:w="6242"/>
      </w:tblGrid>
      <w:tr w:rsidR="00260B64" w:rsidRPr="00032844" w:rsidTr="000E0C9D">
        <w:tc>
          <w:tcPr>
            <w:tcW w:w="307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rPr>
            </w:pPr>
            <w:r w:rsidRPr="00032844">
              <w:rPr>
                <w:rFonts w:asciiTheme="minorHAnsi" w:hAnsiTheme="minorHAnsi" w:cstheme="minorHAnsi"/>
              </w:rPr>
              <w:t>Intézmény neve: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b/>
              </w:rPr>
            </w:pPr>
            <w:r w:rsidRPr="00032844">
              <w:rPr>
                <w:rFonts w:asciiTheme="minorHAnsi" w:hAnsiTheme="minorHAnsi" w:cstheme="minorHAnsi"/>
                <w:b/>
              </w:rPr>
              <w:t>Teréz Anya Szociális Integrált Intézmény</w:t>
            </w:r>
          </w:p>
          <w:p w:rsidR="00260B64" w:rsidRPr="00032844" w:rsidRDefault="00260B64" w:rsidP="000E0C9D">
            <w:pPr>
              <w:tabs>
                <w:tab w:val="left" w:pos="3420"/>
                <w:tab w:val="right" w:leader="underscore" w:pos="9000"/>
              </w:tabs>
              <w:spacing w:line="360" w:lineRule="auto"/>
              <w:jc w:val="both"/>
              <w:rPr>
                <w:rFonts w:asciiTheme="minorHAnsi" w:hAnsiTheme="minorHAnsi" w:cstheme="minorHAnsi"/>
                <w:b/>
              </w:rPr>
            </w:pPr>
            <w:r w:rsidRPr="00032844">
              <w:rPr>
                <w:rFonts w:asciiTheme="minorHAnsi" w:hAnsiTheme="minorHAnsi" w:cstheme="minorHAnsi"/>
                <w:b/>
              </w:rPr>
              <w:t>Család- és Gyermekjóléti Szolgálat</w:t>
            </w:r>
          </w:p>
        </w:tc>
      </w:tr>
      <w:tr w:rsidR="00260B64" w:rsidRPr="00032844" w:rsidTr="000E0C9D">
        <w:tc>
          <w:tcPr>
            <w:tcW w:w="307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rPr>
            </w:pPr>
            <w:r w:rsidRPr="00032844">
              <w:rPr>
                <w:rFonts w:asciiTheme="minorHAnsi" w:hAnsiTheme="minorHAnsi" w:cstheme="minorHAnsi"/>
              </w:rPr>
              <w:t>Címe: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b/>
              </w:rPr>
            </w:pPr>
            <w:r w:rsidRPr="00032844">
              <w:rPr>
                <w:rFonts w:asciiTheme="minorHAnsi" w:hAnsiTheme="minorHAnsi" w:cstheme="minorHAnsi"/>
                <w:b/>
              </w:rPr>
              <w:t>8380 Hévíz, Vörösmarty u. 38.</w:t>
            </w:r>
          </w:p>
        </w:tc>
      </w:tr>
      <w:tr w:rsidR="00260B64" w:rsidRPr="00032844" w:rsidTr="000E0C9D">
        <w:tc>
          <w:tcPr>
            <w:tcW w:w="307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rPr>
            </w:pPr>
            <w:r w:rsidRPr="00032844">
              <w:rPr>
                <w:rFonts w:asciiTheme="minorHAnsi" w:hAnsiTheme="minorHAnsi" w:cstheme="minorHAnsi"/>
              </w:rPr>
              <w:t>Telefonszám:</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b/>
              </w:rPr>
            </w:pPr>
            <w:r w:rsidRPr="00032844">
              <w:rPr>
                <w:rFonts w:asciiTheme="minorHAnsi" w:hAnsiTheme="minorHAnsi" w:cstheme="minorHAnsi"/>
                <w:b/>
              </w:rPr>
              <w:t>83/343-293; 30/487-8920; 30/471-3994</w:t>
            </w:r>
          </w:p>
        </w:tc>
      </w:tr>
      <w:tr w:rsidR="00260B64" w:rsidRPr="00032844" w:rsidTr="000E0C9D">
        <w:tc>
          <w:tcPr>
            <w:tcW w:w="307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rPr>
            </w:pPr>
            <w:r w:rsidRPr="00032844">
              <w:rPr>
                <w:rFonts w:asciiTheme="minorHAnsi" w:hAnsiTheme="minorHAnsi" w:cstheme="minorHAnsi"/>
              </w:rPr>
              <w:t>E-mail:</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rPr>
            </w:pPr>
            <w:r w:rsidRPr="00032844">
              <w:rPr>
                <w:rStyle w:val="Hiperhivatkozs"/>
                <w:rFonts w:asciiTheme="minorHAnsi" w:hAnsiTheme="minorHAnsi" w:cstheme="minorHAnsi"/>
              </w:rPr>
              <w:t>szolgalat@hevizterezanya.hu</w:t>
            </w:r>
          </w:p>
        </w:tc>
      </w:tr>
      <w:tr w:rsidR="00260B64" w:rsidRPr="00032844" w:rsidTr="000E0C9D">
        <w:tc>
          <w:tcPr>
            <w:tcW w:w="307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rPr>
            </w:pPr>
            <w:r w:rsidRPr="00032844">
              <w:rPr>
                <w:rFonts w:asciiTheme="minorHAnsi" w:hAnsiTheme="minorHAnsi" w:cstheme="minorHAnsi"/>
              </w:rPr>
              <w:t>Intézményvezető: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b/>
              </w:rPr>
            </w:pPr>
            <w:r w:rsidRPr="00032844">
              <w:rPr>
                <w:rFonts w:asciiTheme="minorHAnsi" w:hAnsiTheme="minorHAnsi" w:cstheme="minorHAnsi"/>
                <w:b/>
              </w:rPr>
              <w:t>Varga András</w:t>
            </w:r>
          </w:p>
        </w:tc>
      </w:tr>
      <w:tr w:rsidR="00260B64" w:rsidRPr="00032844" w:rsidTr="000E0C9D">
        <w:tc>
          <w:tcPr>
            <w:tcW w:w="307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rPr>
            </w:pPr>
            <w:r w:rsidRPr="00032844">
              <w:rPr>
                <w:rFonts w:asciiTheme="minorHAnsi" w:hAnsiTheme="minorHAnsi" w:cstheme="minorHAnsi"/>
              </w:rPr>
              <w:t>Szociális ágazati 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tabs>
                <w:tab w:val="left" w:pos="3420"/>
                <w:tab w:val="right" w:leader="underscore" w:pos="9000"/>
              </w:tabs>
              <w:spacing w:line="360" w:lineRule="auto"/>
              <w:jc w:val="both"/>
              <w:rPr>
                <w:rFonts w:asciiTheme="minorHAnsi" w:hAnsiTheme="minorHAnsi" w:cstheme="minorHAnsi"/>
                <w:b/>
              </w:rPr>
            </w:pPr>
            <w:r w:rsidRPr="00032844">
              <w:rPr>
                <w:rFonts w:asciiTheme="minorHAnsi" w:hAnsiTheme="minorHAnsi" w:cstheme="minorHAnsi"/>
                <w:b/>
              </w:rPr>
              <w:t>Bali Júlia</w:t>
            </w:r>
          </w:p>
        </w:tc>
      </w:tr>
    </w:tbl>
    <w:p w:rsidR="00260B64" w:rsidRPr="00032844" w:rsidRDefault="00260B64" w:rsidP="00260B64">
      <w:pPr>
        <w:spacing w:line="360" w:lineRule="auto"/>
        <w:jc w:val="both"/>
        <w:rPr>
          <w:rFonts w:asciiTheme="minorHAnsi" w:hAnsiTheme="minorHAnsi" w:cstheme="minorHAnsi"/>
          <w:b/>
        </w:rPr>
      </w:pPr>
    </w:p>
    <w:p w:rsidR="00260B64" w:rsidRPr="00032844" w:rsidRDefault="00260B64" w:rsidP="00260B64">
      <w:pPr>
        <w:spacing w:before="240" w:line="360" w:lineRule="auto"/>
        <w:jc w:val="both"/>
        <w:rPr>
          <w:rFonts w:asciiTheme="minorHAnsi" w:hAnsiTheme="minorHAnsi" w:cstheme="minorHAnsi"/>
          <w:b/>
        </w:rPr>
      </w:pPr>
      <w:r w:rsidRPr="00032844">
        <w:rPr>
          <w:rFonts w:asciiTheme="minorHAnsi" w:hAnsiTheme="minorHAnsi" w:cstheme="minorHAnsi"/>
          <w:b/>
        </w:rPr>
        <w:t xml:space="preserve">Szervezeti forma: </w:t>
      </w:r>
      <w:r w:rsidRPr="00032844">
        <w:rPr>
          <w:rFonts w:asciiTheme="minorHAnsi" w:hAnsiTheme="minorHAnsi" w:cstheme="minorHAnsi"/>
        </w:rPr>
        <w:t xml:space="preserve">integrált intézmény keretében működik (a Teréz Anya Szociális Integrált Intézmény keretében látja el feladatait, önálló szakmai egységként).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 xml:space="preserve">Fenntartó: </w:t>
      </w:r>
      <w:r w:rsidRPr="00032844">
        <w:rPr>
          <w:rFonts w:asciiTheme="minorHAnsi" w:hAnsiTheme="minorHAnsi" w:cstheme="minorHAnsi"/>
        </w:rPr>
        <w:t xml:space="preserve">Hévíz Város Önkormányzata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Feladatellátás személyi feltételei 202</w:t>
      </w:r>
      <w:r>
        <w:rPr>
          <w:rFonts w:asciiTheme="minorHAnsi" w:hAnsiTheme="minorHAnsi" w:cstheme="minorHAnsi"/>
          <w:b/>
        </w:rPr>
        <w:t>3</w:t>
      </w:r>
      <w:r w:rsidRPr="00032844">
        <w:rPr>
          <w:rFonts w:asciiTheme="minorHAnsi" w:hAnsiTheme="minorHAnsi" w:cstheme="minorHAnsi"/>
          <w:b/>
        </w:rPr>
        <w:t>-b</w:t>
      </w:r>
      <w:r>
        <w:rPr>
          <w:rFonts w:asciiTheme="minorHAnsi" w:hAnsiTheme="minorHAnsi" w:cstheme="minorHAnsi"/>
          <w:b/>
        </w:rPr>
        <w:t>a</w:t>
      </w:r>
      <w:r w:rsidRPr="00032844">
        <w:rPr>
          <w:rFonts w:asciiTheme="minorHAnsi" w:hAnsiTheme="minorHAnsi" w:cstheme="minorHAnsi"/>
          <w:b/>
        </w:rPr>
        <w:t>n:</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A szolgálat állandó szakmai létszáma: </w:t>
      </w:r>
      <w:r w:rsidRPr="00032844">
        <w:rPr>
          <w:rFonts w:asciiTheme="minorHAnsi" w:hAnsiTheme="minorHAnsi" w:cstheme="minorHAnsi"/>
          <w:b/>
        </w:rPr>
        <w:t>2 fő családsegítő</w:t>
      </w:r>
      <w:r w:rsidRPr="00032844">
        <w:rPr>
          <w:rFonts w:asciiTheme="minorHAnsi" w:hAnsiTheme="minorHAnsi" w:cstheme="minorHAnsi"/>
        </w:rPr>
        <w:t>.</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lastRenderedPageBreak/>
        <w:t xml:space="preserve">2016. január 1-től a két szakmai egységet, a családsegítést és a gyermekjóléti szolgáltatást központilag összevonták, az eggyé vált két szolgáltatást 4.000 fő </w:t>
      </w:r>
      <w:proofErr w:type="spellStart"/>
      <w:r w:rsidRPr="00032844">
        <w:rPr>
          <w:rFonts w:asciiTheme="minorHAnsi" w:hAnsiTheme="minorHAnsi" w:cstheme="minorHAnsi"/>
        </w:rPr>
        <w:t>lakosonként</w:t>
      </w:r>
      <w:proofErr w:type="spellEnd"/>
      <w:r w:rsidRPr="00032844">
        <w:rPr>
          <w:rFonts w:asciiTheme="minorHAnsi" w:hAnsiTheme="minorHAnsi" w:cstheme="minorHAnsi"/>
        </w:rPr>
        <w:t xml:space="preserve"> 1 fő családsegítő látja el.</w:t>
      </w:r>
    </w:p>
    <w:p w:rsidR="00260B64" w:rsidRPr="00032844" w:rsidRDefault="00260B64" w:rsidP="00260B64">
      <w:pPr>
        <w:spacing w:line="360" w:lineRule="auto"/>
        <w:jc w:val="both"/>
        <w:rPr>
          <w:rFonts w:asciiTheme="minorHAnsi" w:hAnsiTheme="minorHAnsi" w:cstheme="minorHAnsi"/>
        </w:rPr>
      </w:pPr>
      <w:proofErr w:type="spellStart"/>
      <w:r w:rsidRPr="00032844">
        <w:rPr>
          <w:rFonts w:asciiTheme="minorHAnsi" w:hAnsiTheme="minorHAnsi" w:cstheme="minorHAnsi"/>
        </w:rPr>
        <w:t>Marácz</w:t>
      </w:r>
      <w:proofErr w:type="spellEnd"/>
      <w:r w:rsidRPr="00032844">
        <w:rPr>
          <w:rFonts w:asciiTheme="minorHAnsi" w:hAnsiTheme="minorHAnsi" w:cstheme="minorHAnsi"/>
        </w:rPr>
        <w:t xml:space="preserve">-Szakál Edit családsegítő 2023. szeptember 15-ig látta el a családsegítői munkakört.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Kóti Éva Julianna helyettesítését gyermekvállalása idejére 2022. március 1-től </w:t>
      </w:r>
      <w:proofErr w:type="spellStart"/>
      <w:r w:rsidRPr="00032844">
        <w:rPr>
          <w:rFonts w:asciiTheme="minorHAnsi" w:hAnsiTheme="minorHAnsi" w:cstheme="minorHAnsi"/>
        </w:rPr>
        <w:t>Schuh</w:t>
      </w:r>
      <w:proofErr w:type="spellEnd"/>
      <w:r w:rsidRPr="00032844">
        <w:rPr>
          <w:rFonts w:asciiTheme="minorHAnsi" w:hAnsiTheme="minorHAnsi" w:cstheme="minorHAnsi"/>
        </w:rPr>
        <w:t xml:space="preserve"> Judit látta el 2023. január 15-ig. Őt Karácsony Martina Kinga váltotta február elsejével. Tavaly szeptembertől többször meghirdettük az üres státuszt, de sajnos nem találtunk a feladatra alkalmas szakképzett munkaerőt. Ez év április 22-től egy új kolléganő kezdte meg a betanulást négy hónap próbaidővel.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A szolgálat családsegítői tevékenységhez kapcsolódó feladatait két munkavállaló végzi, a közvetlen szakmai irányítást az intézményvezető és a szociális ágazati vezető látja el.  Szakmai egységünk munkáját több esetben – főként adományozás kapcsán - támogatta </w:t>
      </w:r>
      <w:proofErr w:type="spellStart"/>
      <w:r w:rsidRPr="00032844">
        <w:rPr>
          <w:rFonts w:asciiTheme="minorHAnsi" w:hAnsiTheme="minorHAnsi" w:cstheme="minorHAnsi"/>
        </w:rPr>
        <w:t>Remeténé</w:t>
      </w:r>
      <w:proofErr w:type="spellEnd"/>
      <w:r w:rsidRPr="00032844">
        <w:rPr>
          <w:rFonts w:asciiTheme="minorHAnsi" w:hAnsiTheme="minorHAnsi" w:cstheme="minorHAnsi"/>
        </w:rPr>
        <w:t xml:space="preserve"> Kakuk Tímea vezető gondozó. A két fő családsegítő Cserszegtomajon és Hévízen is végzi tevékenységét.</w:t>
      </w:r>
    </w:p>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i/>
        </w:rPr>
      </w:pPr>
      <w:r w:rsidRPr="00032844">
        <w:rPr>
          <w:rFonts w:asciiTheme="minorHAnsi" w:hAnsiTheme="minorHAnsi" w:cstheme="minorHAnsi"/>
        </w:rPr>
        <w:t>Közreműködő szakemberek a 2023-as évben:</w:t>
      </w:r>
    </w:p>
    <w:tbl>
      <w:tblPr>
        <w:tblW w:w="0" w:type="auto"/>
        <w:tblInd w:w="-50" w:type="dxa"/>
        <w:tblLayout w:type="fixed"/>
        <w:tblLook w:val="0000" w:firstRow="0" w:lastRow="0" w:firstColumn="0" w:lastColumn="0" w:noHBand="0" w:noVBand="0"/>
      </w:tblPr>
      <w:tblGrid>
        <w:gridCol w:w="648"/>
        <w:gridCol w:w="2520"/>
        <w:gridCol w:w="2880"/>
        <w:gridCol w:w="3160"/>
      </w:tblGrid>
      <w:tr w:rsidR="00260B64" w:rsidRPr="00032844" w:rsidTr="000E0C9D">
        <w:tc>
          <w:tcPr>
            <w:tcW w:w="648"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napToGrid w:val="0"/>
              <w:spacing w:line="360" w:lineRule="auto"/>
              <w:jc w:val="both"/>
              <w:rPr>
                <w:rFonts w:asciiTheme="minorHAnsi" w:hAnsiTheme="minorHAnsi" w:cstheme="minorHAnsi"/>
                <w:b/>
              </w:rPr>
            </w:pPr>
          </w:p>
        </w:tc>
        <w:tc>
          <w:tcPr>
            <w:tcW w:w="252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Név</w:t>
            </w:r>
          </w:p>
        </w:tc>
        <w:tc>
          <w:tcPr>
            <w:tcW w:w="288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Szakterület</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b/>
              </w:rPr>
              <w:t>Feladatellátás időtartama</w:t>
            </w:r>
          </w:p>
        </w:tc>
      </w:tr>
      <w:tr w:rsidR="00260B64" w:rsidRPr="00032844" w:rsidTr="000E0C9D">
        <w:tc>
          <w:tcPr>
            <w:tcW w:w="648"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252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 xml:space="preserve">Csonkáné </w:t>
            </w:r>
            <w:proofErr w:type="spellStart"/>
            <w:r w:rsidRPr="00032844">
              <w:rPr>
                <w:rFonts w:asciiTheme="minorHAnsi" w:hAnsiTheme="minorHAnsi" w:cstheme="minorHAnsi"/>
              </w:rPr>
              <w:t>Bokrovics</w:t>
            </w:r>
            <w:proofErr w:type="spellEnd"/>
            <w:r w:rsidRPr="00032844">
              <w:rPr>
                <w:rFonts w:asciiTheme="minorHAnsi" w:hAnsiTheme="minorHAnsi" w:cstheme="minorHAnsi"/>
              </w:rPr>
              <w:t xml:space="preserve"> Andrea</w:t>
            </w:r>
          </w:p>
        </w:tc>
        <w:tc>
          <w:tcPr>
            <w:tcW w:w="288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proofErr w:type="spellStart"/>
            <w:r w:rsidRPr="00032844">
              <w:rPr>
                <w:rFonts w:asciiTheme="minorHAnsi" w:hAnsiTheme="minorHAnsi" w:cstheme="minorHAnsi"/>
              </w:rPr>
              <w:t>Kineziológus</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Szükség szerint-változó</w:t>
            </w:r>
          </w:p>
        </w:tc>
      </w:tr>
      <w:tr w:rsidR="00260B64" w:rsidRPr="00032844" w:rsidTr="000E0C9D">
        <w:tc>
          <w:tcPr>
            <w:tcW w:w="648"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252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proofErr w:type="spellStart"/>
            <w:r w:rsidRPr="00032844">
              <w:rPr>
                <w:rFonts w:asciiTheme="minorHAnsi" w:hAnsiTheme="minorHAnsi" w:cstheme="minorHAnsi"/>
              </w:rPr>
              <w:t>Tolvéth</w:t>
            </w:r>
            <w:proofErr w:type="spellEnd"/>
            <w:r w:rsidRPr="00032844">
              <w:rPr>
                <w:rFonts w:asciiTheme="minorHAnsi" w:hAnsiTheme="minorHAnsi" w:cstheme="minorHAnsi"/>
              </w:rPr>
              <w:t xml:space="preserve"> Zsófia</w:t>
            </w:r>
          </w:p>
        </w:tc>
        <w:tc>
          <w:tcPr>
            <w:tcW w:w="2880"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Pszichológus</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Szükség szerint-változó</w:t>
            </w:r>
          </w:p>
        </w:tc>
      </w:tr>
    </w:tbl>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A feladatellátás tárgyi feltételei</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szolgálat központja Hévízen van. A tavalyi év során a Deák Ferenc tér 1. szám alatt megkezdődött egy új, korszerű telephely kialakítása. Jelenleg az engedélyeztetési eljárás zajlik.</w:t>
      </w:r>
    </w:p>
    <w:p w:rsidR="00260B64" w:rsidRPr="00032844" w:rsidRDefault="00260B64" w:rsidP="00260B64">
      <w:pPr>
        <w:pStyle w:val="NormlWeb"/>
        <w:spacing w:before="0" w:after="0" w:line="360" w:lineRule="auto"/>
        <w:jc w:val="both"/>
        <w:rPr>
          <w:rFonts w:asciiTheme="minorHAnsi" w:eastAsiaTheme="minorEastAsia" w:hAnsiTheme="minorHAnsi" w:cstheme="minorHAnsi"/>
          <w:kern w:val="24"/>
          <w:sz w:val="22"/>
          <w:szCs w:val="22"/>
        </w:rPr>
      </w:pPr>
      <w:r w:rsidRPr="00032844">
        <w:rPr>
          <w:rFonts w:asciiTheme="minorHAnsi" w:eastAsiaTheme="minorEastAsia" w:hAnsiTheme="minorHAnsi" w:cstheme="minorHAnsi"/>
          <w:kern w:val="24"/>
          <w:sz w:val="22"/>
          <w:szCs w:val="22"/>
        </w:rPr>
        <w:t>2022. október 15. naptól ez év első negyedév végéig Hévízen a József Attila utca 2. szám alatt, az orvosi rendelő épületében működött a Szolgálatunk. A Vörösmarty utcai épület a megnövekedett fűtési költségek miatt lezárásra került.</w:t>
      </w:r>
    </w:p>
    <w:p w:rsidR="00260B64" w:rsidRPr="00032844" w:rsidRDefault="00260B64" w:rsidP="00260B64">
      <w:pPr>
        <w:pStyle w:val="NormlWeb"/>
        <w:spacing w:before="0" w:after="0" w:line="360" w:lineRule="auto"/>
        <w:jc w:val="both"/>
        <w:rPr>
          <w:rFonts w:asciiTheme="minorHAnsi" w:eastAsiaTheme="minorEastAsia" w:hAnsiTheme="minorHAnsi" w:cstheme="minorHAnsi"/>
          <w:kern w:val="24"/>
          <w:sz w:val="22"/>
          <w:szCs w:val="22"/>
        </w:rPr>
      </w:pPr>
    </w:p>
    <w:p w:rsidR="00260B64" w:rsidRPr="00032844" w:rsidRDefault="00260B64" w:rsidP="00260B64">
      <w:pPr>
        <w:jc w:val="both"/>
        <w:rPr>
          <w:rFonts w:asciiTheme="minorHAnsi" w:hAnsiTheme="minorHAnsi" w:cstheme="minorHAnsi"/>
        </w:rPr>
      </w:pPr>
      <w:r w:rsidRPr="00032844">
        <w:rPr>
          <w:rFonts w:asciiTheme="minorHAnsi" w:hAnsiTheme="minorHAnsi" w:cstheme="minorHAnsi"/>
        </w:rPr>
        <w:t>A családsegítők munkájuk végzéséhez saját gépkocsit használnak.</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lastRenderedPageBreak/>
        <w:t xml:space="preserve">Hévízen a Szolgálat péntek kivételével minden nap fogadja a klienseket, Cserszegtomajra heti rendszerességgel mennek a családsegítők. A fogadóórák rendje kifüggesztve megtalálhatók többek közt a polgármesteri hivatalok faliújságjain is. </w:t>
      </w:r>
    </w:p>
    <w:p w:rsidR="00260B64" w:rsidRPr="00F9452A" w:rsidRDefault="00260B64" w:rsidP="00260B64">
      <w:pPr>
        <w:spacing w:line="360" w:lineRule="auto"/>
        <w:jc w:val="both"/>
        <w:rPr>
          <w:rFonts w:asciiTheme="minorHAnsi" w:hAnsiTheme="minorHAnsi" w:cstheme="minorHAnsi"/>
          <w:b/>
        </w:rPr>
      </w:pPr>
      <w:r w:rsidRPr="00032844">
        <w:rPr>
          <w:rFonts w:asciiTheme="minorHAnsi" w:hAnsiTheme="minorHAnsi" w:cstheme="minorHAnsi"/>
        </w:rPr>
        <w:t>Gyermekek átmeneti gondozását biztosító intézmény, szolgáltatás településeinken nem működik.</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Az ellátott településen élő összlakosság száma:</w:t>
      </w:r>
    </w:p>
    <w:tbl>
      <w:tblPr>
        <w:tblW w:w="8409" w:type="dxa"/>
        <w:tblInd w:w="-50" w:type="dxa"/>
        <w:tblLayout w:type="fixed"/>
        <w:tblLook w:val="0000" w:firstRow="0" w:lastRow="0" w:firstColumn="0" w:lastColumn="0" w:noHBand="0" w:noVBand="0"/>
      </w:tblPr>
      <w:tblGrid>
        <w:gridCol w:w="1888"/>
        <w:gridCol w:w="2268"/>
        <w:gridCol w:w="1985"/>
        <w:gridCol w:w="2268"/>
      </w:tblGrid>
      <w:tr w:rsidR="00260B64" w:rsidRPr="00032844" w:rsidTr="000E0C9D">
        <w:tc>
          <w:tcPr>
            <w:tcW w:w="1888"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Település</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Lakosságszám (fő)</w:t>
            </w: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2021. évben</w:t>
            </w:r>
          </w:p>
        </w:tc>
        <w:tc>
          <w:tcPr>
            <w:tcW w:w="1985"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Lakosságszám (fő)</w:t>
            </w: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2022. évben</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Lakosságszám (fő)</w:t>
            </w: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2023. évben</w:t>
            </w:r>
          </w:p>
        </w:tc>
      </w:tr>
      <w:tr w:rsidR="00260B64" w:rsidRPr="00032844" w:rsidTr="000E0C9D">
        <w:tc>
          <w:tcPr>
            <w:tcW w:w="1888"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Hévíz</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4697</w:t>
            </w:r>
          </w:p>
        </w:tc>
        <w:tc>
          <w:tcPr>
            <w:tcW w:w="1985"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4759</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w:t>
            </w:r>
            <w:r>
              <w:rPr>
                <w:rFonts w:asciiTheme="minorHAnsi" w:hAnsiTheme="minorHAnsi" w:cstheme="minorHAnsi"/>
              </w:rPr>
              <w:t>756</w:t>
            </w:r>
          </w:p>
        </w:tc>
      </w:tr>
      <w:tr w:rsidR="00260B64" w:rsidRPr="00032844" w:rsidTr="000E0C9D">
        <w:tc>
          <w:tcPr>
            <w:tcW w:w="1888"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Cserszegtomaj</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3527</w:t>
            </w:r>
          </w:p>
        </w:tc>
        <w:tc>
          <w:tcPr>
            <w:tcW w:w="1985"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3689</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w:t>
            </w:r>
            <w:r>
              <w:rPr>
                <w:rFonts w:asciiTheme="minorHAnsi" w:hAnsiTheme="minorHAnsi" w:cstheme="minorHAnsi"/>
              </w:rPr>
              <w:t>792</w:t>
            </w:r>
          </w:p>
        </w:tc>
      </w:tr>
      <w:tr w:rsidR="00260B64" w:rsidRPr="00032844" w:rsidTr="000E0C9D">
        <w:tc>
          <w:tcPr>
            <w:tcW w:w="1888"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Összesen</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8224</w:t>
            </w:r>
          </w:p>
        </w:tc>
        <w:tc>
          <w:tcPr>
            <w:tcW w:w="1985"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8448</w:t>
            </w:r>
          </w:p>
        </w:tc>
        <w:tc>
          <w:tcPr>
            <w:tcW w:w="2268" w:type="dxa"/>
            <w:tcBorders>
              <w:top w:val="single" w:sz="4" w:space="0" w:color="000000"/>
              <w:left w:val="single" w:sz="4" w:space="0" w:color="000000"/>
              <w:bottom w:val="single" w:sz="4" w:space="0" w:color="000000"/>
              <w:right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8</w:t>
            </w:r>
            <w:r>
              <w:rPr>
                <w:rFonts w:asciiTheme="minorHAnsi" w:hAnsiTheme="minorHAnsi" w:cstheme="minorHAnsi"/>
              </w:rPr>
              <w:t>548</w:t>
            </w:r>
          </w:p>
        </w:tc>
      </w:tr>
    </w:tbl>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A táblázatból jól kivehető, hogy Hévíz lakosságszáma az előző évhez képest csökkenést mutat, </w:t>
      </w:r>
      <w:r w:rsidRPr="008253CB">
        <w:rPr>
          <w:rFonts w:asciiTheme="minorHAnsi" w:hAnsiTheme="minorHAnsi" w:cstheme="minorHAnsi"/>
        </w:rPr>
        <w:t xml:space="preserve">Cserszegtomaj lakosságszáma pedig </w:t>
      </w:r>
      <w:r w:rsidR="008253CB" w:rsidRPr="008253CB">
        <w:rPr>
          <w:rFonts w:asciiTheme="minorHAnsi" w:hAnsiTheme="minorHAnsi" w:cstheme="minorHAnsi"/>
        </w:rPr>
        <w:t>jelentősen nőtt</w:t>
      </w:r>
      <w:r w:rsidRPr="008253CB">
        <w:rPr>
          <w:rFonts w:asciiTheme="minorHAnsi" w:hAnsiTheme="minorHAnsi" w:cstheme="minorHAnsi"/>
        </w:rPr>
        <w:t xml:space="preserve">, </w:t>
      </w:r>
      <w:r w:rsidR="008253CB">
        <w:rPr>
          <w:rFonts w:asciiTheme="minorHAnsi" w:hAnsiTheme="minorHAnsi" w:cstheme="minorHAnsi"/>
        </w:rPr>
        <w:t>illetve</w:t>
      </w:r>
      <w:r w:rsidRPr="00032844">
        <w:rPr>
          <w:rFonts w:asciiTheme="minorHAnsi" w:hAnsiTheme="minorHAnsi" w:cstheme="minorHAnsi"/>
        </w:rPr>
        <w:t xml:space="preserve"> Cserszegtomajon magas a gyermekszületések száma</w:t>
      </w:r>
      <w:r w:rsidR="008253CB">
        <w:rPr>
          <w:rFonts w:asciiTheme="minorHAnsi" w:hAnsiTheme="minorHAnsi" w:cstheme="minorHAnsi"/>
        </w:rPr>
        <w:t xml:space="preserve"> is</w:t>
      </w:r>
      <w:r w:rsidRPr="00032844">
        <w:rPr>
          <w:rFonts w:asciiTheme="minorHAnsi" w:hAnsiTheme="minorHAnsi" w:cstheme="minorHAnsi"/>
        </w:rPr>
        <w:t>.</w:t>
      </w:r>
    </w:p>
    <w:p w:rsidR="00260B64" w:rsidRPr="00F9452A"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A klienskör számadataiban viszonylagos stagnálás figyelhető meg, a lezárásra került vagy elköltözött családok helyére újabbak érkeznek.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Együttműködési megállapodással rendelkező kliensek korcsoportos bontásban</w:t>
      </w:r>
      <w:r w:rsidRPr="00032844">
        <w:rPr>
          <w:rFonts w:asciiTheme="minorHAnsi" w:hAnsiTheme="minorHAnsi" w:cstheme="minorHAnsi"/>
        </w:rPr>
        <w:t xml:space="preserve"> (2023. december 31.-ei záróadat):</w:t>
      </w:r>
    </w:p>
    <w:tbl>
      <w:tblPr>
        <w:tblpPr w:leftFromText="141" w:rightFromText="141" w:vertAnchor="text" w:horzAnchor="margin" w:tblpXSpec="center" w:tblpY="168"/>
        <w:tblW w:w="10617" w:type="dxa"/>
        <w:tblLayout w:type="fixed"/>
        <w:tblCellMar>
          <w:left w:w="70" w:type="dxa"/>
          <w:right w:w="70" w:type="dxa"/>
        </w:tblCellMar>
        <w:tblLook w:val="0000" w:firstRow="0" w:lastRow="0" w:firstColumn="0" w:lastColumn="0" w:noHBand="0" w:noVBand="0"/>
      </w:tblPr>
      <w:tblGrid>
        <w:gridCol w:w="1686"/>
        <w:gridCol w:w="425"/>
        <w:gridCol w:w="426"/>
        <w:gridCol w:w="425"/>
        <w:gridCol w:w="425"/>
        <w:gridCol w:w="426"/>
        <w:gridCol w:w="567"/>
        <w:gridCol w:w="285"/>
        <w:gridCol w:w="423"/>
        <w:gridCol w:w="426"/>
        <w:gridCol w:w="567"/>
        <w:gridCol w:w="443"/>
        <w:gridCol w:w="407"/>
        <w:gridCol w:w="19"/>
        <w:gridCol w:w="425"/>
        <w:gridCol w:w="548"/>
        <w:gridCol w:w="19"/>
        <w:gridCol w:w="567"/>
        <w:gridCol w:w="548"/>
        <w:gridCol w:w="19"/>
        <w:gridCol w:w="425"/>
        <w:gridCol w:w="548"/>
        <w:gridCol w:w="19"/>
        <w:gridCol w:w="549"/>
      </w:tblGrid>
      <w:tr w:rsidR="00260B64" w:rsidRPr="00032844" w:rsidTr="000E0C9D">
        <w:trPr>
          <w:cantSplit/>
          <w:trHeight w:val="1134"/>
        </w:trPr>
        <w:tc>
          <w:tcPr>
            <w:tcW w:w="1686" w:type="dxa"/>
            <w:vMerge w:val="restart"/>
            <w:tcBorders>
              <w:top w:val="single" w:sz="12" w:space="0" w:color="000000"/>
              <w:left w:val="single" w:sz="12" w:space="0" w:color="000000"/>
            </w:tcBorders>
            <w:shd w:val="clear" w:color="auto" w:fill="auto"/>
            <w:vAlign w:val="center"/>
          </w:tcPr>
          <w:p w:rsidR="00260B64" w:rsidRPr="00032844" w:rsidRDefault="00260B64" w:rsidP="000E0C9D">
            <w:pPr>
              <w:snapToGrid w:val="0"/>
              <w:spacing w:line="360" w:lineRule="auto"/>
              <w:jc w:val="both"/>
              <w:rPr>
                <w:rFonts w:asciiTheme="minorHAnsi" w:hAnsiTheme="minorHAnsi" w:cstheme="minorHAnsi"/>
                <w:b/>
              </w:rPr>
            </w:pPr>
          </w:p>
        </w:tc>
        <w:tc>
          <w:tcPr>
            <w:tcW w:w="851" w:type="dxa"/>
            <w:gridSpan w:val="2"/>
            <w:tcBorders>
              <w:top w:val="single" w:sz="12" w:space="0" w:color="000000"/>
              <w:left w:val="single" w:sz="6" w:space="0" w:color="000000"/>
              <w:bottom w:val="single" w:sz="6"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0-2            év</w:t>
            </w:r>
          </w:p>
        </w:tc>
        <w:tc>
          <w:tcPr>
            <w:tcW w:w="850" w:type="dxa"/>
            <w:gridSpan w:val="2"/>
            <w:tcBorders>
              <w:top w:val="single" w:sz="12" w:space="0" w:color="000000"/>
              <w:left w:val="single" w:sz="6" w:space="0" w:color="000000"/>
              <w:bottom w:val="single" w:sz="12" w:space="0" w:color="auto"/>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3-5          év</w:t>
            </w:r>
          </w:p>
        </w:tc>
        <w:tc>
          <w:tcPr>
            <w:tcW w:w="993" w:type="dxa"/>
            <w:gridSpan w:val="2"/>
            <w:tcBorders>
              <w:top w:val="single" w:sz="12" w:space="0" w:color="000000"/>
              <w:left w:val="single" w:sz="6" w:space="0" w:color="000000"/>
              <w:bottom w:val="single" w:sz="12" w:space="0" w:color="auto"/>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6-13          év</w:t>
            </w:r>
          </w:p>
        </w:tc>
        <w:tc>
          <w:tcPr>
            <w:tcW w:w="708" w:type="dxa"/>
            <w:gridSpan w:val="2"/>
            <w:tcBorders>
              <w:top w:val="single" w:sz="12" w:space="0" w:color="000000"/>
              <w:left w:val="single" w:sz="6" w:space="0" w:color="000000"/>
              <w:bottom w:val="single" w:sz="12" w:space="0" w:color="auto"/>
              <w:right w:val="single" w:sz="6" w:space="0" w:color="000000"/>
            </w:tcBorders>
          </w:tcPr>
          <w:p w:rsidR="00260B64" w:rsidRPr="00032844" w:rsidRDefault="00260B64" w:rsidP="000E0C9D">
            <w:pPr>
              <w:spacing w:line="360" w:lineRule="auto"/>
              <w:jc w:val="both"/>
              <w:rPr>
                <w:rFonts w:asciiTheme="minorHAnsi" w:hAnsiTheme="minorHAnsi" w:cstheme="minorHAnsi"/>
                <w:b/>
              </w:rPr>
            </w:pP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14-17 év</w:t>
            </w:r>
          </w:p>
        </w:tc>
        <w:tc>
          <w:tcPr>
            <w:tcW w:w="993" w:type="dxa"/>
            <w:gridSpan w:val="2"/>
            <w:tcBorders>
              <w:top w:val="single" w:sz="12" w:space="0" w:color="000000"/>
              <w:left w:val="single" w:sz="6" w:space="0" w:color="000000"/>
              <w:bottom w:val="single" w:sz="12" w:space="0" w:color="auto"/>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p>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18-24 év</w:t>
            </w:r>
          </w:p>
        </w:tc>
        <w:tc>
          <w:tcPr>
            <w:tcW w:w="850" w:type="dxa"/>
            <w:gridSpan w:val="2"/>
            <w:tcBorders>
              <w:top w:val="single" w:sz="12" w:space="0" w:color="000000"/>
              <w:left w:val="single" w:sz="12" w:space="0" w:color="000000"/>
              <w:bottom w:val="single" w:sz="12" w:space="0" w:color="auto"/>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 xml:space="preserve">           25-34 év</w:t>
            </w:r>
          </w:p>
        </w:tc>
        <w:tc>
          <w:tcPr>
            <w:tcW w:w="992" w:type="dxa"/>
            <w:gridSpan w:val="3"/>
            <w:tcBorders>
              <w:top w:val="single" w:sz="12" w:space="0" w:color="000000"/>
              <w:left w:val="single" w:sz="12" w:space="0" w:color="000000"/>
              <w:bottom w:val="single" w:sz="12" w:space="0" w:color="auto"/>
              <w:right w:val="single" w:sz="12"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 xml:space="preserve">             35-49    év</w:t>
            </w:r>
          </w:p>
        </w:tc>
        <w:tc>
          <w:tcPr>
            <w:tcW w:w="1134" w:type="dxa"/>
            <w:gridSpan w:val="3"/>
            <w:tcBorders>
              <w:top w:val="single" w:sz="12" w:space="0" w:color="000000"/>
              <w:left w:val="single" w:sz="12" w:space="0" w:color="000000"/>
              <w:bottom w:val="single" w:sz="12" w:space="0" w:color="auto"/>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 xml:space="preserve">                50év felettiek</w:t>
            </w:r>
          </w:p>
        </w:tc>
        <w:tc>
          <w:tcPr>
            <w:tcW w:w="992" w:type="dxa"/>
            <w:gridSpan w:val="3"/>
            <w:tcBorders>
              <w:top w:val="single" w:sz="12" w:space="0" w:color="000000"/>
              <w:left w:val="single" w:sz="12" w:space="0" w:color="000000"/>
              <w:bottom w:val="single" w:sz="12" w:space="0" w:color="auto"/>
              <w:right w:val="single" w:sz="12" w:space="0" w:color="000000"/>
            </w:tcBorders>
            <w:shd w:val="clear" w:color="auto" w:fill="auto"/>
            <w:textDirection w:val="btLr"/>
          </w:tcPr>
          <w:p w:rsidR="00260B64" w:rsidRPr="00032844" w:rsidRDefault="00260B64" w:rsidP="000E0C9D">
            <w:pPr>
              <w:spacing w:line="360" w:lineRule="auto"/>
              <w:ind w:left="113" w:right="113"/>
              <w:jc w:val="both"/>
              <w:rPr>
                <w:rFonts w:asciiTheme="minorHAnsi" w:hAnsiTheme="minorHAnsi" w:cstheme="minorHAnsi"/>
                <w:b/>
              </w:rPr>
            </w:pPr>
            <w:r w:rsidRPr="00032844">
              <w:rPr>
                <w:rFonts w:asciiTheme="minorHAnsi" w:hAnsiTheme="minorHAnsi" w:cstheme="minorHAnsi"/>
                <w:b/>
              </w:rPr>
              <w:t>Összesen (fő):</w:t>
            </w:r>
          </w:p>
        </w:tc>
        <w:tc>
          <w:tcPr>
            <w:tcW w:w="568" w:type="dxa"/>
            <w:gridSpan w:val="2"/>
            <w:tcBorders>
              <w:top w:val="single" w:sz="12" w:space="0" w:color="000000"/>
              <w:left w:val="single" w:sz="12" w:space="0" w:color="000000"/>
              <w:bottom w:val="single" w:sz="12" w:space="0" w:color="auto"/>
              <w:right w:val="single" w:sz="12" w:space="0" w:color="000000"/>
            </w:tcBorders>
            <w:textDirection w:val="btLr"/>
          </w:tcPr>
          <w:p w:rsidR="00260B64" w:rsidRPr="00032844" w:rsidRDefault="00260B64" w:rsidP="000E0C9D">
            <w:pPr>
              <w:ind w:left="113" w:right="113"/>
              <w:jc w:val="both"/>
              <w:rPr>
                <w:rFonts w:asciiTheme="minorHAnsi" w:hAnsiTheme="minorHAnsi" w:cstheme="minorHAnsi"/>
                <w:b/>
              </w:rPr>
            </w:pPr>
            <w:r w:rsidRPr="00032844">
              <w:rPr>
                <w:rFonts w:asciiTheme="minorHAnsi" w:hAnsiTheme="minorHAnsi" w:cstheme="minorHAnsi"/>
                <w:b/>
              </w:rPr>
              <w:t>Családok száma</w:t>
            </w:r>
          </w:p>
        </w:tc>
      </w:tr>
      <w:tr w:rsidR="00260B64" w:rsidRPr="00032844" w:rsidTr="000E0C9D">
        <w:trPr>
          <w:trHeight w:val="384"/>
        </w:trPr>
        <w:tc>
          <w:tcPr>
            <w:tcW w:w="1686" w:type="dxa"/>
            <w:vMerge/>
            <w:tcBorders>
              <w:left w:val="single" w:sz="12" w:space="0" w:color="000000"/>
              <w:bottom w:val="single" w:sz="6" w:space="0" w:color="000000"/>
            </w:tcBorders>
            <w:shd w:val="clear" w:color="auto" w:fill="auto"/>
            <w:vAlign w:val="center"/>
          </w:tcPr>
          <w:p w:rsidR="00260B64" w:rsidRPr="00032844" w:rsidRDefault="00260B64" w:rsidP="000E0C9D">
            <w:pPr>
              <w:snapToGrid w:val="0"/>
              <w:spacing w:line="360" w:lineRule="auto"/>
              <w:jc w:val="both"/>
              <w:rPr>
                <w:rFonts w:asciiTheme="minorHAnsi" w:hAnsiTheme="minorHAnsi" w:cstheme="minorHAnsi"/>
                <w:b/>
              </w:rPr>
            </w:pPr>
          </w:p>
        </w:tc>
        <w:tc>
          <w:tcPr>
            <w:tcW w:w="425" w:type="dxa"/>
            <w:tcBorders>
              <w:top w:val="single" w:sz="12" w:space="0" w:color="000000"/>
              <w:left w:val="single" w:sz="6" w:space="0" w:color="000000"/>
              <w:bottom w:val="single" w:sz="6" w:space="0" w:color="000000"/>
            </w:tcBorders>
            <w:shd w:val="clear" w:color="auto" w:fill="auto"/>
          </w:tcPr>
          <w:p w:rsidR="00260B64" w:rsidRPr="00032844" w:rsidRDefault="00260B64" w:rsidP="000E0C9D">
            <w:pPr>
              <w:snapToGrid w:val="0"/>
              <w:spacing w:line="360" w:lineRule="auto"/>
              <w:jc w:val="both"/>
              <w:rPr>
                <w:rFonts w:asciiTheme="minorHAnsi" w:hAnsiTheme="minorHAnsi" w:cstheme="minorHAnsi"/>
                <w:b/>
              </w:rPr>
            </w:pPr>
            <w:r w:rsidRPr="00032844">
              <w:rPr>
                <w:rFonts w:asciiTheme="minorHAnsi" w:hAnsiTheme="minorHAnsi" w:cstheme="minorHAnsi"/>
                <w:b/>
              </w:rPr>
              <w:t>ffi</w:t>
            </w:r>
          </w:p>
        </w:tc>
        <w:tc>
          <w:tcPr>
            <w:tcW w:w="426" w:type="dxa"/>
            <w:tcBorders>
              <w:top w:val="single" w:sz="12" w:space="0" w:color="000000"/>
              <w:left w:val="single" w:sz="6" w:space="0" w:color="000000"/>
              <w:bottom w:val="single" w:sz="6" w:space="0" w:color="000000"/>
            </w:tcBorders>
            <w:shd w:val="clear" w:color="auto" w:fill="auto"/>
          </w:tcPr>
          <w:p w:rsidR="00260B64" w:rsidRPr="00032844" w:rsidRDefault="00260B64" w:rsidP="000E0C9D">
            <w:pPr>
              <w:snapToGrid w:val="0"/>
              <w:spacing w:line="360" w:lineRule="auto"/>
              <w:jc w:val="both"/>
              <w:rPr>
                <w:rFonts w:asciiTheme="minorHAnsi" w:hAnsiTheme="minorHAnsi" w:cstheme="minorHAnsi"/>
                <w:b/>
              </w:rPr>
            </w:pPr>
            <w:r w:rsidRPr="00032844">
              <w:rPr>
                <w:rFonts w:asciiTheme="minorHAnsi" w:hAnsiTheme="minorHAnsi" w:cstheme="minorHAnsi"/>
                <w:b/>
              </w:rPr>
              <w:t>nő</w:t>
            </w:r>
          </w:p>
        </w:tc>
        <w:tc>
          <w:tcPr>
            <w:tcW w:w="425" w:type="dxa"/>
            <w:tcBorders>
              <w:top w:val="single" w:sz="12" w:space="0" w:color="auto"/>
              <w:left w:val="single" w:sz="6" w:space="0" w:color="000000"/>
              <w:bottom w:val="single" w:sz="6"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w:t>
            </w:r>
          </w:p>
        </w:tc>
        <w:tc>
          <w:tcPr>
            <w:tcW w:w="425" w:type="dxa"/>
            <w:tcBorders>
              <w:top w:val="single" w:sz="12" w:space="0" w:color="auto"/>
              <w:left w:val="single" w:sz="6" w:space="0" w:color="000000"/>
              <w:bottom w:val="single" w:sz="6"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nő</w:t>
            </w:r>
          </w:p>
        </w:tc>
        <w:tc>
          <w:tcPr>
            <w:tcW w:w="426" w:type="dxa"/>
            <w:tcBorders>
              <w:top w:val="single" w:sz="12" w:space="0" w:color="auto"/>
              <w:left w:val="single" w:sz="6" w:space="0" w:color="000000"/>
              <w:bottom w:val="single" w:sz="6"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nő</w:t>
            </w:r>
          </w:p>
        </w:tc>
        <w:tc>
          <w:tcPr>
            <w:tcW w:w="708" w:type="dxa"/>
            <w:gridSpan w:val="2"/>
            <w:tcBorders>
              <w:top w:val="single" w:sz="12" w:space="0" w:color="auto"/>
              <w:left w:val="single" w:sz="6" w:space="0" w:color="000000"/>
              <w:bottom w:val="single" w:sz="4" w:space="0" w:color="auto"/>
              <w:right w:val="single" w:sz="6"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 nő</w:t>
            </w:r>
          </w:p>
        </w:tc>
        <w:tc>
          <w:tcPr>
            <w:tcW w:w="426" w:type="dxa"/>
            <w:tcBorders>
              <w:top w:val="single" w:sz="12" w:space="0" w:color="auto"/>
              <w:left w:val="single" w:sz="6" w:space="0" w:color="000000"/>
              <w:bottom w:val="single" w:sz="6"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nő</w:t>
            </w:r>
          </w:p>
        </w:tc>
        <w:tc>
          <w:tcPr>
            <w:tcW w:w="443" w:type="dxa"/>
            <w:tcBorders>
              <w:top w:val="single" w:sz="12" w:space="0" w:color="auto"/>
              <w:left w:val="single" w:sz="12" w:space="0" w:color="000000"/>
              <w:bottom w:val="single" w:sz="6"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w:t>
            </w:r>
          </w:p>
        </w:tc>
        <w:tc>
          <w:tcPr>
            <w:tcW w:w="426" w:type="dxa"/>
            <w:gridSpan w:val="2"/>
            <w:tcBorders>
              <w:top w:val="single" w:sz="12" w:space="0" w:color="auto"/>
              <w:left w:val="single" w:sz="4" w:space="0" w:color="auto"/>
              <w:bottom w:val="single" w:sz="6"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nő</w:t>
            </w:r>
          </w:p>
        </w:tc>
        <w:tc>
          <w:tcPr>
            <w:tcW w:w="567" w:type="dxa"/>
            <w:tcBorders>
              <w:top w:val="single" w:sz="12" w:space="0" w:color="auto"/>
              <w:left w:val="single" w:sz="12" w:space="0" w:color="000000"/>
              <w:bottom w:val="single" w:sz="6"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w:t>
            </w:r>
          </w:p>
        </w:tc>
        <w:tc>
          <w:tcPr>
            <w:tcW w:w="567" w:type="dxa"/>
            <w:gridSpan w:val="2"/>
            <w:tcBorders>
              <w:top w:val="single" w:sz="12" w:space="0" w:color="auto"/>
              <w:left w:val="single" w:sz="4" w:space="0" w:color="auto"/>
              <w:bottom w:val="single" w:sz="6" w:space="0" w:color="000000"/>
            </w:tcBorders>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nő</w:t>
            </w:r>
          </w:p>
        </w:tc>
        <w:tc>
          <w:tcPr>
            <w:tcW w:w="549" w:type="dxa"/>
            <w:tcBorders>
              <w:top w:val="single" w:sz="12" w:space="0" w:color="auto"/>
              <w:left w:val="single" w:sz="12" w:space="0" w:color="000000"/>
              <w:bottom w:val="single" w:sz="6"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b/>
              </w:rPr>
            </w:pPr>
          </w:p>
        </w:tc>
      </w:tr>
      <w:tr w:rsidR="00260B64" w:rsidRPr="00032844" w:rsidTr="000E0C9D">
        <w:trPr>
          <w:trHeight w:val="387"/>
        </w:trPr>
        <w:tc>
          <w:tcPr>
            <w:tcW w:w="1686" w:type="dxa"/>
            <w:tcBorders>
              <w:top w:val="single" w:sz="6" w:space="0" w:color="000000"/>
              <w:left w:val="single" w:sz="12"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Hévíz</w:t>
            </w:r>
          </w:p>
        </w:tc>
        <w:tc>
          <w:tcPr>
            <w:tcW w:w="425"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0</w:t>
            </w:r>
          </w:p>
        </w:tc>
        <w:tc>
          <w:tcPr>
            <w:tcW w:w="425"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25"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0</w:t>
            </w:r>
          </w:p>
        </w:tc>
        <w:tc>
          <w:tcPr>
            <w:tcW w:w="426"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5</w:t>
            </w:r>
          </w:p>
        </w:tc>
        <w:tc>
          <w:tcPr>
            <w:tcW w:w="567"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6</w:t>
            </w:r>
          </w:p>
        </w:tc>
        <w:tc>
          <w:tcPr>
            <w:tcW w:w="285" w:type="dxa"/>
            <w:tcBorders>
              <w:top w:val="single" w:sz="4" w:space="0" w:color="auto"/>
              <w:left w:val="single" w:sz="6" w:space="0" w:color="000000"/>
              <w:bottom w:val="single" w:sz="4"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 xml:space="preserve">6 </w:t>
            </w:r>
          </w:p>
        </w:tc>
        <w:tc>
          <w:tcPr>
            <w:tcW w:w="423" w:type="dxa"/>
            <w:tcBorders>
              <w:top w:val="single" w:sz="4" w:space="0" w:color="auto"/>
              <w:left w:val="single" w:sz="4" w:space="0" w:color="auto"/>
              <w:bottom w:val="single" w:sz="4" w:space="0" w:color="000000"/>
              <w:right w:val="single" w:sz="6"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26"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0</w:t>
            </w:r>
          </w:p>
        </w:tc>
        <w:tc>
          <w:tcPr>
            <w:tcW w:w="567"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43" w:type="dxa"/>
            <w:tcBorders>
              <w:top w:val="single" w:sz="6" w:space="0" w:color="000000"/>
              <w:left w:val="single" w:sz="12" w:space="0" w:color="000000"/>
              <w:bottom w:val="single" w:sz="4"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6" w:type="dxa"/>
            <w:gridSpan w:val="2"/>
            <w:tcBorders>
              <w:top w:val="single" w:sz="6" w:space="0" w:color="000000"/>
              <w:left w:val="single" w:sz="4" w:space="0" w:color="auto"/>
              <w:bottom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5" w:type="dxa"/>
            <w:tcBorders>
              <w:top w:val="single" w:sz="6" w:space="0" w:color="000000"/>
              <w:left w:val="single" w:sz="12" w:space="0" w:color="000000"/>
              <w:bottom w:val="single" w:sz="4"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w:t>
            </w:r>
          </w:p>
        </w:tc>
        <w:tc>
          <w:tcPr>
            <w:tcW w:w="567" w:type="dxa"/>
            <w:gridSpan w:val="2"/>
            <w:tcBorders>
              <w:top w:val="single" w:sz="6" w:space="0" w:color="000000"/>
              <w:left w:val="single" w:sz="12" w:space="0" w:color="000000"/>
              <w:bottom w:val="single" w:sz="4"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9</w:t>
            </w:r>
          </w:p>
        </w:tc>
        <w:tc>
          <w:tcPr>
            <w:tcW w:w="567" w:type="dxa"/>
            <w:tcBorders>
              <w:top w:val="single" w:sz="6" w:space="0" w:color="000000"/>
              <w:left w:val="single" w:sz="12" w:space="0" w:color="000000"/>
              <w:bottom w:val="single" w:sz="4"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w:t>
            </w:r>
          </w:p>
        </w:tc>
        <w:tc>
          <w:tcPr>
            <w:tcW w:w="567" w:type="dxa"/>
            <w:gridSpan w:val="2"/>
            <w:tcBorders>
              <w:top w:val="single" w:sz="6" w:space="0" w:color="000000"/>
              <w:left w:val="single" w:sz="4" w:space="0" w:color="auto"/>
              <w:bottom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10</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23</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30</w:t>
            </w:r>
          </w:p>
        </w:tc>
        <w:tc>
          <w:tcPr>
            <w:tcW w:w="549" w:type="dxa"/>
            <w:tcBorders>
              <w:top w:val="single" w:sz="6" w:space="0" w:color="000000"/>
              <w:left w:val="single" w:sz="12" w:space="0" w:color="000000"/>
              <w:bottom w:val="single" w:sz="4"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23</w:t>
            </w:r>
          </w:p>
        </w:tc>
      </w:tr>
      <w:tr w:rsidR="00260B64" w:rsidRPr="00032844" w:rsidTr="000E0C9D">
        <w:trPr>
          <w:trHeight w:val="471"/>
        </w:trPr>
        <w:tc>
          <w:tcPr>
            <w:tcW w:w="1686" w:type="dxa"/>
            <w:tcBorders>
              <w:top w:val="single" w:sz="6" w:space="0" w:color="000000"/>
              <w:left w:val="single" w:sz="12"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Cserszegtomaj</w:t>
            </w:r>
          </w:p>
        </w:tc>
        <w:tc>
          <w:tcPr>
            <w:tcW w:w="425"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0</w:t>
            </w:r>
          </w:p>
        </w:tc>
        <w:tc>
          <w:tcPr>
            <w:tcW w:w="425"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5"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7</w:t>
            </w:r>
          </w:p>
        </w:tc>
        <w:tc>
          <w:tcPr>
            <w:tcW w:w="567"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7</w:t>
            </w:r>
          </w:p>
        </w:tc>
        <w:tc>
          <w:tcPr>
            <w:tcW w:w="285" w:type="dxa"/>
            <w:tcBorders>
              <w:top w:val="single" w:sz="6" w:space="0" w:color="000000"/>
              <w:left w:val="single" w:sz="6" w:space="0" w:color="000000"/>
              <w:bottom w:val="single" w:sz="4"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23" w:type="dxa"/>
            <w:tcBorders>
              <w:top w:val="single" w:sz="6" w:space="0" w:color="000000"/>
              <w:left w:val="single" w:sz="4" w:space="0" w:color="auto"/>
              <w:bottom w:val="single" w:sz="4" w:space="0" w:color="000000"/>
              <w:right w:val="single" w:sz="6"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26"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567" w:type="dxa"/>
            <w:tcBorders>
              <w:top w:val="single" w:sz="6" w:space="0" w:color="000000"/>
              <w:left w:val="single" w:sz="6"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0</w:t>
            </w:r>
          </w:p>
        </w:tc>
        <w:tc>
          <w:tcPr>
            <w:tcW w:w="443" w:type="dxa"/>
            <w:tcBorders>
              <w:top w:val="single" w:sz="6" w:space="0" w:color="000000"/>
              <w:left w:val="single" w:sz="12" w:space="0" w:color="000000"/>
              <w:bottom w:val="single" w:sz="4"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0</w:t>
            </w:r>
          </w:p>
        </w:tc>
        <w:tc>
          <w:tcPr>
            <w:tcW w:w="426" w:type="dxa"/>
            <w:gridSpan w:val="2"/>
            <w:tcBorders>
              <w:top w:val="single" w:sz="6" w:space="0" w:color="000000"/>
              <w:left w:val="single" w:sz="4" w:space="0" w:color="auto"/>
              <w:bottom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w:t>
            </w:r>
          </w:p>
        </w:tc>
        <w:tc>
          <w:tcPr>
            <w:tcW w:w="425" w:type="dxa"/>
            <w:tcBorders>
              <w:top w:val="single" w:sz="6" w:space="0" w:color="000000"/>
              <w:left w:val="single" w:sz="12" w:space="0" w:color="000000"/>
              <w:bottom w:val="single" w:sz="4"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5</w:t>
            </w:r>
          </w:p>
        </w:tc>
        <w:tc>
          <w:tcPr>
            <w:tcW w:w="567" w:type="dxa"/>
            <w:gridSpan w:val="2"/>
            <w:tcBorders>
              <w:top w:val="single" w:sz="6" w:space="0" w:color="000000"/>
              <w:left w:val="single" w:sz="12" w:space="0" w:color="000000"/>
              <w:bottom w:val="single" w:sz="4"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w:t>
            </w:r>
          </w:p>
        </w:tc>
        <w:tc>
          <w:tcPr>
            <w:tcW w:w="567" w:type="dxa"/>
            <w:tcBorders>
              <w:top w:val="single" w:sz="6" w:space="0" w:color="000000"/>
              <w:left w:val="single" w:sz="12" w:space="0" w:color="000000"/>
              <w:bottom w:val="single" w:sz="4"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w:t>
            </w:r>
          </w:p>
        </w:tc>
        <w:tc>
          <w:tcPr>
            <w:tcW w:w="567" w:type="dxa"/>
            <w:gridSpan w:val="2"/>
            <w:tcBorders>
              <w:top w:val="single" w:sz="6" w:space="0" w:color="000000"/>
              <w:left w:val="single" w:sz="4" w:space="0" w:color="auto"/>
              <w:bottom w:val="single" w:sz="4"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20</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24</w:t>
            </w:r>
          </w:p>
        </w:tc>
        <w:tc>
          <w:tcPr>
            <w:tcW w:w="549" w:type="dxa"/>
            <w:tcBorders>
              <w:top w:val="single" w:sz="6" w:space="0" w:color="000000"/>
              <w:left w:val="single" w:sz="12" w:space="0" w:color="000000"/>
              <w:bottom w:val="single" w:sz="4"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10</w:t>
            </w:r>
          </w:p>
        </w:tc>
      </w:tr>
      <w:tr w:rsidR="00260B64" w:rsidRPr="00032844" w:rsidTr="000E0C9D">
        <w:trPr>
          <w:trHeight w:val="500"/>
        </w:trPr>
        <w:tc>
          <w:tcPr>
            <w:tcW w:w="1686" w:type="dxa"/>
            <w:tcBorders>
              <w:top w:val="single" w:sz="4" w:space="0" w:color="000000"/>
              <w:left w:val="single" w:sz="12"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Összesen</w:t>
            </w:r>
          </w:p>
        </w:tc>
        <w:tc>
          <w:tcPr>
            <w:tcW w:w="425"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26"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0</w:t>
            </w:r>
          </w:p>
        </w:tc>
        <w:tc>
          <w:tcPr>
            <w:tcW w:w="425"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w:t>
            </w:r>
          </w:p>
        </w:tc>
        <w:tc>
          <w:tcPr>
            <w:tcW w:w="425"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6"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12</w:t>
            </w:r>
          </w:p>
        </w:tc>
        <w:tc>
          <w:tcPr>
            <w:tcW w:w="567"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13</w:t>
            </w:r>
          </w:p>
        </w:tc>
        <w:tc>
          <w:tcPr>
            <w:tcW w:w="285" w:type="dxa"/>
            <w:tcBorders>
              <w:top w:val="single" w:sz="4" w:space="0" w:color="000000"/>
              <w:left w:val="single" w:sz="6" w:space="0" w:color="000000"/>
              <w:bottom w:val="single" w:sz="12"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8</w:t>
            </w:r>
          </w:p>
        </w:tc>
        <w:tc>
          <w:tcPr>
            <w:tcW w:w="423" w:type="dxa"/>
            <w:tcBorders>
              <w:top w:val="single" w:sz="4" w:space="0" w:color="000000"/>
              <w:left w:val="single" w:sz="4" w:space="0" w:color="auto"/>
              <w:bottom w:val="single" w:sz="12" w:space="0" w:color="000000"/>
              <w:right w:val="single" w:sz="6"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w:t>
            </w:r>
          </w:p>
        </w:tc>
        <w:tc>
          <w:tcPr>
            <w:tcW w:w="426"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567" w:type="dxa"/>
            <w:tcBorders>
              <w:top w:val="single" w:sz="4" w:space="0" w:color="000000"/>
              <w:left w:val="single" w:sz="6" w:space="0" w:color="000000"/>
              <w:bottom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2</w:t>
            </w:r>
          </w:p>
        </w:tc>
        <w:tc>
          <w:tcPr>
            <w:tcW w:w="443" w:type="dxa"/>
            <w:tcBorders>
              <w:top w:val="single" w:sz="4" w:space="0" w:color="000000"/>
              <w:left w:val="single" w:sz="12" w:space="0" w:color="000000"/>
              <w:bottom w:val="single" w:sz="12"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w:t>
            </w:r>
          </w:p>
        </w:tc>
        <w:tc>
          <w:tcPr>
            <w:tcW w:w="426" w:type="dxa"/>
            <w:gridSpan w:val="2"/>
            <w:tcBorders>
              <w:top w:val="single" w:sz="4" w:space="0" w:color="000000"/>
              <w:left w:val="single" w:sz="4" w:space="0" w:color="auto"/>
              <w:bottom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w:t>
            </w:r>
          </w:p>
        </w:tc>
        <w:tc>
          <w:tcPr>
            <w:tcW w:w="425" w:type="dxa"/>
            <w:tcBorders>
              <w:top w:val="single" w:sz="4" w:space="0" w:color="000000"/>
              <w:left w:val="single" w:sz="12" w:space="0" w:color="000000"/>
              <w:bottom w:val="single" w:sz="12"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9</w:t>
            </w:r>
          </w:p>
        </w:tc>
        <w:tc>
          <w:tcPr>
            <w:tcW w:w="567" w:type="dxa"/>
            <w:gridSpan w:val="2"/>
            <w:tcBorders>
              <w:top w:val="single" w:sz="4" w:space="0" w:color="000000"/>
              <w:left w:val="single" w:sz="12" w:space="0" w:color="000000"/>
              <w:bottom w:val="single" w:sz="12"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13</w:t>
            </w:r>
          </w:p>
        </w:tc>
        <w:tc>
          <w:tcPr>
            <w:tcW w:w="567" w:type="dxa"/>
            <w:tcBorders>
              <w:top w:val="single" w:sz="4" w:space="0" w:color="000000"/>
              <w:left w:val="single" w:sz="12" w:space="0" w:color="000000"/>
              <w:bottom w:val="single" w:sz="12" w:space="0" w:color="000000"/>
              <w:right w:val="single" w:sz="4" w:space="0" w:color="auto"/>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7</w:t>
            </w:r>
          </w:p>
        </w:tc>
        <w:tc>
          <w:tcPr>
            <w:tcW w:w="567" w:type="dxa"/>
            <w:gridSpan w:val="2"/>
            <w:tcBorders>
              <w:top w:val="single" w:sz="4" w:space="0" w:color="000000"/>
              <w:left w:val="single" w:sz="4" w:space="0" w:color="auto"/>
              <w:bottom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12</w:t>
            </w:r>
          </w:p>
        </w:tc>
        <w:tc>
          <w:tcPr>
            <w:tcW w:w="425" w:type="dxa"/>
            <w:tcBorders>
              <w:top w:val="single" w:sz="4" w:space="0" w:color="000000"/>
              <w:left w:val="single" w:sz="12" w:space="0" w:color="000000"/>
              <w:bottom w:val="single" w:sz="12"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43</w:t>
            </w:r>
          </w:p>
        </w:tc>
        <w:tc>
          <w:tcPr>
            <w:tcW w:w="567" w:type="dxa"/>
            <w:gridSpan w:val="2"/>
            <w:tcBorders>
              <w:top w:val="single" w:sz="4" w:space="0" w:color="000000"/>
              <w:left w:val="single" w:sz="12" w:space="0" w:color="000000"/>
              <w:bottom w:val="single" w:sz="12" w:space="0" w:color="000000"/>
              <w:right w:val="single" w:sz="12"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54</w:t>
            </w:r>
          </w:p>
        </w:tc>
        <w:tc>
          <w:tcPr>
            <w:tcW w:w="549" w:type="dxa"/>
            <w:tcBorders>
              <w:top w:val="single" w:sz="4" w:space="0" w:color="000000"/>
              <w:left w:val="single" w:sz="12" w:space="0" w:color="000000"/>
              <w:bottom w:val="single" w:sz="12" w:space="0" w:color="000000"/>
              <w:right w:val="single" w:sz="12" w:space="0" w:color="000000"/>
            </w:tcBorders>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33</w:t>
            </w:r>
          </w:p>
        </w:tc>
      </w:tr>
    </w:tbl>
    <w:p w:rsidR="00260B64" w:rsidRPr="00032844" w:rsidRDefault="00260B64" w:rsidP="00260B64">
      <w:pPr>
        <w:spacing w:line="360" w:lineRule="auto"/>
        <w:jc w:val="both"/>
        <w:rPr>
          <w:rFonts w:asciiTheme="minorHAnsi" w:hAnsiTheme="minorHAnsi" w:cstheme="minorHAnsi"/>
          <w:b/>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Az új gondozási esetek a kapcsolatfelvétel módja szerint általában a jelzőrendszer tagjai által kezdeményezettek, de egyre többen keresnek fel bennünket önként is.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Az egyszeri esetkezelések száma megnőtt, ügyintézések, munkahelyelvesztés, megélhetési nehézségek, betegségből adódó segítségkérés voltak a leggyakrabban tapasztalt problémák.</w:t>
      </w:r>
    </w:p>
    <w:p w:rsidR="00260B64" w:rsidRPr="00032844" w:rsidRDefault="00260B64" w:rsidP="00260B64">
      <w:pPr>
        <w:pStyle w:val="NormlWeb"/>
        <w:spacing w:before="0" w:after="0"/>
        <w:jc w:val="both"/>
        <w:rPr>
          <w:rFonts w:asciiTheme="minorHAnsi" w:hAnsiTheme="minorHAnsi" w:cstheme="minorHAnsi"/>
          <w:b/>
          <w:sz w:val="22"/>
          <w:szCs w:val="22"/>
        </w:rPr>
      </w:pPr>
      <w:r w:rsidRPr="00032844">
        <w:rPr>
          <w:rFonts w:asciiTheme="minorHAnsi" w:eastAsiaTheme="minorEastAsia" w:hAnsiTheme="minorHAnsi" w:cstheme="minorHAnsi"/>
          <w:kern w:val="24"/>
          <w:sz w:val="22"/>
          <w:szCs w:val="22"/>
        </w:rPr>
        <w:t>Általánosságban elmondható, hogy anyagi problémák a korábbinál még gyakrabban jelentkeztek, melyet a megnövekedett élelmiszer áraknak tulajdonítunk.</w:t>
      </w:r>
    </w:p>
    <w:p w:rsidR="00260B64" w:rsidRPr="00032844" w:rsidRDefault="00260B64" w:rsidP="00260B64">
      <w:pPr>
        <w:spacing w:line="360" w:lineRule="auto"/>
        <w:jc w:val="both"/>
        <w:rPr>
          <w:rFonts w:asciiTheme="minorHAnsi" w:hAnsiTheme="minorHAnsi" w:cstheme="minorHAnsi"/>
          <w:b/>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A jelzőrendszer által küldött jelzések száma 2023. évben</w:t>
      </w:r>
    </w:p>
    <w:tbl>
      <w:tblPr>
        <w:tblW w:w="9533" w:type="dxa"/>
        <w:tblInd w:w="-40" w:type="dxa"/>
        <w:tblLayout w:type="fixed"/>
        <w:tblLook w:val="0000" w:firstRow="0" w:lastRow="0" w:firstColumn="0" w:lastColumn="0" w:noHBand="0" w:noVBand="0"/>
      </w:tblPr>
      <w:tblGrid>
        <w:gridCol w:w="5224"/>
        <w:gridCol w:w="2656"/>
        <w:gridCol w:w="1653"/>
      </w:tblGrid>
      <w:tr w:rsidR="00260B64" w:rsidRPr="00032844" w:rsidTr="000E0C9D">
        <w:trPr>
          <w:trHeight w:val="372"/>
        </w:trPr>
        <w:tc>
          <w:tcPr>
            <w:tcW w:w="5224" w:type="dxa"/>
            <w:vMerge w:val="restart"/>
            <w:tcBorders>
              <w:top w:val="single" w:sz="4" w:space="0" w:color="000000"/>
              <w:left w:val="single" w:sz="4" w:space="0" w:color="000000"/>
              <w:right w:val="single" w:sz="4" w:space="0" w:color="auto"/>
            </w:tcBorders>
            <w:shd w:val="clear" w:color="auto" w:fill="auto"/>
          </w:tcPr>
          <w:p w:rsidR="00260B64" w:rsidRPr="00032844" w:rsidRDefault="00260B64" w:rsidP="000E0C9D">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auto"/>
              <w:bottom w:val="single" w:sz="4" w:space="0" w:color="auto"/>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Küldött jelzések száma</w:t>
            </w:r>
          </w:p>
        </w:tc>
        <w:tc>
          <w:tcPr>
            <w:tcW w:w="1653" w:type="dxa"/>
            <w:tcBorders>
              <w:top w:val="single" w:sz="4" w:space="0" w:color="000000"/>
              <w:left w:val="nil"/>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p>
        </w:tc>
      </w:tr>
      <w:tr w:rsidR="00260B64" w:rsidRPr="00032844" w:rsidTr="000E0C9D">
        <w:trPr>
          <w:trHeight w:val="371"/>
        </w:trPr>
        <w:tc>
          <w:tcPr>
            <w:tcW w:w="5224" w:type="dxa"/>
            <w:vMerge/>
            <w:tcBorders>
              <w:left w:val="single" w:sz="4" w:space="0" w:color="000000"/>
              <w:bottom w:val="single" w:sz="4" w:space="0" w:color="000000"/>
            </w:tcBorders>
            <w:shd w:val="clear" w:color="auto" w:fill="auto"/>
          </w:tcPr>
          <w:p w:rsidR="00260B64" w:rsidRPr="00032844" w:rsidRDefault="00260B64" w:rsidP="000E0C9D">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Hévíz</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Cserszegtomaj</w:t>
            </w:r>
          </w:p>
        </w:tc>
      </w:tr>
      <w:tr w:rsidR="00260B64" w:rsidRPr="00032844" w:rsidTr="000E0C9D">
        <w:trPr>
          <w:trHeight w:val="361"/>
        </w:trPr>
        <w:tc>
          <w:tcPr>
            <w:tcW w:w="5224" w:type="dxa"/>
            <w:tcBorders>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Egészségügyi szolgáltató</w:t>
            </w:r>
          </w:p>
        </w:tc>
        <w:tc>
          <w:tcPr>
            <w:tcW w:w="2656" w:type="dxa"/>
            <w:tcBorders>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2</w:t>
            </w:r>
          </w:p>
        </w:tc>
        <w:tc>
          <w:tcPr>
            <w:tcW w:w="1653" w:type="dxa"/>
            <w:tcBorders>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1</w:t>
            </w:r>
          </w:p>
        </w:tc>
      </w:tr>
      <w:tr w:rsidR="00260B64" w:rsidRPr="00032844" w:rsidTr="000E0C9D">
        <w:trPr>
          <w:trHeight w:val="361"/>
        </w:trPr>
        <w:tc>
          <w:tcPr>
            <w:tcW w:w="5224" w:type="dxa"/>
            <w:tcBorders>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 xml:space="preserve">     Ebből védőnői jelzés</w:t>
            </w:r>
          </w:p>
        </w:tc>
        <w:tc>
          <w:tcPr>
            <w:tcW w:w="2656" w:type="dxa"/>
            <w:tcBorders>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2</w:t>
            </w:r>
          </w:p>
        </w:tc>
        <w:tc>
          <w:tcPr>
            <w:tcW w:w="1653" w:type="dxa"/>
            <w:tcBorders>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733"/>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Személyes gondoskodást nyújtó szociális szolgáltatók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Kisgyermekek napközbeni ellátását nyújtók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49"/>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Átmeneti gondozást biztosítók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733"/>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Menekülteket befogadó állomás, menekültek átmeneti szállása</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Köznevelési intézmény</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7</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15</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Kormányhivatal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Rendőrség</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3</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Ügyészség, bíróság</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Pártfogó felügyelet</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49"/>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Társadalmi szervezet, egyház, alapítvány</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733"/>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lastRenderedPageBreak/>
              <w:t>Áldozatsegítés és kárenyhítés feladatait ellátó szervezet</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1                                                    1</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Állampolgár</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8</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34"/>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Önkormányzat, jegyző, gyámhivatal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0</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rPr>
              <w:t>Munkaügyi hatóság</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w:t>
            </w:r>
          </w:p>
        </w:tc>
      </w:tr>
      <w:tr w:rsidR="00260B64" w:rsidRPr="00032844" w:rsidTr="000E0C9D">
        <w:trPr>
          <w:trHeight w:val="361"/>
        </w:trPr>
        <w:tc>
          <w:tcPr>
            <w:tcW w:w="5224" w:type="dxa"/>
            <w:tcBorders>
              <w:top w:val="single" w:sz="4" w:space="0" w:color="000000"/>
              <w:left w:val="single" w:sz="4" w:space="0" w:color="000000"/>
              <w:bottom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Összesen:</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22</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20</w:t>
            </w:r>
          </w:p>
        </w:tc>
      </w:tr>
    </w:tbl>
    <w:p w:rsidR="00260B64" w:rsidRPr="00032844" w:rsidRDefault="00260B64" w:rsidP="00260B64">
      <w:pPr>
        <w:tabs>
          <w:tab w:val="left" w:pos="7834"/>
        </w:tabs>
        <w:spacing w:line="360" w:lineRule="auto"/>
        <w:jc w:val="both"/>
        <w:rPr>
          <w:rFonts w:asciiTheme="minorHAnsi" w:hAnsiTheme="minorHAnsi" w:cstheme="minorHAnsi"/>
        </w:rPr>
      </w:pPr>
    </w:p>
    <w:p w:rsidR="00260B64" w:rsidRPr="00032844" w:rsidRDefault="00260B64" w:rsidP="00260B64">
      <w:pPr>
        <w:tabs>
          <w:tab w:val="left" w:pos="7834"/>
        </w:tabs>
        <w:spacing w:line="360" w:lineRule="auto"/>
        <w:jc w:val="both"/>
        <w:rPr>
          <w:rFonts w:asciiTheme="minorHAnsi" w:hAnsiTheme="minorHAnsi" w:cstheme="minorHAnsi"/>
        </w:rPr>
      </w:pPr>
      <w:r w:rsidRPr="00032844">
        <w:rPr>
          <w:rFonts w:asciiTheme="minorHAnsi" w:hAnsiTheme="minorHAnsi" w:cstheme="minorHAnsi"/>
        </w:rPr>
        <w:t>A jelzések száma nőtt mindkét településen a tavalyi és előző évekhez képest is, melyet a jelzőrendszer</w:t>
      </w:r>
      <w:r>
        <w:rPr>
          <w:rFonts w:asciiTheme="minorHAnsi" w:hAnsiTheme="minorHAnsi" w:cstheme="minorHAnsi"/>
        </w:rPr>
        <w:t>i</w:t>
      </w:r>
      <w:r w:rsidRPr="00032844">
        <w:rPr>
          <w:rFonts w:asciiTheme="minorHAnsi" w:hAnsiTheme="minorHAnsi" w:cstheme="minorHAnsi"/>
        </w:rPr>
        <w:t xml:space="preserve"> tagok egyre szorosabb együttműködésének tu</w:t>
      </w:r>
      <w:r>
        <w:rPr>
          <w:rFonts w:asciiTheme="minorHAnsi" w:hAnsiTheme="minorHAnsi" w:cstheme="minorHAnsi"/>
        </w:rPr>
        <w:t xml:space="preserve">lajdonítunk. </w:t>
      </w:r>
    </w:p>
    <w:p w:rsidR="00260B64" w:rsidRPr="00032844" w:rsidRDefault="00260B64" w:rsidP="00260B64">
      <w:pPr>
        <w:tabs>
          <w:tab w:val="left" w:pos="7834"/>
        </w:tabs>
        <w:spacing w:line="360" w:lineRule="auto"/>
        <w:jc w:val="both"/>
        <w:rPr>
          <w:rFonts w:asciiTheme="minorHAnsi" w:hAnsiTheme="minorHAnsi" w:cstheme="minorHAnsi"/>
        </w:rPr>
      </w:pPr>
      <w:r w:rsidRPr="00032844">
        <w:rPr>
          <w:rFonts w:asciiTheme="minorHAnsi" w:hAnsiTheme="minorHAnsi" w:cstheme="minorHAnsi"/>
        </w:rPr>
        <w:t>Hévízen</w:t>
      </w:r>
      <w:r>
        <w:rPr>
          <w:rFonts w:asciiTheme="minorHAnsi" w:hAnsiTheme="minorHAnsi" w:cstheme="minorHAnsi"/>
        </w:rPr>
        <w:t xml:space="preserve"> az előző </w:t>
      </w:r>
      <w:r w:rsidRPr="00032844">
        <w:rPr>
          <w:rFonts w:asciiTheme="minorHAnsi" w:hAnsiTheme="minorHAnsi" w:cstheme="minorHAnsi"/>
        </w:rPr>
        <w:t xml:space="preserve">évhez </w:t>
      </w:r>
      <w:r>
        <w:rPr>
          <w:rFonts w:asciiTheme="minorHAnsi" w:hAnsiTheme="minorHAnsi" w:cstheme="minorHAnsi"/>
        </w:rPr>
        <w:t xml:space="preserve">(9 db) </w:t>
      </w:r>
      <w:r w:rsidRPr="00032844">
        <w:rPr>
          <w:rFonts w:asciiTheme="minorHAnsi" w:hAnsiTheme="minorHAnsi" w:cstheme="minorHAnsi"/>
        </w:rPr>
        <w:t xml:space="preserve">képest jelentős emelkedést mutat, sőt, az elmúlt </w:t>
      </w:r>
      <w:r>
        <w:rPr>
          <w:rFonts w:asciiTheme="minorHAnsi" w:hAnsiTheme="minorHAnsi" w:cstheme="minorHAnsi"/>
        </w:rPr>
        <w:t>időszak legmagasabb jelzésszáma volt (22 db).</w:t>
      </w:r>
      <w:r w:rsidRPr="00032844">
        <w:rPr>
          <w:rFonts w:asciiTheme="minorHAnsi" w:hAnsiTheme="minorHAnsi" w:cstheme="minorHAnsi"/>
        </w:rPr>
        <w:t xml:space="preserve"> Cserszegtomajon </w:t>
      </w:r>
      <w:r>
        <w:rPr>
          <w:rFonts w:asciiTheme="minorHAnsi" w:hAnsiTheme="minorHAnsi" w:cstheme="minorHAnsi"/>
        </w:rPr>
        <w:t>ugyanezen időszak alatt szintén emelkedett a jelzések száma (</w:t>
      </w:r>
      <w:r w:rsidRPr="00032844">
        <w:rPr>
          <w:rFonts w:asciiTheme="minorHAnsi" w:hAnsiTheme="minorHAnsi" w:cstheme="minorHAnsi"/>
        </w:rPr>
        <w:t>12</w:t>
      </w:r>
      <w:r>
        <w:rPr>
          <w:rFonts w:asciiTheme="minorHAnsi" w:hAnsiTheme="minorHAnsi" w:cstheme="minorHAnsi"/>
        </w:rPr>
        <w:t xml:space="preserve"> db, majd 20 db).</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rendőrség képviseletében a körzeti megbízottakkal megfelelő a kapcsolat, tisztában vannak jelzési kötelezettségükkel, az elmúlt évben nőttek a rendőrségi jelzések</w:t>
      </w:r>
      <w:r>
        <w:rPr>
          <w:rFonts w:asciiTheme="minorHAnsi" w:hAnsiTheme="minorHAnsi" w:cstheme="minorHAnsi"/>
        </w:rPr>
        <w:t xml:space="preserve">, ahogy az együttműködés is szorosabbá vált. </w:t>
      </w:r>
    </w:p>
    <w:p w:rsidR="00260B6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A jelzőrendszeri tagok személyében történtek változások is, melyek befolyásolták a megbeszéléseken történő részvételeket is. Visszatértünk a személyes találkozásokhoz és többször valósultak meg közös családlátogatások is, melyre a visszajelzések és a saját tapasztalataink alapján egyaránt igény van. </w:t>
      </w:r>
      <w:r w:rsidRPr="00F816F4">
        <w:rPr>
          <w:rFonts w:asciiTheme="minorHAnsi" w:hAnsiTheme="minorHAnsi" w:cstheme="minorHAnsi"/>
        </w:rPr>
        <w:t>A jelzőrendszeri tagok által közölt információk alapján az együttműködés megfelelőnek bizonyul.</w:t>
      </w:r>
    </w:p>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tagok beszámolói alapján a következő témák lennének aktuálisak a 2024. évi megbeszéléseinken:</w:t>
      </w:r>
    </w:p>
    <w:p w:rsidR="00260B64" w:rsidRPr="00032844" w:rsidRDefault="00260B64" w:rsidP="00260B64">
      <w:pPr>
        <w:numPr>
          <w:ilvl w:val="0"/>
          <w:numId w:val="37"/>
        </w:numPr>
        <w:spacing w:after="0" w:line="360" w:lineRule="auto"/>
        <w:jc w:val="both"/>
        <w:rPr>
          <w:rFonts w:asciiTheme="minorHAnsi" w:hAnsiTheme="minorHAnsi" w:cstheme="minorHAnsi"/>
        </w:rPr>
      </w:pPr>
      <w:r w:rsidRPr="00032844">
        <w:rPr>
          <w:rFonts w:asciiTheme="minorHAnsi" w:hAnsiTheme="minorHAnsi" w:cstheme="minorHAnsi"/>
        </w:rPr>
        <w:t>Pártfogói felügyelet szerepe a gyermekvédelemben</w:t>
      </w:r>
    </w:p>
    <w:p w:rsidR="00260B64" w:rsidRPr="00032844" w:rsidRDefault="00260B64" w:rsidP="00260B64">
      <w:pPr>
        <w:numPr>
          <w:ilvl w:val="0"/>
          <w:numId w:val="37"/>
        </w:numPr>
        <w:spacing w:after="0" w:line="360" w:lineRule="auto"/>
        <w:jc w:val="both"/>
        <w:rPr>
          <w:rFonts w:asciiTheme="minorHAnsi" w:hAnsiTheme="minorHAnsi" w:cstheme="minorHAnsi"/>
        </w:rPr>
      </w:pPr>
      <w:r w:rsidRPr="00032844">
        <w:rPr>
          <w:rFonts w:asciiTheme="minorHAnsi" w:hAnsiTheme="minorHAnsi" w:cstheme="minorHAnsi"/>
        </w:rPr>
        <w:t>Iskolai zaklatás, bántalmazás</w:t>
      </w:r>
    </w:p>
    <w:p w:rsidR="00260B64" w:rsidRPr="00032844" w:rsidRDefault="00260B64" w:rsidP="00260B64">
      <w:pPr>
        <w:numPr>
          <w:ilvl w:val="0"/>
          <w:numId w:val="37"/>
        </w:numPr>
        <w:spacing w:after="0" w:line="360" w:lineRule="auto"/>
        <w:jc w:val="both"/>
        <w:rPr>
          <w:rFonts w:asciiTheme="minorHAnsi" w:hAnsiTheme="minorHAnsi" w:cstheme="minorHAnsi"/>
        </w:rPr>
      </w:pPr>
      <w:proofErr w:type="spellStart"/>
      <w:r w:rsidRPr="00032844">
        <w:rPr>
          <w:rFonts w:asciiTheme="minorHAnsi" w:hAnsiTheme="minorHAnsi" w:cstheme="minorHAnsi"/>
        </w:rPr>
        <w:t>Önkép</w:t>
      </w:r>
      <w:proofErr w:type="spellEnd"/>
      <w:r w:rsidRPr="00032844">
        <w:rPr>
          <w:rFonts w:asciiTheme="minorHAnsi" w:hAnsiTheme="minorHAnsi" w:cstheme="minorHAnsi"/>
        </w:rPr>
        <w:t xml:space="preserve"> –és / vagy testképzavar</w:t>
      </w:r>
    </w:p>
    <w:p w:rsidR="00260B64" w:rsidRPr="00032844" w:rsidRDefault="00260B64" w:rsidP="00260B64">
      <w:pPr>
        <w:numPr>
          <w:ilvl w:val="0"/>
          <w:numId w:val="37"/>
        </w:numPr>
        <w:spacing w:after="0" w:line="360" w:lineRule="auto"/>
        <w:jc w:val="both"/>
        <w:rPr>
          <w:rFonts w:asciiTheme="minorHAnsi" w:hAnsiTheme="minorHAnsi" w:cstheme="minorHAnsi"/>
        </w:rPr>
      </w:pPr>
      <w:r w:rsidRPr="00032844">
        <w:rPr>
          <w:rFonts w:asciiTheme="minorHAnsi" w:hAnsiTheme="minorHAnsi" w:cstheme="minorHAnsi"/>
        </w:rPr>
        <w:t>Egészséges szexuális fejlődés</w:t>
      </w:r>
    </w:p>
    <w:p w:rsidR="00260B64" w:rsidRPr="00032844" w:rsidRDefault="00260B64" w:rsidP="00260B64">
      <w:pPr>
        <w:numPr>
          <w:ilvl w:val="0"/>
          <w:numId w:val="37"/>
        </w:numPr>
        <w:spacing w:after="0" w:line="360" w:lineRule="auto"/>
        <w:jc w:val="both"/>
        <w:rPr>
          <w:rFonts w:asciiTheme="minorHAnsi" w:hAnsiTheme="minorHAnsi" w:cstheme="minorHAnsi"/>
        </w:rPr>
      </w:pPr>
      <w:r w:rsidRPr="00032844">
        <w:rPr>
          <w:rFonts w:asciiTheme="minorHAnsi" w:hAnsiTheme="minorHAnsi" w:cstheme="minorHAnsi"/>
        </w:rPr>
        <w:t>Nemzeti Bűnmegelőzés Tanács stratégiái és működése</w:t>
      </w:r>
    </w:p>
    <w:p w:rsidR="00260B64" w:rsidRPr="00032844" w:rsidRDefault="00260B64" w:rsidP="00260B64">
      <w:pPr>
        <w:spacing w:line="360" w:lineRule="auto"/>
        <w:jc w:val="both"/>
        <w:rPr>
          <w:rFonts w:asciiTheme="minorHAnsi" w:hAnsiTheme="minorHAnsi" w:cstheme="minorHAnsi"/>
        </w:rPr>
      </w:pPr>
    </w:p>
    <w:tbl>
      <w:tblPr>
        <w:tblW w:w="9816" w:type="dxa"/>
        <w:tblInd w:w="-40" w:type="dxa"/>
        <w:tblLayout w:type="fixed"/>
        <w:tblLook w:val="0000" w:firstRow="0" w:lastRow="0" w:firstColumn="0" w:lastColumn="0" w:noHBand="0" w:noVBand="0"/>
      </w:tblPr>
      <w:tblGrid>
        <w:gridCol w:w="6414"/>
        <w:gridCol w:w="1695"/>
        <w:gridCol w:w="6"/>
        <w:gridCol w:w="1701"/>
      </w:tblGrid>
      <w:tr w:rsidR="00260B64" w:rsidRPr="00032844" w:rsidTr="000E0C9D">
        <w:trPr>
          <w:trHeight w:val="398"/>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lastRenderedPageBreak/>
              <w:t xml:space="preserve"> Statisztikai adatok (esetszámok 2023. évben)</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napToGrid w:val="0"/>
              <w:spacing w:line="360" w:lineRule="auto"/>
              <w:jc w:val="both"/>
              <w:rPr>
                <w:rFonts w:asciiTheme="minorHAnsi" w:hAnsiTheme="minorHAnsi" w:cstheme="minorHAnsi"/>
                <w:b/>
              </w:rPr>
            </w:pPr>
            <w:r w:rsidRPr="00032844">
              <w:rPr>
                <w:rFonts w:asciiTheme="minorHAnsi" w:hAnsiTheme="minorHAnsi" w:cstheme="minorHAnsi"/>
                <w:b/>
              </w:rPr>
              <w:t>Hévíz</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napToGrid w:val="0"/>
              <w:spacing w:line="360" w:lineRule="auto"/>
              <w:jc w:val="both"/>
              <w:rPr>
                <w:rFonts w:asciiTheme="minorHAnsi" w:hAnsiTheme="minorHAnsi" w:cstheme="minorHAnsi"/>
                <w:b/>
              </w:rPr>
            </w:pPr>
            <w:r w:rsidRPr="00032844">
              <w:rPr>
                <w:rFonts w:asciiTheme="minorHAnsi" w:hAnsiTheme="minorHAnsi" w:cstheme="minorHAnsi"/>
                <w:b/>
              </w:rPr>
              <w:t>Cserszegtomaj</w:t>
            </w:r>
          </w:p>
        </w:tc>
      </w:tr>
      <w:tr w:rsidR="00260B64" w:rsidRPr="00032844" w:rsidTr="000E0C9D">
        <w:trPr>
          <w:trHeight w:val="738"/>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 xml:space="preserve">alapellátásban részesülők száma / család száma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53 fő / 23 család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 xml:space="preserve"> 39 fő /10 család </w:t>
            </w:r>
          </w:p>
        </w:tc>
      </w:tr>
      <w:tr w:rsidR="00260B64" w:rsidRPr="00032844" w:rsidTr="000E0C9D">
        <w:trPr>
          <w:trHeight w:val="795"/>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védelembe vett gyermekek/család száma</w:t>
            </w:r>
          </w:p>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 xml:space="preserve">     (a központ által a gondozásba </w:t>
            </w:r>
            <w:proofErr w:type="spellStart"/>
            <w:r w:rsidRPr="00032844">
              <w:rPr>
                <w:rFonts w:asciiTheme="minorHAnsi" w:hAnsiTheme="minorHAnsi" w:cstheme="minorHAnsi"/>
              </w:rPr>
              <w:t>bevonódva</w:t>
            </w:r>
            <w:proofErr w:type="spellEnd"/>
            <w:r w:rsidRPr="00032844">
              <w:rPr>
                <w:rFonts w:asciiTheme="minorHAnsi" w:hAnsiTheme="minorHAnsi" w:cstheme="minorHAnsi"/>
              </w:rPr>
              <w:t xml:space="preserve"> ellátott esetek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6 fő /4 család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7fő /4 család</w:t>
            </w:r>
          </w:p>
        </w:tc>
      </w:tr>
      <w:tr w:rsidR="00260B64" w:rsidRPr="00032844" w:rsidTr="000E0C9D">
        <w:trPr>
          <w:trHeight w:val="461"/>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átmeneti gondozásban részesülő gyermekek/család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b/>
              </w:rPr>
              <w:t>-</w:t>
            </w:r>
          </w:p>
        </w:tc>
      </w:tr>
      <w:tr w:rsidR="00260B64" w:rsidRPr="00032844" w:rsidTr="000E0C9D">
        <w:trPr>
          <w:trHeight w:val="502"/>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nevelésbe vett gyermekek/család száma</w:t>
            </w:r>
          </w:p>
        </w:tc>
        <w:tc>
          <w:tcPr>
            <w:tcW w:w="1695" w:type="dxa"/>
            <w:tcBorders>
              <w:top w:val="single" w:sz="4" w:space="0" w:color="000000"/>
              <w:left w:val="single" w:sz="4" w:space="0" w:color="000000"/>
              <w:bottom w:val="single" w:sz="4" w:space="0" w:color="000000"/>
              <w:right w:val="single" w:sz="4" w:space="0" w:color="auto"/>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w:t>
            </w:r>
          </w:p>
        </w:tc>
        <w:tc>
          <w:tcPr>
            <w:tcW w:w="1707" w:type="dxa"/>
            <w:gridSpan w:val="2"/>
            <w:tcBorders>
              <w:top w:val="single" w:sz="4" w:space="0" w:color="000000"/>
              <w:left w:val="single" w:sz="4" w:space="0" w:color="auto"/>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3 fő/1 család</w:t>
            </w:r>
          </w:p>
        </w:tc>
      </w:tr>
      <w:tr w:rsidR="00260B64" w:rsidRPr="00032844" w:rsidTr="000E0C9D">
        <w:trPr>
          <w:trHeight w:val="527"/>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utógondozás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b/>
              </w:rPr>
            </w:pPr>
            <w:r w:rsidRPr="00032844">
              <w:rPr>
                <w:rFonts w:asciiTheme="minorHAnsi" w:hAnsiTheme="minorHAnsi" w:cstheme="minorHAnsi"/>
                <w:b/>
              </w:rPr>
              <w:t>-</w:t>
            </w:r>
          </w:p>
        </w:tc>
      </w:tr>
      <w:tr w:rsidR="00260B64" w:rsidRPr="00032844" w:rsidTr="000E0C9D">
        <w:trPr>
          <w:trHeight w:val="851"/>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 xml:space="preserve">családba fogadások száma </w:t>
            </w:r>
          </w:p>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ideiglenes hatállyal elhelyezett gyermekek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napToGrid w:val="0"/>
              <w:spacing w:line="360" w:lineRule="auto"/>
              <w:jc w:val="both"/>
              <w:rPr>
                <w:rFonts w:asciiTheme="minorHAnsi" w:hAnsiTheme="minorHAnsi" w:cstheme="minorHAnsi"/>
              </w:rPr>
            </w:pPr>
            <w:r w:rsidRPr="00032844">
              <w:rPr>
                <w:rFonts w:asciiTheme="minorHAnsi" w:hAnsiTheme="minorHAnsi" w:cstheme="minorHAnsi"/>
                <w:b/>
              </w:rPr>
              <w:t>-</w:t>
            </w:r>
          </w:p>
        </w:tc>
      </w:tr>
      <w:tr w:rsidR="00260B64" w:rsidRPr="00032844" w:rsidTr="000E0C9D">
        <w:trPr>
          <w:trHeight w:val="795"/>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ideiglenes hatállyal elhelyezett gyermekek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b/>
              </w:rPr>
              <w:t>-</w:t>
            </w:r>
          </w:p>
        </w:tc>
      </w:tr>
      <w:tr w:rsidR="00260B64" w:rsidRPr="00032844" w:rsidTr="000E0C9D">
        <w:trPr>
          <w:trHeight w:val="425"/>
        </w:trPr>
        <w:tc>
          <w:tcPr>
            <w:tcW w:w="6414" w:type="dxa"/>
            <w:tcBorders>
              <w:top w:val="single" w:sz="4" w:space="0" w:color="000000"/>
              <w:left w:val="single" w:sz="4" w:space="0" w:color="000000"/>
              <w:bottom w:val="single" w:sz="4" w:space="0" w:color="000000"/>
            </w:tcBorders>
            <w:shd w:val="clear" w:color="auto" w:fill="auto"/>
            <w:vAlign w:val="center"/>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pártfogói felügyelet alatt álló gyermekek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60B64" w:rsidRPr="00032844" w:rsidRDefault="00260B64" w:rsidP="000E0C9D">
            <w:pPr>
              <w:spacing w:line="360" w:lineRule="auto"/>
              <w:jc w:val="both"/>
              <w:rPr>
                <w:rFonts w:asciiTheme="minorHAnsi" w:hAnsiTheme="minorHAnsi" w:cstheme="minorHAnsi"/>
              </w:rPr>
            </w:pPr>
            <w:r w:rsidRPr="00032844">
              <w:rPr>
                <w:rFonts w:asciiTheme="minorHAnsi" w:hAnsiTheme="minorHAnsi" w:cstheme="minorHAnsi"/>
              </w:rPr>
              <w:t>-</w:t>
            </w:r>
          </w:p>
        </w:tc>
      </w:tr>
    </w:tbl>
    <w:p w:rsidR="00260B64" w:rsidRPr="00032844" w:rsidRDefault="00260B64" w:rsidP="00260B64">
      <w:pPr>
        <w:spacing w:line="360" w:lineRule="auto"/>
        <w:jc w:val="both"/>
        <w:rPr>
          <w:rFonts w:asciiTheme="minorHAnsi" w:hAnsiTheme="minorHAnsi" w:cstheme="minorHAnsi"/>
          <w:b/>
        </w:rPr>
      </w:pPr>
    </w:p>
    <w:p w:rsidR="00260B64" w:rsidRPr="00032844" w:rsidRDefault="00260B64" w:rsidP="00260B64">
      <w:pPr>
        <w:spacing w:line="360" w:lineRule="auto"/>
        <w:jc w:val="both"/>
        <w:rPr>
          <w:rFonts w:asciiTheme="minorHAnsi" w:hAnsiTheme="minorHAnsi" w:cstheme="minorHAnsi"/>
          <w:b/>
        </w:rPr>
      </w:pPr>
      <w:proofErr w:type="spellStart"/>
      <w:r w:rsidRPr="00032844">
        <w:rPr>
          <w:rFonts w:asciiTheme="minorHAnsi" w:hAnsiTheme="minorHAnsi" w:cstheme="minorHAnsi"/>
          <w:b/>
        </w:rPr>
        <w:t>Családbafogadás</w:t>
      </w:r>
      <w:proofErr w:type="spellEnd"/>
      <w:r w:rsidRPr="00032844">
        <w:rPr>
          <w:rFonts w:asciiTheme="minorHAnsi" w:hAnsiTheme="minorHAnsi" w:cstheme="minorHAnsi"/>
          <w:b/>
        </w:rPr>
        <w:t xml:space="preserve"> felülvizsgálata</w:t>
      </w:r>
      <w:r w:rsidRPr="00032844">
        <w:rPr>
          <w:rFonts w:asciiTheme="minorHAnsi" w:hAnsiTheme="minorHAnsi" w:cstheme="minorHAnsi"/>
        </w:rPr>
        <w:t xml:space="preserve"> ügyében mindkét településen </w:t>
      </w:r>
      <w:r>
        <w:rPr>
          <w:rFonts w:asciiTheme="minorHAnsi" w:hAnsiTheme="minorHAnsi" w:cstheme="minorHAnsi"/>
        </w:rPr>
        <w:t xml:space="preserve">volt teendőnk, és a </w:t>
      </w:r>
      <w:r w:rsidRPr="00032844">
        <w:rPr>
          <w:rFonts w:asciiTheme="minorHAnsi" w:hAnsiTheme="minorHAnsi" w:cstheme="minorHAnsi"/>
        </w:rPr>
        <w:t>2023-</w:t>
      </w:r>
      <w:r>
        <w:rPr>
          <w:rFonts w:asciiTheme="minorHAnsi" w:hAnsiTheme="minorHAnsi" w:cstheme="minorHAnsi"/>
        </w:rPr>
        <w:t xml:space="preserve">as </w:t>
      </w:r>
      <w:r w:rsidRPr="00032844">
        <w:rPr>
          <w:rFonts w:asciiTheme="minorHAnsi" w:hAnsiTheme="minorHAnsi" w:cstheme="minorHAnsi"/>
        </w:rPr>
        <w:t xml:space="preserve">évben is történt új </w:t>
      </w:r>
      <w:proofErr w:type="spellStart"/>
      <w:r w:rsidRPr="00032844">
        <w:rPr>
          <w:rFonts w:asciiTheme="minorHAnsi" w:hAnsiTheme="minorHAnsi" w:cstheme="minorHAnsi"/>
        </w:rPr>
        <w:t>családbafogadás</w:t>
      </w:r>
      <w:proofErr w:type="spellEnd"/>
      <w:r w:rsidRPr="00032844">
        <w:rPr>
          <w:rFonts w:asciiTheme="minorHAnsi" w:hAnsiTheme="minorHAnsi" w:cstheme="minorHAnsi"/>
        </w:rPr>
        <w:t xml:space="preserve">. </w:t>
      </w:r>
    </w:p>
    <w:p w:rsidR="00260B6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Eseti segítségnyújtások</w:t>
      </w:r>
      <w:r w:rsidRPr="00032844">
        <w:rPr>
          <w:rFonts w:asciiTheme="minorHAnsi" w:hAnsiTheme="minorHAnsi" w:cstheme="minorHAnsi"/>
        </w:rPr>
        <w:t xml:space="preserve"> száma (halmozott adat): </w:t>
      </w:r>
    </w:p>
    <w:p w:rsidR="00260B64" w:rsidRPr="00E608E2" w:rsidRDefault="00260B64" w:rsidP="00260B64">
      <w:pPr>
        <w:pStyle w:val="Listaszerbekezds"/>
        <w:numPr>
          <w:ilvl w:val="0"/>
          <w:numId w:val="37"/>
        </w:numPr>
        <w:spacing w:after="0" w:line="360" w:lineRule="auto"/>
        <w:jc w:val="both"/>
        <w:rPr>
          <w:rFonts w:asciiTheme="minorHAnsi" w:hAnsiTheme="minorHAnsi" w:cstheme="minorHAnsi"/>
        </w:rPr>
      </w:pPr>
      <w:r>
        <w:rPr>
          <w:rFonts w:asciiTheme="minorHAnsi" w:hAnsiTheme="minorHAnsi" w:cstheme="minorHAnsi"/>
          <w:b/>
          <w:bCs/>
        </w:rPr>
        <w:t xml:space="preserve">Cserszegtomajon </w:t>
      </w:r>
      <w:r w:rsidRPr="00E608E2">
        <w:rPr>
          <w:rFonts w:asciiTheme="minorHAnsi" w:hAnsiTheme="minorHAnsi" w:cstheme="minorHAnsi"/>
          <w:b/>
          <w:bCs/>
        </w:rPr>
        <w:t>59</w:t>
      </w:r>
      <w:r w:rsidRPr="00E608E2">
        <w:rPr>
          <w:rFonts w:asciiTheme="minorHAnsi" w:hAnsiTheme="minorHAnsi" w:cstheme="minorHAnsi"/>
          <w:b/>
        </w:rPr>
        <w:t xml:space="preserve"> fő, 24 család </w:t>
      </w:r>
    </w:p>
    <w:p w:rsidR="00260B64" w:rsidRPr="00E608E2" w:rsidRDefault="00260B64" w:rsidP="00260B64">
      <w:pPr>
        <w:pStyle w:val="Listaszerbekezds"/>
        <w:numPr>
          <w:ilvl w:val="0"/>
          <w:numId w:val="37"/>
        </w:numPr>
        <w:spacing w:after="0" w:line="360" w:lineRule="auto"/>
        <w:jc w:val="both"/>
        <w:rPr>
          <w:rFonts w:asciiTheme="minorHAnsi" w:hAnsiTheme="minorHAnsi" w:cstheme="minorHAnsi"/>
        </w:rPr>
      </w:pPr>
      <w:r>
        <w:rPr>
          <w:rFonts w:asciiTheme="minorHAnsi" w:hAnsiTheme="minorHAnsi" w:cstheme="minorHAnsi"/>
          <w:b/>
        </w:rPr>
        <w:t>Hévízen</w:t>
      </w:r>
      <w:r w:rsidRPr="00E608E2">
        <w:rPr>
          <w:rFonts w:asciiTheme="minorHAnsi" w:hAnsiTheme="minorHAnsi" w:cstheme="minorHAnsi"/>
        </w:rPr>
        <w:t xml:space="preserve"> </w:t>
      </w:r>
      <w:r w:rsidRPr="00E608E2">
        <w:rPr>
          <w:rFonts w:asciiTheme="minorHAnsi" w:hAnsiTheme="minorHAnsi" w:cstheme="minorHAnsi"/>
          <w:b/>
        </w:rPr>
        <w:t>89 fő, 47 család</w:t>
      </w:r>
      <w:r>
        <w:rPr>
          <w:rFonts w:asciiTheme="minorHAnsi" w:hAnsiTheme="minorHAnsi" w:cstheme="minorHAnsi"/>
          <w:b/>
        </w:rPr>
        <w:t xml:space="preserve">. </w:t>
      </w:r>
    </w:p>
    <w:p w:rsidR="00260B64" w:rsidRPr="00E608E2" w:rsidRDefault="00260B64" w:rsidP="000E0C9D">
      <w:pPr>
        <w:pStyle w:val="Listaszerbekezds"/>
        <w:spacing w:after="0" w:line="360" w:lineRule="auto"/>
        <w:ind w:left="765"/>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rendszeresen segítséget kérő klienseket felvettük alapellátásba, mivel a heti/havi rendszeres felkereséssel már egy állandó és folyamatos segítséget biztosítottunk számukra</w:t>
      </w:r>
      <w:r>
        <w:rPr>
          <w:rFonts w:asciiTheme="minorHAnsi" w:hAnsiTheme="minorHAnsi" w:cstheme="minorHAnsi"/>
        </w:rPr>
        <w:t xml:space="preserve">, így szakmailag indokolt a segítést folyamatként tekintő új gondozási forma. </w:t>
      </w:r>
    </w:p>
    <w:p w:rsidR="00260B6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t>Környezettanulmány</w:t>
      </w:r>
      <w:r w:rsidRPr="00032844">
        <w:rPr>
          <w:rFonts w:asciiTheme="minorHAnsi" w:hAnsiTheme="minorHAnsi" w:cstheme="minorHAnsi"/>
        </w:rPr>
        <w:t>t</w:t>
      </w:r>
      <w:r w:rsidRPr="00032844">
        <w:rPr>
          <w:rFonts w:asciiTheme="minorHAnsi" w:hAnsiTheme="minorHAnsi" w:cstheme="minorHAnsi"/>
          <w:b/>
        </w:rPr>
        <w:t xml:space="preserve"> 8</w:t>
      </w:r>
      <w:r w:rsidRPr="00032844">
        <w:rPr>
          <w:rFonts w:asciiTheme="minorHAnsi" w:hAnsiTheme="minorHAnsi" w:cstheme="minorHAnsi"/>
        </w:rPr>
        <w:t xml:space="preserve"> esetben készítettünk </w:t>
      </w:r>
      <w:r w:rsidRPr="00032844">
        <w:rPr>
          <w:rFonts w:asciiTheme="minorHAnsi" w:hAnsiTheme="minorHAnsi" w:cstheme="minorHAnsi"/>
          <w:b/>
        </w:rPr>
        <w:t>Hévízen</w:t>
      </w:r>
      <w:r w:rsidRPr="00032844">
        <w:rPr>
          <w:rFonts w:asciiTheme="minorHAnsi" w:hAnsiTheme="minorHAnsi" w:cstheme="minorHAnsi"/>
        </w:rPr>
        <w:t xml:space="preserve">, </w:t>
      </w:r>
      <w:r w:rsidRPr="00032844">
        <w:rPr>
          <w:rFonts w:asciiTheme="minorHAnsi" w:hAnsiTheme="minorHAnsi" w:cstheme="minorHAnsi"/>
          <w:b/>
          <w:bCs/>
        </w:rPr>
        <w:t>6</w:t>
      </w:r>
      <w:r w:rsidRPr="00032844">
        <w:rPr>
          <w:rFonts w:asciiTheme="minorHAnsi" w:hAnsiTheme="minorHAnsi" w:cstheme="minorHAnsi"/>
        </w:rPr>
        <w:t xml:space="preserve"> alkalommal </w:t>
      </w:r>
      <w:r w:rsidRPr="00032844">
        <w:rPr>
          <w:rFonts w:asciiTheme="minorHAnsi" w:hAnsiTheme="minorHAnsi" w:cstheme="minorHAnsi"/>
          <w:b/>
        </w:rPr>
        <w:t>Cserszegtomajon</w:t>
      </w:r>
      <w:r w:rsidRPr="00032844">
        <w:rPr>
          <w:rFonts w:asciiTheme="minorHAnsi" w:hAnsiTheme="minorHAnsi" w:cstheme="minorHAnsi"/>
        </w:rPr>
        <w:t xml:space="preserve"> a</w:t>
      </w:r>
      <w:r>
        <w:rPr>
          <w:rFonts w:asciiTheme="minorHAnsi" w:hAnsiTheme="minorHAnsi" w:cstheme="minorHAnsi"/>
        </w:rPr>
        <w:t xml:space="preserve">z előző </w:t>
      </w:r>
      <w:r w:rsidRPr="00032844">
        <w:rPr>
          <w:rFonts w:asciiTheme="minorHAnsi" w:hAnsiTheme="minorHAnsi" w:cstheme="minorHAnsi"/>
        </w:rPr>
        <w:t xml:space="preserve">év folyamán. </w:t>
      </w:r>
    </w:p>
    <w:p w:rsidR="00260B6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rPr>
        <w:lastRenderedPageBreak/>
        <w:t>A szakmai tevékenységeink számszerűsítve</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gyermekjóléti és családsegítő szolgáltatás szakmai mutatói 2023. december 31-ig tartalmazzák a kliensek számára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azaz az alapellátás során gondozott, védelembe vett gyermekekkel és családjaikkal végzett feladatokat. Kliensek számára az egyéni esetkezelést biztosítva problémáik közösen történő megfogalmazása után a segítő tevékenységet javarészét a következők alkotják:</w:t>
      </w:r>
    </w:p>
    <w:p w:rsidR="00260B64" w:rsidRPr="00032844" w:rsidRDefault="00260B64" w:rsidP="00260B64">
      <w:pPr>
        <w:spacing w:line="360" w:lineRule="auto"/>
        <w:jc w:val="both"/>
        <w:rPr>
          <w:rFonts w:asciiTheme="minorHAnsi" w:hAnsiTheme="minorHAnsi" w:cstheme="minorHAnsi"/>
          <w:b/>
          <w:u w:val="single"/>
        </w:rPr>
      </w:pPr>
    </w:p>
    <w:p w:rsidR="00260B64" w:rsidRPr="00032844" w:rsidRDefault="00260B64" w:rsidP="00260B64">
      <w:pPr>
        <w:spacing w:line="360" w:lineRule="auto"/>
        <w:jc w:val="both"/>
        <w:rPr>
          <w:rFonts w:asciiTheme="minorHAnsi" w:hAnsiTheme="minorHAnsi" w:cstheme="minorHAnsi"/>
          <w:b/>
          <w:u w:val="single"/>
        </w:rPr>
      </w:pPr>
      <w:r w:rsidRPr="00032844">
        <w:rPr>
          <w:rFonts w:asciiTheme="minorHAnsi" w:hAnsiTheme="minorHAnsi" w:cstheme="minorHAnsi"/>
          <w:b/>
          <w:u w:val="single"/>
        </w:rPr>
        <w:t>Hévíz településen:</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családlátogatások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 xml:space="preserve">298 </w:t>
      </w:r>
    </w:p>
    <w:p w:rsidR="00260B64" w:rsidRPr="00E608E2" w:rsidRDefault="00260B64" w:rsidP="00260B64">
      <w:pPr>
        <w:pStyle w:val="Listaszerbekezds"/>
        <w:numPr>
          <w:ilvl w:val="0"/>
          <w:numId w:val="23"/>
        </w:numPr>
        <w:spacing w:after="0" w:line="360" w:lineRule="auto"/>
        <w:jc w:val="both"/>
        <w:rPr>
          <w:rFonts w:asciiTheme="minorHAnsi" w:hAnsiTheme="minorHAnsi" w:cstheme="minorHAnsi"/>
          <w:b/>
          <w:bCs/>
        </w:rPr>
      </w:pPr>
      <w:r w:rsidRPr="00032844">
        <w:rPr>
          <w:rFonts w:asciiTheme="minorHAnsi" w:hAnsiTheme="minorHAnsi" w:cstheme="minorHAnsi"/>
        </w:rPr>
        <w:t xml:space="preserve">információnyújtás, - hivatalos ügyek intézésében történő együttműködés </w:t>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 xml:space="preserve">189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segítő beszélgetés, tanácsadás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 xml:space="preserve">228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illetve közvetítés egyéb szakemberekhez (ideértve a pszichológiai tanácsadást, család, -és párterápiát, kineziológia lehetőségét)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ab/>
        <w:t xml:space="preserve">  </w:t>
      </w:r>
      <w:r w:rsidRPr="00E608E2">
        <w:rPr>
          <w:rFonts w:asciiTheme="minorHAnsi" w:hAnsiTheme="minorHAnsi" w:cstheme="minorHAnsi"/>
          <w:b/>
          <w:bCs/>
        </w:rPr>
        <w:t>12</w:t>
      </w:r>
      <w:proofErr w:type="gramEnd"/>
      <w:r w:rsidRPr="00E608E2">
        <w:rPr>
          <w:rFonts w:asciiTheme="minorHAnsi" w:hAnsiTheme="minorHAnsi" w:cstheme="minorHAnsi"/>
          <w:b/>
          <w:bCs/>
        </w:rPr>
        <w:t xml:space="preserve"> </w:t>
      </w:r>
    </w:p>
    <w:p w:rsidR="00260B64" w:rsidRPr="00E608E2" w:rsidRDefault="00260B64" w:rsidP="00260B64">
      <w:pPr>
        <w:pStyle w:val="Listaszerbekezds"/>
        <w:numPr>
          <w:ilvl w:val="0"/>
          <w:numId w:val="23"/>
        </w:numPr>
        <w:spacing w:after="0" w:line="360" w:lineRule="auto"/>
        <w:jc w:val="both"/>
        <w:rPr>
          <w:rFonts w:asciiTheme="minorHAnsi" w:hAnsiTheme="minorHAnsi" w:cstheme="minorHAnsi"/>
          <w:b/>
          <w:bCs/>
        </w:rPr>
      </w:pPr>
      <w:r w:rsidRPr="00032844">
        <w:rPr>
          <w:rFonts w:asciiTheme="minorHAnsi" w:hAnsiTheme="minorHAnsi" w:cstheme="minorHAnsi"/>
        </w:rPr>
        <w:t xml:space="preserve">Közvetítés pénzbeli, természetbeni ellátásokhoz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ab/>
        <w:t xml:space="preserve">  </w:t>
      </w:r>
      <w:r w:rsidRPr="00E608E2">
        <w:rPr>
          <w:rFonts w:asciiTheme="minorHAnsi" w:hAnsiTheme="minorHAnsi" w:cstheme="minorHAnsi"/>
          <w:b/>
          <w:bCs/>
        </w:rPr>
        <w:t>71</w:t>
      </w:r>
      <w:proofErr w:type="gramEnd"/>
      <w:r w:rsidRPr="00E608E2">
        <w:rPr>
          <w:rFonts w:asciiTheme="minorHAnsi" w:hAnsiTheme="minorHAnsi" w:cstheme="minorHAnsi"/>
          <w:b/>
          <w:bCs/>
        </w:rPr>
        <w:t xml:space="preserve">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Adományközvetítés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264</w:t>
      </w:r>
    </w:p>
    <w:p w:rsidR="00260B64" w:rsidRPr="00E608E2" w:rsidRDefault="00260B64" w:rsidP="00260B64">
      <w:pPr>
        <w:pStyle w:val="Listaszerbekezds"/>
        <w:numPr>
          <w:ilvl w:val="0"/>
          <w:numId w:val="23"/>
        </w:numPr>
        <w:spacing w:after="0" w:line="360" w:lineRule="auto"/>
        <w:jc w:val="both"/>
        <w:rPr>
          <w:rFonts w:asciiTheme="minorHAnsi" w:hAnsiTheme="minorHAnsi" w:cstheme="minorHAnsi"/>
          <w:b/>
          <w:bCs/>
        </w:rPr>
      </w:pPr>
      <w:r w:rsidRPr="00032844">
        <w:rPr>
          <w:rFonts w:asciiTheme="minorHAnsi" w:hAnsiTheme="minorHAnsi" w:cstheme="minorHAnsi"/>
        </w:rPr>
        <w:t xml:space="preserve">Kríziskezelés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E608E2">
        <w:rPr>
          <w:rFonts w:asciiTheme="minorHAnsi" w:hAnsiTheme="minorHAnsi" w:cstheme="minorHAnsi"/>
          <w:b/>
          <w:bCs/>
        </w:rPr>
        <w:t xml:space="preserve">  7</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Konfliktuskezelés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ab/>
        <w:t xml:space="preserve">  </w:t>
      </w:r>
      <w:r w:rsidRPr="00E608E2">
        <w:rPr>
          <w:rFonts w:asciiTheme="minorHAnsi" w:hAnsiTheme="minorHAnsi" w:cstheme="minorHAnsi"/>
          <w:b/>
          <w:bCs/>
        </w:rPr>
        <w:t>37</w:t>
      </w:r>
      <w:proofErr w:type="gramEnd"/>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b/>
          <w:u w:val="single"/>
        </w:rPr>
      </w:pPr>
      <w:r w:rsidRPr="00032844">
        <w:rPr>
          <w:rFonts w:asciiTheme="minorHAnsi" w:hAnsiTheme="minorHAnsi" w:cstheme="minorHAnsi"/>
        </w:rPr>
        <w:t xml:space="preserve">Közösségfejlesztés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4D6D17">
        <w:rPr>
          <w:rFonts w:asciiTheme="minorHAnsi" w:hAnsiTheme="minorHAnsi" w:cstheme="minorHAnsi"/>
        </w:rPr>
        <w:t>-</w:t>
      </w:r>
    </w:p>
    <w:p w:rsidR="00260B64" w:rsidRPr="00032844" w:rsidRDefault="00260B64" w:rsidP="00260B64">
      <w:pPr>
        <w:spacing w:line="360" w:lineRule="auto"/>
        <w:ind w:left="60"/>
        <w:jc w:val="both"/>
        <w:rPr>
          <w:rFonts w:asciiTheme="minorHAnsi" w:hAnsiTheme="minorHAnsi" w:cstheme="minorHAnsi"/>
          <w:b/>
          <w:u w:val="single"/>
        </w:rPr>
      </w:pPr>
    </w:p>
    <w:p w:rsidR="00260B64" w:rsidRPr="00032844" w:rsidRDefault="00260B64" w:rsidP="00260B64">
      <w:pPr>
        <w:spacing w:line="360" w:lineRule="auto"/>
        <w:ind w:left="60"/>
        <w:jc w:val="both"/>
        <w:rPr>
          <w:rFonts w:asciiTheme="minorHAnsi" w:hAnsiTheme="minorHAnsi" w:cstheme="minorHAnsi"/>
          <w:b/>
          <w:u w:val="single"/>
        </w:rPr>
      </w:pPr>
      <w:r w:rsidRPr="00032844">
        <w:rPr>
          <w:rFonts w:asciiTheme="minorHAnsi" w:hAnsiTheme="minorHAnsi" w:cstheme="minorHAnsi"/>
          <w:b/>
          <w:u w:val="single"/>
        </w:rPr>
        <w:t>Cserszegtomaj településen:</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családlátogatások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317</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információnyújtás, - hivatalos ügyek intézésében történő együttműködés </w:t>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204</w:t>
      </w:r>
      <w:r w:rsidRPr="00032844">
        <w:rPr>
          <w:rFonts w:asciiTheme="minorHAnsi" w:hAnsiTheme="minorHAnsi" w:cstheme="minorHAnsi"/>
        </w:rPr>
        <w:t xml:space="preserve">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segítő beszélgetés, tanácsadás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128</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illetve közvetítés egyéb szakemberekhez (ideértve a pszichológiai tanácsadást, család, -és párterápiát, kineziológia lehetőségét)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Közvetítés pénzbeli, természetbeni ellátásokhoz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ab/>
        <w:t xml:space="preserve">  </w:t>
      </w:r>
      <w:r w:rsidRPr="00E608E2">
        <w:rPr>
          <w:rFonts w:asciiTheme="minorHAnsi" w:hAnsiTheme="minorHAnsi" w:cstheme="minorHAnsi"/>
          <w:b/>
          <w:bCs/>
        </w:rPr>
        <w:t>28</w:t>
      </w:r>
      <w:proofErr w:type="gramEnd"/>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Adományközvetítés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E608E2">
        <w:rPr>
          <w:rFonts w:asciiTheme="minorHAnsi" w:hAnsiTheme="minorHAnsi" w:cstheme="minorHAnsi"/>
          <w:b/>
          <w:bCs/>
        </w:rPr>
        <w:t>280</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Kríziskezelés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E608E2">
        <w:rPr>
          <w:rFonts w:asciiTheme="minorHAnsi" w:hAnsiTheme="minorHAnsi" w:cstheme="minorHAnsi"/>
          <w:b/>
          <w:bCs/>
        </w:rPr>
        <w:t>1</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Konfliktuskezelés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ab/>
        <w:t xml:space="preserve">  </w:t>
      </w:r>
      <w:r w:rsidRPr="00E608E2">
        <w:rPr>
          <w:rFonts w:asciiTheme="minorHAnsi" w:hAnsiTheme="minorHAnsi" w:cstheme="minorHAnsi"/>
          <w:b/>
          <w:bCs/>
        </w:rPr>
        <w:t>23</w:t>
      </w:r>
      <w:proofErr w:type="gramEnd"/>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lastRenderedPageBreak/>
        <w:t xml:space="preserve">Közösségfejlesztés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E608E2">
        <w:rPr>
          <w:rFonts w:asciiTheme="minorHAnsi" w:hAnsiTheme="minorHAnsi" w:cstheme="minorHAnsi"/>
          <w:b/>
          <w:bCs/>
        </w:rPr>
        <w:t>-</w:t>
      </w:r>
    </w:p>
    <w:p w:rsidR="00260B64" w:rsidRPr="00032844" w:rsidRDefault="00260B64" w:rsidP="00260B64">
      <w:pPr>
        <w:pStyle w:val="Listaszerbekezds"/>
        <w:spacing w:line="360" w:lineRule="auto"/>
        <w:ind w:left="420"/>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Ezek mellett a jelzések kezelése, a jelzőrendszer tagjaival a hatékony együttműködés és információcsere munkakörünk fontos </w:t>
      </w:r>
      <w:proofErr w:type="spellStart"/>
      <w:r w:rsidRPr="00032844">
        <w:rPr>
          <w:rFonts w:asciiTheme="minorHAnsi" w:hAnsiTheme="minorHAnsi" w:cstheme="minorHAnsi"/>
        </w:rPr>
        <w:t>pilléreit</w:t>
      </w:r>
      <w:proofErr w:type="spellEnd"/>
      <w:r w:rsidRPr="00032844">
        <w:rPr>
          <w:rFonts w:asciiTheme="minorHAnsi" w:hAnsiTheme="minorHAnsi" w:cstheme="minorHAnsi"/>
        </w:rPr>
        <w:t xml:space="preserve"> alkotják.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2023-b</w:t>
      </w:r>
      <w:r>
        <w:rPr>
          <w:rFonts w:asciiTheme="minorHAnsi" w:hAnsiTheme="minorHAnsi" w:cstheme="minorHAnsi"/>
        </w:rPr>
        <w:t>a</w:t>
      </w:r>
      <w:r w:rsidRPr="00032844">
        <w:rPr>
          <w:rFonts w:asciiTheme="minorHAnsi" w:hAnsiTheme="minorHAnsi" w:cstheme="minorHAnsi"/>
        </w:rPr>
        <w:t xml:space="preserve">n több alkalommal szerveztünk </w:t>
      </w:r>
      <w:r w:rsidRPr="00032844">
        <w:rPr>
          <w:rFonts w:asciiTheme="minorHAnsi" w:hAnsiTheme="minorHAnsi" w:cstheme="minorHAnsi"/>
          <w:b/>
        </w:rPr>
        <w:t>esetkonferenciát, esetmegbeszélések</w:t>
      </w:r>
      <w:r w:rsidRPr="00032844">
        <w:rPr>
          <w:rFonts w:asciiTheme="minorHAnsi" w:hAnsiTheme="minorHAnsi" w:cstheme="minorHAnsi"/>
        </w:rPr>
        <w:t xml:space="preserve">et, konzultációkat. Hatósági eljárás kezdeményezése esetén ezeket az eseményeket a Keszthelyi Család-és Gyermekjóléti Központ esetmenedzsere szervezi, amin szintén több alkalommal vettünk részt a törvényi előírásoknak megfelelően. A Központtal folyamatos az együttműködés, a védelembe vett gyermekek kapcsán a segítő folyamatot közösen kísérjük az esetmenedzserekkel. Ők területi felosztásban tevékenykednek, így személyük a két településünkön különbözik. Havi rendszerességgel szakmai megbeszélést szervez a Központ Keszthelyen. </w:t>
      </w:r>
    </w:p>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b/>
          <w:bCs/>
          <w:u w:val="single"/>
        </w:rPr>
        <w:t>Hévíz településen</w:t>
      </w:r>
      <w:r w:rsidRPr="00032844">
        <w:rPr>
          <w:rFonts w:asciiTheme="minorHAnsi" w:hAnsiTheme="minorHAnsi" w:cstheme="minorHAnsi"/>
        </w:rPr>
        <w:t xml:space="preserve">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Esetkonferenciára 10 alkalommal került sor, az elmúlt évekhez képest nőtt ez a szám. Többségében hatósági ügyintézés miatt került sor a megbeszélés összehívására.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Esetmegbeszélésre 17, konzultációra 7 esetben volt szükség.</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 xml:space="preserve">Esetkonferencián történt egyeztetést követően 3 gyermek esetében indokolt volt a védelembe vétel elrendelése, illetve 1 család esetében a fenntartása. 6 család tekintetében, ahol 8 kiskorú volt érintett kezdetben az alapellátás mellett döntöttek a szakemberek. 1 család esetében pedig a védelembe vétel, a sikeres együttműködést követően megszűntetésre került. </w:t>
      </w:r>
    </w:p>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b/>
          <w:bCs/>
          <w:u w:val="single"/>
        </w:rPr>
      </w:pPr>
      <w:r w:rsidRPr="00032844">
        <w:rPr>
          <w:rFonts w:asciiTheme="minorHAnsi" w:hAnsiTheme="minorHAnsi" w:cstheme="minorHAnsi"/>
          <w:b/>
          <w:bCs/>
          <w:u w:val="single"/>
        </w:rPr>
        <w:t>Cserszegtomaj településen:</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Esetkonferenciát 9, konzultációt 1 alkalommal tartottunk.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3 nagycsalád esetében került sor a védelembe vétel fenntartására, melyből 1 család a 20</w:t>
      </w:r>
      <w:r>
        <w:rPr>
          <w:rFonts w:asciiTheme="minorHAnsi" w:hAnsiTheme="minorHAnsi" w:cstheme="minorHAnsi"/>
        </w:rPr>
        <w:t>2</w:t>
      </w:r>
      <w:r w:rsidRPr="00032844">
        <w:rPr>
          <w:rFonts w:asciiTheme="minorHAnsi" w:hAnsiTheme="minorHAnsi" w:cstheme="minorHAnsi"/>
        </w:rPr>
        <w:t xml:space="preserve">3-as év során elköltözött.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1 gyermek esetében Szolgálatunk a védelembe vétel elrendelését javasolta, mellyel az esetmenedzser és a Gyámhivatal is egyetértett, ennek megfelelően született meg a védelembe vételi határozat is.</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Családból történő kiemelésre az elmúlt évben nem került sor.</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lastRenderedPageBreak/>
        <w:t xml:space="preserve">Az esetkonferenciák megtartására </w:t>
      </w:r>
      <w:proofErr w:type="spellStart"/>
      <w:r w:rsidRPr="00032844">
        <w:rPr>
          <w:rFonts w:asciiTheme="minorHAnsi" w:hAnsiTheme="minorHAnsi" w:cstheme="minorHAnsi"/>
        </w:rPr>
        <w:t>cserszegtomaji</w:t>
      </w:r>
      <w:proofErr w:type="spellEnd"/>
      <w:r w:rsidRPr="00032844">
        <w:rPr>
          <w:rFonts w:asciiTheme="minorHAnsi" w:hAnsiTheme="minorHAnsi" w:cstheme="minorHAnsi"/>
        </w:rPr>
        <w:t xml:space="preserve"> családok esetén a </w:t>
      </w:r>
      <w:proofErr w:type="spellStart"/>
      <w:r w:rsidRPr="00032844">
        <w:rPr>
          <w:rFonts w:asciiTheme="minorHAnsi" w:hAnsiTheme="minorHAnsi" w:cstheme="minorHAnsi"/>
        </w:rPr>
        <w:t>cserszegtomaji</w:t>
      </w:r>
      <w:proofErr w:type="spellEnd"/>
      <w:r w:rsidRPr="00032844">
        <w:rPr>
          <w:rFonts w:asciiTheme="minorHAnsi" w:hAnsiTheme="minorHAnsi" w:cstheme="minorHAnsi"/>
        </w:rPr>
        <w:t xml:space="preserve"> Polgármesteri Hivatal tanácsterme ad helyet, hévízi családok esetében pedig a Család- és Gyermekjóléti Szolgálat tárgyaló helyisége </w:t>
      </w:r>
      <w:r w:rsidRPr="00927167">
        <w:rPr>
          <w:rFonts w:asciiTheme="minorHAnsi" w:hAnsiTheme="minorHAnsi" w:cstheme="minorHAnsi"/>
          <w:color w:val="FF0000"/>
        </w:rPr>
        <w:t xml:space="preserve">(Hévíz, Vörösmarty u. 38., </w:t>
      </w:r>
      <w:r>
        <w:rPr>
          <w:rFonts w:asciiTheme="minorHAnsi" w:hAnsiTheme="minorHAnsi" w:cstheme="minorHAnsi"/>
        </w:rPr>
        <w:t>illetve József A. u. 2.</w:t>
      </w:r>
      <w:r w:rsidRPr="00032844">
        <w:rPr>
          <w:rFonts w:asciiTheme="minorHAnsi" w:hAnsiTheme="minorHAnsi" w:cstheme="minorHAnsi"/>
        </w:rPr>
        <w:t xml:space="preserve">), de mindkét település tekintetében előfordult, hogy a keszthelyi Család- és Gyermekjóléti Központban tartották az összejövetelt, amennyiben a családnak a keszthelyi helyszín volt a kedvezőbb.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családok és a szakemberek számára semleges környezet elengedhetetlen a megbeszéléshez. A segítő folyamatban bekövetkező elakadások megoldása, a közösen gondolkodás és az esetleges krízishelyzetben történő cselekvési elemek megvitatása együttesen a fő szempontjai ezeknek az alkalmaknak.</w:t>
      </w:r>
    </w:p>
    <w:p w:rsidR="00260B64" w:rsidRPr="00032844" w:rsidRDefault="00260B64" w:rsidP="00260B64">
      <w:pPr>
        <w:spacing w:line="360" w:lineRule="auto"/>
        <w:jc w:val="both"/>
        <w:rPr>
          <w:rFonts w:asciiTheme="minorHAnsi" w:hAnsiTheme="minorHAnsi" w:cstheme="minorHAnsi"/>
        </w:rPr>
      </w:pPr>
    </w:p>
    <w:p w:rsidR="00260B64" w:rsidRPr="00032844" w:rsidRDefault="00260B64" w:rsidP="00260B64">
      <w:pPr>
        <w:tabs>
          <w:tab w:val="left" w:pos="2835"/>
        </w:tabs>
        <w:spacing w:line="360" w:lineRule="auto"/>
        <w:jc w:val="both"/>
        <w:rPr>
          <w:rFonts w:asciiTheme="minorHAnsi" w:hAnsiTheme="minorHAnsi" w:cstheme="minorHAnsi"/>
          <w:b/>
        </w:rPr>
      </w:pPr>
      <w:r w:rsidRPr="00032844">
        <w:rPr>
          <w:rFonts w:asciiTheme="minorHAnsi" w:hAnsiTheme="minorHAnsi" w:cstheme="minorHAnsi"/>
          <w:b/>
        </w:rPr>
        <w:t>Szakmaközi megbeszélés</w:t>
      </w:r>
      <w:r w:rsidRPr="00032844">
        <w:rPr>
          <w:rFonts w:asciiTheme="minorHAnsi" w:hAnsiTheme="minorHAnsi" w:cstheme="minorHAnsi"/>
        </w:rPr>
        <w:t>t az év során három alkalommal szerveztünk a jelzőrendszeri tagok számára. 2023 február 23-án tartottuk meg az éves tanácskozást, melynek t</w:t>
      </w:r>
      <w:r w:rsidRPr="00032844">
        <w:rPr>
          <w:rFonts w:asciiTheme="minorHAnsi" w:hAnsiTheme="minorHAnsi" w:cstheme="minorHAnsi"/>
          <w:b/>
        </w:rPr>
        <w:t xml:space="preserve">émája: És velünk mi van? – munka és magánélet összehangolása. Előadó Varga András, intézményvezető, szociális munkás és családterápiás szakember volt. </w:t>
      </w:r>
    </w:p>
    <w:p w:rsidR="00260B64" w:rsidRPr="00032844" w:rsidRDefault="00260B64" w:rsidP="00260B64">
      <w:pPr>
        <w:suppressAutoHyphens w:val="0"/>
        <w:spacing w:line="360" w:lineRule="auto"/>
        <w:jc w:val="both"/>
        <w:rPr>
          <w:rFonts w:asciiTheme="minorHAnsi" w:hAnsiTheme="minorHAnsi" w:cstheme="minorHAnsi"/>
        </w:rPr>
      </w:pPr>
      <w:r w:rsidRPr="00032844">
        <w:rPr>
          <w:rFonts w:asciiTheme="minorHAnsi" w:hAnsiTheme="minorHAnsi" w:cstheme="minorHAnsi"/>
          <w:b/>
        </w:rPr>
        <w:t>A szakmaközi megbeszéléseink témakörei a következők voltak 2023-b</w:t>
      </w:r>
      <w:r w:rsidR="00927167">
        <w:rPr>
          <w:rFonts w:asciiTheme="minorHAnsi" w:hAnsiTheme="minorHAnsi" w:cstheme="minorHAnsi"/>
          <w:b/>
        </w:rPr>
        <w:t>a</w:t>
      </w:r>
      <w:r w:rsidRPr="00032844">
        <w:rPr>
          <w:rFonts w:asciiTheme="minorHAnsi" w:hAnsiTheme="minorHAnsi" w:cstheme="minorHAnsi"/>
          <w:b/>
        </w:rPr>
        <w:t>n:</w:t>
      </w:r>
      <w:r w:rsidRPr="00032844">
        <w:rPr>
          <w:rFonts w:asciiTheme="minorHAnsi" w:hAnsiTheme="minorHAnsi" w:cstheme="minorHAnsi"/>
        </w:rPr>
        <w:t xml:space="preserve"> </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A jelzés, mint gyakorlati eszköz</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Az iskola és a gyermekjóléti szolgálat együttműködésének fontossága</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Iskolai zaklatás felismerése és kezelése</w:t>
      </w:r>
    </w:p>
    <w:p w:rsidR="00260B64" w:rsidRDefault="00260B64" w:rsidP="00260B64">
      <w:pPr>
        <w:tabs>
          <w:tab w:val="left" w:pos="1705"/>
          <w:tab w:val="left" w:pos="3368"/>
          <w:tab w:val="left" w:pos="4677"/>
        </w:tabs>
        <w:spacing w:before="120" w:after="120" w:line="360" w:lineRule="auto"/>
        <w:jc w:val="center"/>
        <w:rPr>
          <w:rFonts w:asciiTheme="minorHAnsi" w:hAnsiTheme="minorHAnsi" w:cstheme="minorHAnsi"/>
          <w:b/>
        </w:rPr>
      </w:pPr>
    </w:p>
    <w:p w:rsidR="00260B64" w:rsidRPr="00032844" w:rsidRDefault="00260B64" w:rsidP="00260B64">
      <w:pPr>
        <w:tabs>
          <w:tab w:val="left" w:pos="1705"/>
          <w:tab w:val="left" w:pos="3368"/>
          <w:tab w:val="left" w:pos="4677"/>
        </w:tabs>
        <w:spacing w:before="120" w:after="120" w:line="360" w:lineRule="auto"/>
        <w:jc w:val="center"/>
        <w:rPr>
          <w:rFonts w:asciiTheme="minorHAnsi" w:hAnsiTheme="minorHAnsi" w:cstheme="minorHAnsi"/>
        </w:rPr>
      </w:pPr>
      <w:r w:rsidRPr="00032844">
        <w:rPr>
          <w:rFonts w:asciiTheme="minorHAnsi" w:hAnsiTheme="minorHAnsi" w:cstheme="minorHAnsi"/>
          <w:b/>
        </w:rPr>
        <w:t>Szakmai munka Hévízen és Cserszegtomajon</w:t>
      </w:r>
    </w:p>
    <w:p w:rsidR="00260B64" w:rsidRPr="00032844" w:rsidRDefault="00260B64" w:rsidP="00260B64">
      <w:pPr>
        <w:spacing w:line="360" w:lineRule="auto"/>
        <w:jc w:val="both"/>
        <w:rPr>
          <w:rFonts w:asciiTheme="minorHAnsi" w:hAnsiTheme="minorHAnsi" w:cstheme="minorHAnsi"/>
          <w:b/>
        </w:rPr>
      </w:pPr>
      <w:r w:rsidRPr="00032844">
        <w:rPr>
          <w:rFonts w:asciiTheme="minorHAnsi" w:hAnsiTheme="minorHAnsi" w:cstheme="minorHAnsi"/>
          <w:b/>
        </w:rPr>
        <w:t>Együttműködési megállapodással ellátott gyermekjóléti esetek veszélyeztetettségük fő oka szerint Hévízen:</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Környezeti főcsoportba tartozó: 16 gyermek</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Magatartási-vagy tanulási zavar: 1 gyermek</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Egészségi probléma: 6 gyermek</w:t>
      </w:r>
    </w:p>
    <w:p w:rsidR="00260B64" w:rsidRPr="00032844" w:rsidRDefault="00260B64" w:rsidP="00260B64">
      <w:pPr>
        <w:spacing w:line="360" w:lineRule="auto"/>
        <w:jc w:val="both"/>
        <w:rPr>
          <w:rFonts w:asciiTheme="minorHAnsi" w:hAnsiTheme="minorHAnsi" w:cstheme="minorHAnsi"/>
          <w:b/>
        </w:rPr>
      </w:pPr>
    </w:p>
    <w:p w:rsidR="00260B64" w:rsidRPr="00032844" w:rsidRDefault="00260B64" w:rsidP="00260B64">
      <w:pPr>
        <w:spacing w:line="360" w:lineRule="auto"/>
        <w:jc w:val="both"/>
        <w:rPr>
          <w:rFonts w:asciiTheme="minorHAnsi" w:hAnsiTheme="minorHAnsi" w:cstheme="minorHAnsi"/>
          <w:b/>
        </w:rPr>
      </w:pPr>
      <w:r w:rsidRPr="00032844">
        <w:rPr>
          <w:rFonts w:asciiTheme="minorHAnsi" w:hAnsiTheme="minorHAnsi" w:cstheme="minorHAnsi"/>
          <w:b/>
        </w:rPr>
        <w:t>Cserszegtomajon:</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Környezeti főcsoportba tartozó: 21 gyermek</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Magatartási probléma: 1 gyermek</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Egészségi probléma: </w:t>
      </w:r>
      <w:proofErr w:type="gramStart"/>
      <w:r w:rsidRPr="00032844">
        <w:rPr>
          <w:rFonts w:asciiTheme="minorHAnsi" w:hAnsiTheme="minorHAnsi" w:cstheme="minorHAnsi"/>
        </w:rPr>
        <w:t>2  gyermek</w:t>
      </w:r>
      <w:proofErr w:type="gramEnd"/>
    </w:p>
    <w:p w:rsidR="00260B64" w:rsidRPr="00032844" w:rsidRDefault="00260B64" w:rsidP="00260B64">
      <w:pPr>
        <w:spacing w:before="120" w:after="120" w:line="360" w:lineRule="auto"/>
        <w:jc w:val="both"/>
        <w:rPr>
          <w:rFonts w:asciiTheme="minorHAnsi" w:hAnsiTheme="minorHAnsi" w:cstheme="minorHAnsi"/>
        </w:rPr>
      </w:pPr>
      <w:r w:rsidRPr="00032844">
        <w:rPr>
          <w:rFonts w:asciiTheme="minorHAnsi" w:hAnsiTheme="minorHAnsi" w:cstheme="minorHAnsi"/>
        </w:rPr>
        <w:lastRenderedPageBreak/>
        <w:t>A veszélyeztetettségben az anyagi problémák, a megélhetési problémák egyre több családot érintenek. Ugyanakkor találkozunk munkanélküliséggel, az inaktív felnőttekkel és gyermeket-felnőttet érintő egészségügyi problémákkal is. A tapasztalatunk az, hogy egyre többen keresik a bejelentett, biztosabbak vélt munkalehetőséget, amit igény szerint ki tudnak egészíteni más munkákkal. Meglátásunk szerint egyre magasabb klienseink körében a pszichés megbetegedések száma, nem csak a felnőttek, hanem a gyermekek körében is.</w:t>
      </w:r>
    </w:p>
    <w:p w:rsidR="00260B64" w:rsidRPr="00032844" w:rsidRDefault="00260B64" w:rsidP="00260B64">
      <w:pPr>
        <w:spacing w:before="120" w:after="120" w:line="360" w:lineRule="auto"/>
        <w:jc w:val="both"/>
        <w:rPr>
          <w:rFonts w:asciiTheme="minorHAnsi" w:hAnsiTheme="minorHAnsi" w:cstheme="minorHAnsi"/>
          <w:lang w:val="en-US"/>
        </w:rPr>
      </w:pPr>
      <w:r w:rsidRPr="00032844">
        <w:rPr>
          <w:rFonts w:asciiTheme="minorHAnsi" w:hAnsiTheme="minorHAnsi" w:cstheme="minorHAnsi"/>
          <w:lang w:val="en-US"/>
        </w:rPr>
        <w:t xml:space="preserve">A </w:t>
      </w:r>
      <w:proofErr w:type="spellStart"/>
      <w:r w:rsidRPr="00032844">
        <w:rPr>
          <w:rFonts w:asciiTheme="minorHAnsi" w:hAnsiTheme="minorHAnsi" w:cstheme="minorHAnsi"/>
          <w:lang w:val="en-US"/>
        </w:rPr>
        <w:t>problématípusokban</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Hévízen</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lelki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mentális</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pszichiátriai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problémák</w:t>
      </w:r>
      <w:proofErr w:type="spellEnd"/>
      <w:r w:rsidRPr="00032844">
        <w:rPr>
          <w:rFonts w:asciiTheme="minorHAnsi" w:hAnsiTheme="minorHAnsi" w:cstheme="minorHAnsi"/>
          <w:lang w:val="en-US"/>
        </w:rPr>
        <w:t xml:space="preserve"> és </w:t>
      </w:r>
      <w:proofErr w:type="spellStart"/>
      <w:r w:rsidRPr="00032844">
        <w:rPr>
          <w:rFonts w:asciiTheme="minorHAnsi" w:hAnsiTheme="minorHAnsi" w:cstheme="minorHAnsi"/>
          <w:lang w:val="en-US"/>
        </w:rPr>
        <w:t>betegségek</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legmagasabbak</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jelentős</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számban</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érintve</w:t>
      </w:r>
      <w:proofErr w:type="spellEnd"/>
      <w:r w:rsidRPr="00032844">
        <w:rPr>
          <w:rFonts w:asciiTheme="minorHAnsi" w:hAnsiTheme="minorHAnsi" w:cstheme="minorHAnsi"/>
          <w:lang w:val="en-US"/>
        </w:rPr>
        <w:t xml:space="preserve"> a 0-18 </w:t>
      </w:r>
      <w:proofErr w:type="spellStart"/>
      <w:r w:rsidRPr="00032844">
        <w:rPr>
          <w:rFonts w:asciiTheme="minorHAnsi" w:hAnsiTheme="minorHAnsi" w:cstheme="minorHAnsi"/>
          <w:lang w:val="en-US"/>
        </w:rPr>
        <w:t>éves</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korú</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gyermekeket</w:t>
      </w:r>
      <w:proofErr w:type="spellEnd"/>
      <w:r w:rsidRPr="00032844">
        <w:rPr>
          <w:rFonts w:asciiTheme="minorHAnsi" w:hAnsiTheme="minorHAnsi" w:cstheme="minorHAnsi"/>
          <w:lang w:val="en-US"/>
        </w:rPr>
        <w:t xml:space="preserve"> is, </w:t>
      </w:r>
      <w:proofErr w:type="spellStart"/>
      <w:r w:rsidRPr="00032844">
        <w:rPr>
          <w:rFonts w:asciiTheme="minorHAnsi" w:hAnsiTheme="minorHAnsi" w:cstheme="minorHAnsi"/>
          <w:lang w:val="en-US"/>
        </w:rPr>
        <w:t>eme</w:t>
      </w:r>
      <w:r>
        <w:rPr>
          <w:rFonts w:asciiTheme="minorHAnsi" w:hAnsiTheme="minorHAnsi" w:cstheme="minorHAnsi"/>
          <w:lang w:val="en-US"/>
        </w:rPr>
        <w:t>l</w:t>
      </w:r>
      <w:r w:rsidRPr="00032844">
        <w:rPr>
          <w:rFonts w:asciiTheme="minorHAnsi" w:hAnsiTheme="minorHAnsi" w:cstheme="minorHAnsi"/>
          <w:lang w:val="en-US"/>
        </w:rPr>
        <w:t>lett</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beilleszkedési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nehézségek</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családi</w:t>
      </w:r>
      <w:proofErr w:type="spellEnd"/>
      <w:r w:rsidRPr="00032844">
        <w:rPr>
          <w:rFonts w:asciiTheme="minorHAnsi" w:hAnsiTheme="minorHAnsi" w:cstheme="minorHAnsi"/>
          <w:lang w:val="en-US"/>
        </w:rPr>
        <w:t>-,</w:t>
      </w:r>
      <w:r>
        <w:rPr>
          <w:rFonts w:asciiTheme="minorHAnsi" w:hAnsiTheme="minorHAnsi" w:cstheme="minorHAnsi"/>
          <w:lang w:val="en-US"/>
        </w:rPr>
        <w:t xml:space="preserve"> </w:t>
      </w:r>
      <w:proofErr w:type="spellStart"/>
      <w:r w:rsidRPr="00032844">
        <w:rPr>
          <w:rFonts w:asciiTheme="minorHAnsi" w:hAnsiTheme="minorHAnsi" w:cstheme="minorHAnsi"/>
          <w:lang w:val="en-US"/>
        </w:rPr>
        <w:t>kapcsolati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konfliktus</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magatartászavar</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teljesítményzavar</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nevelési</w:t>
      </w:r>
      <w:proofErr w:type="spellEnd"/>
      <w:r w:rsidRPr="00032844">
        <w:rPr>
          <w:rFonts w:asciiTheme="minorHAnsi" w:hAnsiTheme="minorHAnsi" w:cstheme="minorHAnsi"/>
          <w:lang w:val="en-US"/>
        </w:rPr>
        <w:t xml:space="preserve"> és </w:t>
      </w:r>
      <w:proofErr w:type="spellStart"/>
      <w:r w:rsidRPr="00032844">
        <w:rPr>
          <w:rFonts w:asciiTheme="minorHAnsi" w:hAnsiTheme="minorHAnsi" w:cstheme="minorHAnsi"/>
          <w:lang w:val="en-US"/>
        </w:rPr>
        <w:t>anyagi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problémákkal</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találkozunk</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Családon</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belüli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bántalmazás</w:t>
      </w:r>
      <w:proofErr w:type="spellEnd"/>
      <w:r w:rsidRPr="00032844">
        <w:rPr>
          <w:rFonts w:asciiTheme="minorHAnsi" w:hAnsiTheme="minorHAnsi" w:cstheme="minorHAnsi"/>
          <w:lang w:val="en-US"/>
        </w:rPr>
        <w:t xml:space="preserve"> 2 </w:t>
      </w:r>
      <w:proofErr w:type="spellStart"/>
      <w:r w:rsidRPr="00032844">
        <w:rPr>
          <w:rFonts w:asciiTheme="minorHAnsi" w:hAnsiTheme="minorHAnsi" w:cstheme="minorHAnsi"/>
          <w:lang w:val="en-US"/>
        </w:rPr>
        <w:t>családnál</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fordult</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elő</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tavalyi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év</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során</w:t>
      </w:r>
      <w:proofErr w:type="spellEnd"/>
      <w:r w:rsidRPr="00032844">
        <w:rPr>
          <w:rFonts w:asciiTheme="minorHAnsi" w:hAnsiTheme="minorHAnsi" w:cstheme="minorHAnsi"/>
          <w:lang w:val="en-US"/>
        </w:rPr>
        <w:t xml:space="preserve"> az </w:t>
      </w:r>
      <w:proofErr w:type="spellStart"/>
      <w:r w:rsidRPr="00032844">
        <w:rPr>
          <w:rFonts w:asciiTheme="minorHAnsi" w:hAnsiTheme="minorHAnsi" w:cstheme="minorHAnsi"/>
          <w:lang w:val="en-US"/>
        </w:rPr>
        <w:t>állandó</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családok</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közül</w:t>
      </w:r>
      <w:proofErr w:type="spellEnd"/>
      <w:r w:rsidRPr="00032844">
        <w:rPr>
          <w:rFonts w:asciiTheme="minorHAnsi" w:hAnsiTheme="minorHAnsi" w:cstheme="minorHAnsi"/>
          <w:lang w:val="en-US"/>
        </w:rPr>
        <w:t xml:space="preserve"> 30 % (7 </w:t>
      </w:r>
      <w:proofErr w:type="spellStart"/>
      <w:r w:rsidRPr="00032844">
        <w:rPr>
          <w:rFonts w:asciiTheme="minorHAnsi" w:hAnsiTheme="minorHAnsi" w:cstheme="minorHAnsi"/>
          <w:lang w:val="en-US"/>
        </w:rPr>
        <w:t>fő</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egyedülálló</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személy</w:t>
      </w:r>
      <w:proofErr w:type="spellEnd"/>
      <w:r w:rsidRPr="00032844">
        <w:rPr>
          <w:rFonts w:asciiTheme="minorHAnsi" w:hAnsiTheme="minorHAnsi" w:cstheme="minorHAnsi"/>
          <w:lang w:val="en-US"/>
        </w:rPr>
        <w:t xml:space="preserve"> volt.</w:t>
      </w:r>
    </w:p>
    <w:p w:rsidR="00260B64" w:rsidRPr="00032844" w:rsidRDefault="00260B64" w:rsidP="00260B64">
      <w:pPr>
        <w:spacing w:before="120" w:after="120" w:line="360" w:lineRule="auto"/>
        <w:jc w:val="both"/>
        <w:rPr>
          <w:rFonts w:asciiTheme="minorHAnsi" w:hAnsiTheme="minorHAnsi" w:cstheme="minorHAnsi"/>
          <w:lang w:val="en-US"/>
        </w:rPr>
      </w:pPr>
      <w:proofErr w:type="spellStart"/>
      <w:r w:rsidRPr="00032844">
        <w:rPr>
          <w:rFonts w:asciiTheme="minorHAnsi" w:hAnsiTheme="minorHAnsi" w:cstheme="minorHAnsi"/>
          <w:lang w:val="en-US"/>
        </w:rPr>
        <w:t>Cserszegtomajon</w:t>
      </w:r>
      <w:proofErr w:type="spellEnd"/>
      <w:r w:rsidRPr="00032844">
        <w:rPr>
          <w:rFonts w:asciiTheme="minorHAnsi" w:hAnsiTheme="minorHAnsi" w:cstheme="minorHAnsi"/>
          <w:lang w:val="en-US"/>
        </w:rPr>
        <w:t xml:space="preserve"> az </w:t>
      </w:r>
      <w:proofErr w:type="spellStart"/>
      <w:r w:rsidRPr="00032844">
        <w:rPr>
          <w:rFonts w:asciiTheme="minorHAnsi" w:hAnsiTheme="minorHAnsi" w:cstheme="minorHAnsi"/>
          <w:lang w:val="en-US"/>
        </w:rPr>
        <w:t>általunk</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gondozott</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családoknál</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vezető</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probléma</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gyermeknevelési</w:t>
      </w:r>
      <w:proofErr w:type="spellEnd"/>
      <w:r w:rsidRPr="00032844">
        <w:rPr>
          <w:rFonts w:asciiTheme="minorHAnsi" w:hAnsiTheme="minorHAnsi" w:cstheme="minorHAnsi"/>
          <w:lang w:val="en-US"/>
        </w:rPr>
        <w:t xml:space="preserve"> és </w:t>
      </w:r>
      <w:proofErr w:type="spellStart"/>
      <w:r w:rsidRPr="00032844">
        <w:rPr>
          <w:rFonts w:asciiTheme="minorHAnsi" w:hAnsiTheme="minorHAnsi" w:cstheme="minorHAnsi"/>
          <w:lang w:val="en-US"/>
        </w:rPr>
        <w:t>életviteli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problémák</w:t>
      </w:r>
      <w:proofErr w:type="spellEnd"/>
      <w:r w:rsidRPr="00032844">
        <w:rPr>
          <w:rFonts w:asciiTheme="minorHAnsi" w:hAnsiTheme="minorHAnsi" w:cstheme="minorHAnsi"/>
          <w:lang w:val="en-US"/>
        </w:rPr>
        <w:t xml:space="preserve">, az </w:t>
      </w:r>
      <w:proofErr w:type="spellStart"/>
      <w:r w:rsidRPr="00032844">
        <w:rPr>
          <w:rFonts w:asciiTheme="minorHAnsi" w:hAnsiTheme="minorHAnsi" w:cstheme="minorHAnsi"/>
          <w:lang w:val="en-US"/>
        </w:rPr>
        <w:t>anyagi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nehézségek</w:t>
      </w:r>
      <w:proofErr w:type="spellEnd"/>
      <w:r w:rsidRPr="00032844">
        <w:rPr>
          <w:rFonts w:asciiTheme="minorHAnsi" w:hAnsiTheme="minorHAnsi" w:cstheme="minorHAnsi"/>
          <w:lang w:val="en-US"/>
        </w:rPr>
        <w:t xml:space="preserve">, a </w:t>
      </w:r>
      <w:proofErr w:type="spellStart"/>
      <w:r w:rsidRPr="00032844">
        <w:rPr>
          <w:rFonts w:asciiTheme="minorHAnsi" w:hAnsiTheme="minorHAnsi" w:cstheme="minorHAnsi"/>
          <w:lang w:val="en-US"/>
        </w:rPr>
        <w:t>magatartás</w:t>
      </w:r>
      <w:proofErr w:type="spellEnd"/>
      <w:r w:rsidRPr="00032844">
        <w:rPr>
          <w:rFonts w:asciiTheme="minorHAnsi" w:hAnsiTheme="minorHAnsi" w:cstheme="minorHAnsi"/>
          <w:lang w:val="en-US"/>
        </w:rPr>
        <w:t xml:space="preserve"> és </w:t>
      </w:r>
      <w:proofErr w:type="spellStart"/>
      <w:r w:rsidRPr="00032844">
        <w:rPr>
          <w:rFonts w:asciiTheme="minorHAnsi" w:hAnsiTheme="minorHAnsi" w:cstheme="minorHAnsi"/>
          <w:lang w:val="en-US"/>
        </w:rPr>
        <w:t>teljesítményzavar</w:t>
      </w:r>
      <w:proofErr w:type="spellEnd"/>
      <w:r w:rsidRPr="00032844">
        <w:rPr>
          <w:rFonts w:asciiTheme="minorHAnsi" w:hAnsiTheme="minorHAnsi" w:cstheme="minorHAnsi"/>
          <w:lang w:val="en-US"/>
        </w:rPr>
        <w:t xml:space="preserve">, de </w:t>
      </w:r>
      <w:proofErr w:type="spellStart"/>
      <w:r w:rsidRPr="00032844">
        <w:rPr>
          <w:rFonts w:asciiTheme="minorHAnsi" w:hAnsiTheme="minorHAnsi" w:cstheme="minorHAnsi"/>
          <w:lang w:val="en-US"/>
        </w:rPr>
        <w:t>itt</w:t>
      </w:r>
      <w:proofErr w:type="spellEnd"/>
      <w:r w:rsidRPr="00032844">
        <w:rPr>
          <w:rFonts w:asciiTheme="minorHAnsi" w:hAnsiTheme="minorHAnsi" w:cstheme="minorHAnsi"/>
          <w:lang w:val="en-US"/>
        </w:rPr>
        <w:t xml:space="preserve"> is </w:t>
      </w:r>
      <w:proofErr w:type="spellStart"/>
      <w:r w:rsidRPr="00032844">
        <w:rPr>
          <w:rFonts w:asciiTheme="minorHAnsi" w:hAnsiTheme="minorHAnsi" w:cstheme="minorHAnsi"/>
          <w:lang w:val="en-US"/>
        </w:rPr>
        <w:t>vannak</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családok</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ahol</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egészségi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problémákkal</w:t>
      </w:r>
      <w:proofErr w:type="spellEnd"/>
      <w:r w:rsidRPr="00032844">
        <w:rPr>
          <w:rFonts w:asciiTheme="minorHAnsi" w:hAnsiTheme="minorHAnsi" w:cstheme="minorHAnsi"/>
          <w:lang w:val="en-US"/>
        </w:rPr>
        <w:t xml:space="preserve">, valamint </w:t>
      </w:r>
      <w:proofErr w:type="spellStart"/>
      <w:r w:rsidRPr="00032844">
        <w:rPr>
          <w:rFonts w:asciiTheme="minorHAnsi" w:hAnsiTheme="minorHAnsi" w:cstheme="minorHAnsi"/>
          <w:lang w:val="en-US"/>
        </w:rPr>
        <w:t>egészségkárosodás</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következményével</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találkozunk</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lelki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mentális</w:t>
      </w:r>
      <w:proofErr w:type="spellEnd"/>
      <w:r w:rsidRPr="00032844">
        <w:rPr>
          <w:rFonts w:asciiTheme="minorHAnsi" w:hAnsiTheme="minorHAnsi" w:cstheme="minorHAnsi"/>
          <w:lang w:val="en-US"/>
        </w:rPr>
        <w:t xml:space="preserve"> és </w:t>
      </w:r>
      <w:proofErr w:type="spellStart"/>
      <w:r w:rsidRPr="00032844">
        <w:rPr>
          <w:rFonts w:asciiTheme="minorHAnsi" w:hAnsiTheme="minorHAnsi" w:cstheme="minorHAnsi"/>
          <w:lang w:val="en-US"/>
        </w:rPr>
        <w:t>pszichiátriai</w:t>
      </w:r>
      <w:proofErr w:type="spellEnd"/>
      <w:r w:rsidRPr="00032844">
        <w:rPr>
          <w:rFonts w:asciiTheme="minorHAnsi" w:hAnsiTheme="minorHAnsi" w:cstheme="minorHAnsi"/>
          <w:lang w:val="en-US"/>
        </w:rPr>
        <w:t xml:space="preserve"> </w:t>
      </w:r>
      <w:proofErr w:type="spellStart"/>
      <w:r w:rsidRPr="00032844">
        <w:rPr>
          <w:rFonts w:asciiTheme="minorHAnsi" w:hAnsiTheme="minorHAnsi" w:cstheme="minorHAnsi"/>
          <w:lang w:val="en-US"/>
        </w:rPr>
        <w:t>okokkal</w:t>
      </w:r>
      <w:proofErr w:type="spellEnd"/>
      <w:r w:rsidRPr="00032844">
        <w:rPr>
          <w:rFonts w:asciiTheme="minorHAnsi" w:hAnsiTheme="minorHAnsi" w:cstheme="minorHAnsi"/>
          <w:lang w:val="en-US"/>
        </w:rPr>
        <w:t>.</w:t>
      </w:r>
    </w:p>
    <w:p w:rsidR="00260B64" w:rsidRPr="00032844" w:rsidRDefault="00260B64" w:rsidP="00260B64">
      <w:pPr>
        <w:spacing w:before="120" w:after="120" w:line="360" w:lineRule="auto"/>
        <w:jc w:val="both"/>
        <w:rPr>
          <w:rFonts w:asciiTheme="minorHAnsi" w:hAnsiTheme="minorHAnsi" w:cstheme="minorHAnsi"/>
        </w:rPr>
      </w:pPr>
      <w:r w:rsidRPr="00032844">
        <w:rPr>
          <w:rFonts w:asciiTheme="minorHAnsi" w:hAnsiTheme="minorHAnsi" w:cstheme="minorHAnsi"/>
        </w:rPr>
        <w:t>Az idős, alacsony jövedelemmel rendelkezők támogatására szoros együttműködés alakult ki mindkét Polgármesteri Hivatal ügyintézőivel.</w:t>
      </w:r>
    </w:p>
    <w:p w:rsidR="00260B64" w:rsidRPr="00032844" w:rsidRDefault="00260B64" w:rsidP="00260B64">
      <w:pPr>
        <w:spacing w:before="120" w:after="120" w:line="360" w:lineRule="auto"/>
        <w:jc w:val="both"/>
        <w:rPr>
          <w:rFonts w:asciiTheme="minorHAnsi" w:hAnsiTheme="minorHAnsi" w:cstheme="minorHAnsi"/>
        </w:rPr>
      </w:pPr>
      <w:r w:rsidRPr="00032844">
        <w:rPr>
          <w:rFonts w:asciiTheme="minorHAnsi" w:hAnsiTheme="minorHAnsi" w:cstheme="minorHAnsi"/>
        </w:rPr>
        <w:t xml:space="preserve">Az oktatási intézményekből érkezett jelzések száma nőtt az előző évhez képest. </w:t>
      </w:r>
    </w:p>
    <w:p w:rsidR="00260B64" w:rsidRPr="00032844" w:rsidRDefault="00260B64" w:rsidP="00260B64">
      <w:pPr>
        <w:tabs>
          <w:tab w:val="left" w:pos="1705"/>
          <w:tab w:val="left" w:pos="3368"/>
          <w:tab w:val="left" w:pos="4677"/>
        </w:tabs>
        <w:spacing w:line="360" w:lineRule="auto"/>
        <w:jc w:val="both"/>
        <w:rPr>
          <w:rFonts w:asciiTheme="minorHAnsi" w:hAnsiTheme="minorHAnsi" w:cstheme="minorHAnsi"/>
          <w:b/>
        </w:rPr>
      </w:pPr>
      <w:r w:rsidRPr="00032844">
        <w:rPr>
          <w:rFonts w:asciiTheme="minorHAnsi" w:hAnsiTheme="minorHAnsi" w:cstheme="minorHAnsi"/>
          <w:b/>
        </w:rPr>
        <w:t>Adományozás</w:t>
      </w:r>
    </w:p>
    <w:p w:rsidR="00260B64" w:rsidRPr="00032844" w:rsidRDefault="00260B64" w:rsidP="00260B64">
      <w:pPr>
        <w:suppressAutoHyphens w:val="0"/>
        <w:spacing w:line="312" w:lineRule="auto"/>
        <w:contextualSpacing/>
        <w:jc w:val="both"/>
        <w:rPr>
          <w:rFonts w:asciiTheme="minorHAnsi" w:hAnsiTheme="minorHAnsi" w:cstheme="minorHAnsi"/>
          <w:lang w:eastAsia="hu-HU"/>
        </w:rPr>
      </w:pPr>
      <w:r w:rsidRPr="00032844">
        <w:rPr>
          <w:rFonts w:asciiTheme="minorHAnsi" w:hAnsiTheme="minorHAnsi" w:cstheme="minorHAnsi"/>
          <w:kern w:val="24"/>
          <w:lang w:eastAsia="hu-HU"/>
        </w:rPr>
        <w:t xml:space="preserve">Ruhák és játékok rászorulókhoz történő eljuttatása folyamatos volt az év során, és gyakran jöttek be a </w:t>
      </w:r>
      <w:r>
        <w:rPr>
          <w:rFonts w:asciiTheme="minorHAnsi" w:hAnsiTheme="minorHAnsi" w:cstheme="minorHAnsi"/>
          <w:kern w:val="24"/>
          <w:lang w:eastAsia="hu-HU"/>
        </w:rPr>
        <w:t>S</w:t>
      </w:r>
      <w:r w:rsidRPr="00032844">
        <w:rPr>
          <w:rFonts w:asciiTheme="minorHAnsi" w:hAnsiTheme="minorHAnsi" w:cstheme="minorHAnsi"/>
          <w:kern w:val="24"/>
          <w:lang w:eastAsia="hu-HU"/>
        </w:rPr>
        <w:t>zolgálat</w:t>
      </w:r>
      <w:r>
        <w:rPr>
          <w:rFonts w:asciiTheme="minorHAnsi" w:hAnsiTheme="minorHAnsi" w:cstheme="minorHAnsi"/>
          <w:kern w:val="24"/>
          <w:lang w:eastAsia="hu-HU"/>
        </w:rPr>
        <w:t>hoz</w:t>
      </w:r>
      <w:r w:rsidRPr="00032844">
        <w:rPr>
          <w:rFonts w:asciiTheme="minorHAnsi" w:hAnsiTheme="minorHAnsi" w:cstheme="minorHAnsi"/>
          <w:kern w:val="24"/>
          <w:lang w:eastAsia="hu-HU"/>
        </w:rPr>
        <w:t xml:space="preserve"> válogatni az adományból klienseink. Több alkalommal került sor bútoradomány közvetítésére, azok szállításának lebonyolítására.</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ruhaadomány koordinációja gördülékeny volt egész évben. A korábbi évhez hasonlóan a mielőbbi kiszállítást részesítettük előnyben. Nyomon követtük az igényléseket, méreteket és a megfelelő helyre továbbítottuk a ruha, játék, vagy háztartási cikkeket.</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Az adományok kiszállítását nagyrészt Szolgálatunk végezte, de az érintettek beleegyezésével néhány önkéntes közvetlenül juttatta el adományukat a rászorulóknak.</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Adományozásainkban évek óta közreműködik a Komáromi Pékség hévízi üzlete. A kliensek személyesen jönnek el érte Hévíz településen, Cserszegtomajra ügyfélfogadási időn kívül visszük a családok számára.</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A keszthelyi Vöröskereszttől a tavalyi évben pékáru mellett tartós élelmiszert is kaptunk, melyet egyből eljuttattunk a családokhoz.</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lastRenderedPageBreak/>
        <w:t xml:space="preserve">Több magánszemélytől érkezett adomány az év folyamán ünnepektől független időpontokban. </w:t>
      </w: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Hévíz Város Önkormányzata több alkalommal továbbított számunkra tartósélelmiszer adományt, melyet szétosztottunk klienseink között.</w:t>
      </w:r>
    </w:p>
    <w:p w:rsidR="00260B64" w:rsidRDefault="00260B64" w:rsidP="00260B64">
      <w:pPr>
        <w:spacing w:line="360" w:lineRule="auto"/>
        <w:jc w:val="both"/>
        <w:rPr>
          <w:rFonts w:asciiTheme="minorHAnsi" w:hAnsiTheme="minorHAnsi" w:cstheme="minorHAnsi"/>
          <w:b/>
        </w:rPr>
      </w:pPr>
    </w:p>
    <w:p w:rsidR="00260B64" w:rsidRPr="006A299D" w:rsidRDefault="00260B64" w:rsidP="00260B64">
      <w:pPr>
        <w:spacing w:line="360" w:lineRule="auto"/>
        <w:jc w:val="both"/>
        <w:rPr>
          <w:rFonts w:asciiTheme="minorHAnsi" w:hAnsiTheme="minorHAnsi" w:cstheme="minorHAnsi"/>
          <w:bCs/>
        </w:rPr>
      </w:pPr>
      <w:r w:rsidRPr="006A299D">
        <w:rPr>
          <w:rFonts w:asciiTheme="minorHAnsi" w:hAnsiTheme="minorHAnsi" w:cstheme="minorHAnsi"/>
          <w:bCs/>
        </w:rPr>
        <w:t>Szakami munkánkkal</w:t>
      </w:r>
      <w:r>
        <w:rPr>
          <w:rFonts w:asciiTheme="minorHAnsi" w:hAnsiTheme="minorHAnsi" w:cstheme="minorHAnsi"/>
          <w:bCs/>
        </w:rPr>
        <w:t xml:space="preserve"> összefüggésben fontos megemlíteni, hogy Intézményünk új telephelyre való költözéséről született döntés. Ennek értelmében a Vörösmarty utcai telephelyünkön lévő szakmai egységek TASZII Alapszolgáltatási Központ néven a Hévíz, Deák Ferenc tér 1. alá költözik. A modern, minden igényt kielégítő helyiségek mellett fontos megemlíteni, hogy a Városi Könyvtárral egy épületben, valamint egy 100 m2-es helyiséggel óriási lehetőségek nyíltak meg. Egyrészt a helyszín lehetővé teszi, hogy más távlatokban is gondolkodjunk programszervezés, továbbképzés, esetkonferencia stb. esetén, másrészt a Könyvtárral sok esetben közös célcsoportunk számára előnyökkel jár. Közös programokat tudunk szervezni, nyitottabbá válik az átjárhatóság a két Intézmény között, legyen szó gyermekekről, vagy idősekről, illetve a civil szervezetekkel való közös munkának megteremtődött a közösségi tere. </w:t>
      </w:r>
      <w:r w:rsidRPr="006A299D">
        <w:rPr>
          <w:rFonts w:asciiTheme="minorHAnsi" w:hAnsiTheme="minorHAnsi" w:cstheme="minorHAnsi"/>
          <w:bCs/>
        </w:rPr>
        <w:t xml:space="preserve"> </w:t>
      </w:r>
    </w:p>
    <w:p w:rsidR="00260B64" w:rsidRPr="00032844" w:rsidRDefault="00260B64" w:rsidP="00260B64">
      <w:pPr>
        <w:spacing w:line="360" w:lineRule="auto"/>
        <w:jc w:val="both"/>
        <w:rPr>
          <w:rFonts w:asciiTheme="minorHAnsi" w:hAnsiTheme="minorHAnsi" w:cstheme="minorHAnsi"/>
          <w:b/>
        </w:rPr>
      </w:pPr>
    </w:p>
    <w:p w:rsidR="00260B64" w:rsidRPr="00032844" w:rsidRDefault="00260B64" w:rsidP="00260B64">
      <w:pPr>
        <w:spacing w:line="360" w:lineRule="auto"/>
        <w:jc w:val="both"/>
        <w:rPr>
          <w:rFonts w:asciiTheme="minorHAnsi" w:hAnsiTheme="minorHAnsi" w:cstheme="minorHAnsi"/>
          <w:b/>
        </w:rPr>
      </w:pPr>
      <w:r w:rsidRPr="00032844">
        <w:rPr>
          <w:rFonts w:asciiTheme="minorHAnsi" w:hAnsiTheme="minorHAnsi" w:cstheme="minorHAnsi"/>
          <w:b/>
        </w:rPr>
        <w:t>Tervezett preventív jellegű tevékenységek a 202</w:t>
      </w:r>
      <w:r>
        <w:rPr>
          <w:rFonts w:asciiTheme="minorHAnsi" w:hAnsiTheme="minorHAnsi" w:cstheme="minorHAnsi"/>
          <w:b/>
        </w:rPr>
        <w:t>4</w:t>
      </w:r>
      <w:r w:rsidRPr="00032844">
        <w:rPr>
          <w:rFonts w:asciiTheme="minorHAnsi" w:hAnsiTheme="minorHAnsi" w:cstheme="minorHAnsi"/>
          <w:b/>
        </w:rPr>
        <w:t>. évre:</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Az elmúlt évek jó gyakorlatait követve ismét lesz ruhabörze</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Nyári szünet alatt tematikus napok,</w:t>
      </w:r>
      <w:r>
        <w:rPr>
          <w:rFonts w:asciiTheme="minorHAnsi" w:hAnsiTheme="minorHAnsi" w:cstheme="minorHAnsi"/>
        </w:rPr>
        <w:t xml:space="preserve"> melyek során foglalkozások, programok várják a gyermekeket, </w:t>
      </w:r>
      <w:r w:rsidRPr="00032844">
        <w:rPr>
          <w:rFonts w:asciiTheme="minorHAnsi" w:hAnsiTheme="minorHAnsi" w:cstheme="minorHAnsi"/>
        </w:rPr>
        <w:t>illetve 1 napos kirándulások</w:t>
      </w:r>
      <w:r>
        <w:rPr>
          <w:rFonts w:asciiTheme="minorHAnsi" w:hAnsiTheme="minorHAnsi" w:cstheme="minorHAnsi"/>
        </w:rPr>
        <w:t>at tervezünk</w:t>
      </w:r>
      <w:r w:rsidRPr="00032844">
        <w:rPr>
          <w:rFonts w:asciiTheme="minorHAnsi" w:hAnsiTheme="minorHAnsi" w:cstheme="minorHAnsi"/>
        </w:rPr>
        <w:t xml:space="preserve">. Ezen programok során az élmény nyújtás mellett célunk a helyi látnivalók megismerése is helyismerettel rendelkező külső szakértők bevonásával, helyi szakemberek (pl.: cukrász, ács, </w:t>
      </w:r>
      <w:proofErr w:type="spellStart"/>
      <w:r w:rsidRPr="00032844">
        <w:rPr>
          <w:rFonts w:asciiTheme="minorHAnsi" w:hAnsiTheme="minorHAnsi" w:cstheme="minorHAnsi"/>
        </w:rPr>
        <w:t>stb</w:t>
      </w:r>
      <w:proofErr w:type="spellEnd"/>
      <w:r w:rsidRPr="00032844">
        <w:rPr>
          <w:rFonts w:asciiTheme="minorHAnsi" w:hAnsiTheme="minorHAnsi" w:cstheme="minorHAnsi"/>
        </w:rPr>
        <w:t>) munkájával való megismerkedés.</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 xml:space="preserve">Adománygyűjtések mellett a helyi </w:t>
      </w:r>
      <w:r>
        <w:rPr>
          <w:rFonts w:asciiTheme="minorHAnsi" w:hAnsiTheme="minorHAnsi" w:cstheme="minorHAnsi"/>
        </w:rPr>
        <w:t xml:space="preserve">és </w:t>
      </w:r>
      <w:r w:rsidRPr="00032844">
        <w:rPr>
          <w:rFonts w:asciiTheme="minorHAnsi" w:hAnsiTheme="minorHAnsi" w:cstheme="minorHAnsi"/>
        </w:rPr>
        <w:t>környékbeli segítő szervezetekkel összefogva segíteni a rászoruló családoknak.</w:t>
      </w:r>
    </w:p>
    <w:p w:rsidR="00260B64" w:rsidRDefault="00260B64" w:rsidP="00260B64">
      <w:pPr>
        <w:pStyle w:val="Listaszerbekezds"/>
        <w:numPr>
          <w:ilvl w:val="0"/>
          <w:numId w:val="23"/>
        </w:numPr>
        <w:spacing w:after="0" w:line="360" w:lineRule="auto"/>
        <w:jc w:val="both"/>
        <w:rPr>
          <w:rFonts w:asciiTheme="minorHAnsi" w:hAnsiTheme="minorHAnsi" w:cstheme="minorHAnsi"/>
        </w:rPr>
      </w:pPr>
      <w:r w:rsidRPr="00032844">
        <w:rPr>
          <w:rFonts w:asciiTheme="minorHAnsi" w:hAnsiTheme="minorHAnsi" w:cstheme="minorHAnsi"/>
        </w:rPr>
        <w:t>Helyi vállalkozók támogatásának igénybevétele a gyermekeknek szervezett programok lebonyolításában</w:t>
      </w:r>
      <w:r>
        <w:rPr>
          <w:rFonts w:asciiTheme="minorHAnsi" w:hAnsiTheme="minorHAnsi" w:cstheme="minorHAnsi"/>
        </w:rPr>
        <w:t>.</w:t>
      </w:r>
    </w:p>
    <w:p w:rsidR="00260B64" w:rsidRPr="00032844" w:rsidRDefault="00260B64" w:rsidP="00260B64">
      <w:pPr>
        <w:pStyle w:val="Listaszerbekezds"/>
        <w:numPr>
          <w:ilvl w:val="0"/>
          <w:numId w:val="23"/>
        </w:numPr>
        <w:spacing w:after="0" w:line="360" w:lineRule="auto"/>
        <w:jc w:val="both"/>
        <w:rPr>
          <w:rFonts w:asciiTheme="minorHAnsi" w:hAnsiTheme="minorHAnsi" w:cstheme="minorHAnsi"/>
        </w:rPr>
      </w:pPr>
      <w:r>
        <w:rPr>
          <w:rFonts w:asciiTheme="minorHAnsi" w:hAnsiTheme="minorHAnsi" w:cstheme="minorHAnsi"/>
        </w:rPr>
        <w:t xml:space="preserve">Együttműködés szükség esetén az általános iskolai programokban a jelzőrendszeri tagok által javasolt témákban. </w:t>
      </w:r>
    </w:p>
    <w:p w:rsidR="00260B64" w:rsidRPr="00032844" w:rsidRDefault="00260B64" w:rsidP="00260B64">
      <w:pPr>
        <w:spacing w:line="360" w:lineRule="auto"/>
        <w:ind w:left="60"/>
        <w:jc w:val="both"/>
        <w:rPr>
          <w:rFonts w:asciiTheme="minorHAnsi" w:hAnsiTheme="minorHAnsi" w:cstheme="minorHAnsi"/>
        </w:rPr>
      </w:pPr>
    </w:p>
    <w:p w:rsidR="00260B64" w:rsidRPr="00032844" w:rsidRDefault="00260B64" w:rsidP="00260B64">
      <w:pPr>
        <w:spacing w:line="360" w:lineRule="auto"/>
        <w:jc w:val="both"/>
        <w:rPr>
          <w:rFonts w:asciiTheme="minorHAnsi" w:hAnsiTheme="minorHAnsi" w:cstheme="minorHAnsi"/>
        </w:rPr>
      </w:pPr>
      <w:r w:rsidRPr="00032844">
        <w:rPr>
          <w:rFonts w:asciiTheme="minorHAnsi" w:hAnsiTheme="minorHAnsi" w:cstheme="minorHAnsi"/>
        </w:rPr>
        <w:t>Ezúton is szeretnénk megköszönni a települések vezetőinek, valamint a Polgármesteri Hivatalaikban dolgozó munkatársaiknak az együttműködést és a segítséget munkánk végzéséhez!</w:t>
      </w:r>
    </w:p>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264420" w:rsidRDefault="00264420" w:rsidP="00A308C2">
      <w:pPr>
        <w:spacing w:after="0" w:line="240" w:lineRule="auto"/>
        <w:jc w:val="center"/>
        <w:rPr>
          <w:rFonts w:ascii="Arial" w:hAnsi="Arial" w:cs="Arial"/>
          <w:b/>
          <w:sz w:val="24"/>
          <w:szCs w:val="24"/>
        </w:rPr>
      </w:pPr>
    </w:p>
    <w:p w:rsidR="00264420" w:rsidRDefault="00264420" w:rsidP="00A308C2">
      <w:pPr>
        <w:spacing w:after="0" w:line="240" w:lineRule="auto"/>
        <w:jc w:val="center"/>
        <w:rPr>
          <w:rFonts w:ascii="Arial" w:hAnsi="Arial" w:cs="Arial"/>
          <w:b/>
          <w:sz w:val="24"/>
          <w:szCs w:val="24"/>
        </w:rPr>
      </w:pPr>
    </w:p>
    <w:p w:rsidR="00A308C2"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264420" w:rsidRDefault="00264420" w:rsidP="00A308C2">
      <w:pPr>
        <w:spacing w:after="0" w:line="240" w:lineRule="auto"/>
        <w:jc w:val="center"/>
        <w:rPr>
          <w:rFonts w:ascii="Arial" w:hAnsi="Arial" w:cs="Arial"/>
          <w:b/>
          <w:sz w:val="24"/>
          <w:szCs w:val="24"/>
        </w:rPr>
      </w:pPr>
    </w:p>
    <w:p w:rsidR="00264420" w:rsidRDefault="00264420" w:rsidP="00A308C2">
      <w:pPr>
        <w:spacing w:after="0" w:line="240" w:lineRule="auto"/>
        <w:jc w:val="center"/>
        <w:rPr>
          <w:rFonts w:ascii="Arial" w:hAnsi="Arial" w:cs="Arial"/>
          <w:b/>
          <w:sz w:val="24"/>
          <w:szCs w:val="24"/>
        </w:rPr>
      </w:pPr>
    </w:p>
    <w:p w:rsidR="002339DB" w:rsidRDefault="002339DB" w:rsidP="00A308C2">
      <w:pPr>
        <w:spacing w:after="0" w:line="240" w:lineRule="auto"/>
        <w:jc w:val="center"/>
        <w:rPr>
          <w:rFonts w:ascii="Arial" w:hAnsi="Arial" w:cs="Arial"/>
          <w:b/>
          <w:sz w:val="24"/>
          <w:szCs w:val="24"/>
        </w:rPr>
      </w:pPr>
    </w:p>
    <w:p w:rsidR="00244017" w:rsidRPr="00BC08BC" w:rsidRDefault="00244017" w:rsidP="00244017">
      <w:pPr>
        <w:pStyle w:val="Listaszerbekezds"/>
        <w:widowControl w:val="0"/>
        <w:suppressAutoHyphens w:val="0"/>
        <w:autoSpaceDE w:val="0"/>
        <w:spacing w:after="0" w:line="240" w:lineRule="auto"/>
        <w:ind w:left="0"/>
        <w:contextualSpacing w:val="0"/>
        <w:jc w:val="both"/>
        <w:rPr>
          <w:rFonts w:ascii="Arial" w:eastAsia="Times New Roman" w:hAnsi="Arial" w:cs="Arial"/>
          <w:lang w:eastAsia="hu-HU"/>
        </w:rPr>
      </w:pPr>
      <w:r w:rsidRPr="00BC08BC">
        <w:rPr>
          <w:rFonts w:ascii="Arial" w:eastAsia="Times New Roman" w:hAnsi="Arial" w:cs="Arial"/>
          <w:lang w:eastAsia="hu-HU"/>
        </w:rPr>
        <w:t>Hévíz Város Önkormányzat Képviselő-testülete Hévíz Város Önkormányzat</w:t>
      </w:r>
      <w:r>
        <w:rPr>
          <w:rFonts w:ascii="Arial" w:eastAsia="Times New Roman" w:hAnsi="Arial" w:cs="Arial"/>
          <w:lang w:eastAsia="hu-HU"/>
        </w:rPr>
        <w:t xml:space="preserve"> 202</w:t>
      </w:r>
      <w:r w:rsidR="00264420">
        <w:rPr>
          <w:rFonts w:ascii="Arial" w:eastAsia="Times New Roman" w:hAnsi="Arial" w:cs="Arial"/>
          <w:lang w:eastAsia="hu-HU"/>
        </w:rPr>
        <w:t>3</w:t>
      </w:r>
      <w:r w:rsidRPr="00BC08BC">
        <w:rPr>
          <w:rFonts w:ascii="Arial" w:eastAsia="Times New Roman" w:hAnsi="Arial" w:cs="Arial"/>
          <w:lang w:eastAsia="hu-HU"/>
        </w:rPr>
        <w:t>. évi gyermekjóléti és gyermekvédelmi feladatainak ellátásáról szóló átfogó értékelést elfogadja</w:t>
      </w:r>
      <w:r w:rsidR="0000516F">
        <w:rPr>
          <w:rFonts w:ascii="Arial" w:eastAsia="Times New Roman" w:hAnsi="Arial" w:cs="Arial"/>
          <w:lang w:eastAsia="hu-HU"/>
        </w:rPr>
        <w:t>, a jegyzői hatáskörben végzett hatósági tevékenységről szóló tájékoztatóban foglaltakat tudomásul veszi</w:t>
      </w:r>
      <w:r w:rsidRPr="00BC08BC">
        <w:rPr>
          <w:rFonts w:ascii="Arial" w:eastAsia="Times New Roman" w:hAnsi="Arial" w:cs="Arial"/>
          <w:lang w:eastAsia="hu-HU"/>
        </w:rPr>
        <w:t xml:space="preserve">. </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244017" w:rsidRDefault="00244017" w:rsidP="00244017">
      <w:pPr>
        <w:widowControl w:val="0"/>
        <w:suppressAutoHyphens w:val="0"/>
        <w:autoSpaceDE w:val="0"/>
        <w:spacing w:after="240" w:line="240" w:lineRule="auto"/>
        <w:jc w:val="both"/>
        <w:rPr>
          <w:rFonts w:ascii="Arial" w:hAnsi="Arial" w:cs="Arial"/>
          <w:b/>
        </w:rPr>
      </w:pPr>
      <w:r>
        <w:rPr>
          <w:rFonts w:ascii="Arial" w:eastAsia="Times New Roman" w:hAnsi="Arial" w:cs="Arial"/>
          <w:lang w:eastAsia="hu-HU"/>
        </w:rPr>
        <w:t xml:space="preserve">A Képviselő-testület felkéri </w:t>
      </w:r>
      <w:r w:rsidR="00A308C2" w:rsidRPr="00244017">
        <w:rPr>
          <w:rFonts w:ascii="Arial" w:eastAsia="Times New Roman" w:hAnsi="Arial" w:cs="Arial"/>
          <w:lang w:eastAsia="hu-HU"/>
        </w:rPr>
        <w:t xml:space="preserve">Hévíz Város Jegyzőjét, hogy az értékelést a </w:t>
      </w:r>
      <w:r w:rsidR="00A308C2" w:rsidRPr="00244017">
        <w:rPr>
          <w:rFonts w:ascii="Arial" w:hAnsi="Arial" w:cs="Arial"/>
        </w:rPr>
        <w:t xml:space="preserve">Zala </w:t>
      </w:r>
      <w:r w:rsidR="00DC1285">
        <w:rPr>
          <w:rFonts w:ascii="Arial" w:hAnsi="Arial" w:cs="Arial"/>
        </w:rPr>
        <w:t>Várm</w:t>
      </w:r>
      <w:r w:rsidR="00A308C2" w:rsidRPr="00244017">
        <w:rPr>
          <w:rFonts w:ascii="Arial" w:hAnsi="Arial" w:cs="Arial"/>
        </w:rPr>
        <w:t>egyei Kormányhivatal Hatósági Főosztály Szociális és Gyámügyi Osztályának</w:t>
      </w:r>
      <w:r w:rsidR="00A308C2" w:rsidRPr="00244017">
        <w:rPr>
          <w:rFonts w:ascii="Arial" w:eastAsia="Times New Roman" w:hAnsi="Arial" w:cs="Arial"/>
          <w:lang w:eastAsia="hu-HU"/>
        </w:rPr>
        <w:t xml:space="preserve"> </w:t>
      </w:r>
      <w:r w:rsidR="00A308C2" w:rsidRPr="00244017">
        <w:rPr>
          <w:rFonts w:ascii="Arial" w:hAnsi="Arial" w:cs="Arial"/>
        </w:rPr>
        <w:t>küldje meg.</w:t>
      </w:r>
    </w:p>
    <w:p w:rsidR="00A308C2" w:rsidRPr="00264420" w:rsidRDefault="00A308C2" w:rsidP="00A308C2">
      <w:pPr>
        <w:widowControl w:val="0"/>
        <w:suppressAutoHyphens w:val="0"/>
        <w:autoSpaceDE w:val="0"/>
        <w:spacing w:after="0" w:line="240" w:lineRule="auto"/>
        <w:jc w:val="both"/>
        <w:rPr>
          <w:rFonts w:ascii="Arial" w:hAnsi="Arial" w:cs="Arial"/>
          <w:b/>
        </w:rPr>
      </w:pPr>
      <w:r w:rsidRPr="00264420">
        <w:rPr>
          <w:rFonts w:ascii="Arial" w:hAnsi="Arial" w:cs="Arial"/>
          <w:b/>
        </w:rPr>
        <w:t>Felelős:</w:t>
      </w:r>
      <w:r w:rsidR="00264420">
        <w:rPr>
          <w:rFonts w:ascii="Arial" w:hAnsi="Arial" w:cs="Arial"/>
          <w:b/>
        </w:rPr>
        <w:tab/>
      </w:r>
      <w:r w:rsidR="00685BE5">
        <w:rPr>
          <w:rFonts w:ascii="Arial" w:hAnsi="Arial" w:cs="Arial"/>
        </w:rPr>
        <w:t>d</w:t>
      </w:r>
      <w:r w:rsidRPr="00264420">
        <w:rPr>
          <w:rFonts w:ascii="Arial" w:hAnsi="Arial" w:cs="Arial"/>
        </w:rPr>
        <w:t>r. Tüske Róbert jegyző</w:t>
      </w:r>
    </w:p>
    <w:p w:rsidR="00A308C2" w:rsidRPr="00264420" w:rsidRDefault="00A74387" w:rsidP="00A308C2">
      <w:pPr>
        <w:widowControl w:val="0"/>
        <w:suppressAutoHyphens w:val="0"/>
        <w:autoSpaceDE w:val="0"/>
        <w:spacing w:after="0" w:line="240" w:lineRule="auto"/>
        <w:jc w:val="both"/>
        <w:rPr>
          <w:rFonts w:ascii="Arial" w:hAnsi="Arial" w:cs="Arial"/>
        </w:rPr>
      </w:pPr>
      <w:r w:rsidRPr="00264420">
        <w:rPr>
          <w:rFonts w:ascii="Arial" w:hAnsi="Arial" w:cs="Arial"/>
          <w:b/>
        </w:rPr>
        <w:t>Határidő:</w:t>
      </w:r>
      <w:r w:rsidR="00264420">
        <w:rPr>
          <w:rFonts w:ascii="Arial" w:hAnsi="Arial" w:cs="Arial"/>
          <w:b/>
        </w:rPr>
        <w:tab/>
      </w:r>
      <w:r w:rsidRPr="00264420">
        <w:rPr>
          <w:rFonts w:ascii="Arial" w:hAnsi="Arial" w:cs="Arial"/>
        </w:rPr>
        <w:t>20</w:t>
      </w:r>
      <w:r w:rsidR="00525DC8" w:rsidRPr="00264420">
        <w:rPr>
          <w:rFonts w:ascii="Arial" w:hAnsi="Arial" w:cs="Arial"/>
        </w:rPr>
        <w:t>2</w:t>
      </w:r>
      <w:r w:rsidR="00264420" w:rsidRPr="00264420">
        <w:rPr>
          <w:rFonts w:ascii="Arial" w:hAnsi="Arial" w:cs="Arial"/>
        </w:rPr>
        <w:t>4</w:t>
      </w:r>
      <w:r w:rsidR="00A308C2" w:rsidRPr="00264420">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bookmarkStart w:id="8" w:name="_GoBack"/>
      <w:bookmarkEnd w:id="8"/>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DC1285" w:rsidRDefault="00DC1285" w:rsidP="0008255E">
      <w:pPr>
        <w:spacing w:after="0" w:line="240" w:lineRule="auto"/>
        <w:jc w:val="center"/>
        <w:rPr>
          <w:rFonts w:ascii="Arial" w:hAnsi="Arial" w:cs="Arial"/>
          <w:b/>
          <w:sz w:val="24"/>
          <w:szCs w:val="24"/>
        </w:rPr>
      </w:pPr>
    </w:p>
    <w:p w:rsidR="00DC1285" w:rsidRDefault="00DC1285" w:rsidP="0008255E">
      <w:pPr>
        <w:spacing w:after="0" w:line="240" w:lineRule="auto"/>
        <w:jc w:val="center"/>
        <w:rPr>
          <w:rFonts w:ascii="Arial" w:hAnsi="Arial" w:cs="Arial"/>
          <w:b/>
          <w:sz w:val="24"/>
          <w:szCs w:val="24"/>
        </w:rPr>
      </w:pPr>
    </w:p>
    <w:p w:rsidR="00A308C2" w:rsidRDefault="00A308C2" w:rsidP="006D4799">
      <w:pPr>
        <w:spacing w:after="0" w:line="240" w:lineRule="auto"/>
        <w:rPr>
          <w:rFonts w:ascii="Arial" w:hAnsi="Arial" w:cs="Arial"/>
          <w:b/>
          <w:sz w:val="24"/>
          <w:szCs w:val="24"/>
        </w:rPr>
      </w:pPr>
    </w:p>
    <w:p w:rsidR="006D4799" w:rsidRDefault="006D4799" w:rsidP="006D4799">
      <w:pPr>
        <w:spacing w:after="0" w:line="240" w:lineRule="auto"/>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00516F">
      <w:pPr>
        <w:spacing w:after="0" w:line="240" w:lineRule="auto"/>
        <w:jc w:val="center"/>
        <w:rPr>
          <w:rFonts w:ascii="Arial" w:hAnsi="Arial" w:cs="Arial"/>
          <w:b/>
          <w:sz w:val="24"/>
          <w:szCs w:val="24"/>
        </w:rPr>
      </w:pPr>
      <w:r>
        <w:rPr>
          <w:rFonts w:ascii="Arial" w:hAnsi="Arial" w:cs="Arial"/>
          <w:b/>
          <w:sz w:val="24"/>
          <w:szCs w:val="24"/>
        </w:rPr>
        <w:t>3</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DC1285" w:rsidP="00001039">
            <w:pPr>
              <w:spacing w:after="0" w:line="240" w:lineRule="auto"/>
              <w:rPr>
                <w:rFonts w:ascii="Arial" w:hAnsi="Arial" w:cs="Arial"/>
                <w:b/>
              </w:rPr>
            </w:pPr>
            <w:r>
              <w:rPr>
                <w:rFonts w:ascii="Arial" w:hAnsi="Arial" w:cs="Arial"/>
                <w:b/>
              </w:rPr>
              <w:t>Bertalanné dr. Gallé Vera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DC1285">
        <w:trPr>
          <w:trHeight w:val="277"/>
        </w:trPr>
        <w:tc>
          <w:tcPr>
            <w:tcW w:w="9934"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0C9D" w:rsidRDefault="000E0C9D">
      <w:pPr>
        <w:spacing w:after="0" w:line="240" w:lineRule="auto"/>
      </w:pPr>
      <w:r>
        <w:separator/>
      </w:r>
    </w:p>
  </w:endnote>
  <w:endnote w:type="continuationSeparator" w:id="0">
    <w:p w:rsidR="000E0C9D" w:rsidRDefault="000E0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C9D" w:rsidRDefault="000E0C9D">
    <w:pPr>
      <w:pStyle w:val="llb"/>
    </w:pPr>
  </w:p>
  <w:p w:rsidR="000E0C9D" w:rsidRDefault="000E0C9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0C9D" w:rsidRDefault="000E0C9D">
      <w:pPr>
        <w:spacing w:after="0" w:line="240" w:lineRule="auto"/>
      </w:pPr>
      <w:r>
        <w:separator/>
      </w:r>
    </w:p>
  </w:footnote>
  <w:footnote w:type="continuationSeparator" w:id="0">
    <w:p w:rsidR="000E0C9D" w:rsidRDefault="000E0C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C9D" w:rsidRPr="001B6E7E" w:rsidRDefault="000E0C9D" w:rsidP="00B17237">
    <w:pPr>
      <w:pStyle w:val="lfej"/>
      <w:ind w:left="720"/>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C9D" w:rsidRDefault="000E0C9D">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5B0588"/>
    <w:multiLevelType w:val="hybridMultilevel"/>
    <w:tmpl w:val="C576E67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393F5B66"/>
    <w:multiLevelType w:val="hybridMultilevel"/>
    <w:tmpl w:val="C330A92C"/>
    <w:lvl w:ilvl="0" w:tplc="B3BA75C8">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0233379"/>
    <w:multiLevelType w:val="hybridMultilevel"/>
    <w:tmpl w:val="A82AD7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16D300A"/>
    <w:multiLevelType w:val="hybridMultilevel"/>
    <w:tmpl w:val="7B584766"/>
    <w:lvl w:ilvl="0" w:tplc="67AA66E0">
      <w:start w:val="3"/>
      <w:numFmt w:val="bullet"/>
      <w:lvlText w:val="-"/>
      <w:lvlJc w:val="left"/>
      <w:pPr>
        <w:ind w:left="765" w:hanging="360"/>
      </w:pPr>
      <w:rPr>
        <w:rFonts w:ascii="Times New Roman" w:eastAsia="Times New Roman" w:hAnsi="Times New Roman" w:cs="Times New Roman"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7"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B5B24A2"/>
    <w:multiLevelType w:val="hybridMultilevel"/>
    <w:tmpl w:val="CFC20382"/>
    <w:lvl w:ilvl="0" w:tplc="09A8D26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65A7D1D"/>
    <w:multiLevelType w:val="hybridMultilevel"/>
    <w:tmpl w:val="1244FFF6"/>
    <w:lvl w:ilvl="0" w:tplc="040E000B">
      <w:start w:val="1"/>
      <w:numFmt w:val="bullet"/>
      <w:lvlText w:val=""/>
      <w:lvlJc w:val="left"/>
      <w:pPr>
        <w:ind w:left="2880" w:hanging="360"/>
      </w:pPr>
      <w:rPr>
        <w:rFonts w:ascii="Wingdings" w:hAnsi="Wingdings"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23"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86F72A6"/>
    <w:multiLevelType w:val="hybridMultilevel"/>
    <w:tmpl w:val="256C18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ACA415B"/>
    <w:multiLevelType w:val="hybridMultilevel"/>
    <w:tmpl w:val="ECECA45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F212D2"/>
    <w:multiLevelType w:val="hybridMultilevel"/>
    <w:tmpl w:val="BC9EB33E"/>
    <w:lvl w:ilvl="0" w:tplc="A024321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072352D"/>
    <w:multiLevelType w:val="hybridMultilevel"/>
    <w:tmpl w:val="5B92521C"/>
    <w:lvl w:ilvl="0" w:tplc="693CBAF8">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29A6C08"/>
    <w:multiLevelType w:val="hybridMultilevel"/>
    <w:tmpl w:val="796487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32"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B9B6C5B"/>
    <w:multiLevelType w:val="hybridMultilevel"/>
    <w:tmpl w:val="46F0C156"/>
    <w:lvl w:ilvl="0" w:tplc="A322E344">
      <w:start w:val="28"/>
      <w:numFmt w:val="bullet"/>
      <w:lvlText w:val="-"/>
      <w:lvlJc w:val="left"/>
      <w:pPr>
        <w:ind w:left="1080" w:hanging="360"/>
      </w:pPr>
      <w:rPr>
        <w:rFonts w:ascii="Calibri" w:eastAsiaTheme="minorHAnsi" w:hAnsi="Calibri" w:cstheme="minorBid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4" w15:restartNumberingAfterBreak="0">
    <w:nsid w:val="6E586D1C"/>
    <w:multiLevelType w:val="hybridMultilevel"/>
    <w:tmpl w:val="788CEE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36" w15:restartNumberingAfterBreak="0">
    <w:nsid w:val="788839A4"/>
    <w:multiLevelType w:val="hybridMultilevel"/>
    <w:tmpl w:val="2C82F706"/>
    <w:lvl w:ilvl="0" w:tplc="9B62664C">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38"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abstractNum w:abstractNumId="39" w15:restartNumberingAfterBreak="0">
    <w:nsid w:val="7E1C3AC2"/>
    <w:multiLevelType w:val="hybridMultilevel"/>
    <w:tmpl w:val="4802D3EC"/>
    <w:lvl w:ilvl="0" w:tplc="DAF6A2C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7"/>
  </w:num>
  <w:num w:numId="3">
    <w:abstractNumId w:val="12"/>
  </w:num>
  <w:num w:numId="4">
    <w:abstractNumId w:val="13"/>
  </w:num>
  <w:num w:numId="5">
    <w:abstractNumId w:val="21"/>
  </w:num>
  <w:num w:numId="6">
    <w:abstractNumId w:val="4"/>
  </w:num>
  <w:num w:numId="7">
    <w:abstractNumId w:val="19"/>
  </w:num>
  <w:num w:numId="8">
    <w:abstractNumId w:val="5"/>
  </w:num>
  <w:num w:numId="9">
    <w:abstractNumId w:val="23"/>
  </w:num>
  <w:num w:numId="10">
    <w:abstractNumId w:val="18"/>
  </w:num>
  <w:num w:numId="11">
    <w:abstractNumId w:val="10"/>
  </w:num>
  <w:num w:numId="12">
    <w:abstractNumId w:val="27"/>
  </w:num>
  <w:num w:numId="13">
    <w:abstractNumId w:val="3"/>
  </w:num>
  <w:num w:numId="14">
    <w:abstractNumId w:val="7"/>
  </w:num>
  <w:num w:numId="15">
    <w:abstractNumId w:val="26"/>
  </w:num>
  <w:num w:numId="16">
    <w:abstractNumId w:val="11"/>
  </w:num>
  <w:num w:numId="17">
    <w:abstractNumId w:val="35"/>
  </w:num>
  <w:num w:numId="18">
    <w:abstractNumId w:val="38"/>
  </w:num>
  <w:num w:numId="19">
    <w:abstractNumId w:val="6"/>
  </w:num>
  <w:num w:numId="20">
    <w:abstractNumId w:val="37"/>
  </w:num>
  <w:num w:numId="21">
    <w:abstractNumId w:val="31"/>
  </w:num>
  <w:num w:numId="22">
    <w:abstractNumId w:val="14"/>
  </w:num>
  <w:num w:numId="23">
    <w:abstractNumId w:val="2"/>
  </w:num>
  <w:num w:numId="24">
    <w:abstractNumId w:val="32"/>
  </w:num>
  <w:num w:numId="25">
    <w:abstractNumId w:val="9"/>
  </w:num>
  <w:num w:numId="26">
    <w:abstractNumId w:val="1"/>
  </w:num>
  <w:num w:numId="27">
    <w:abstractNumId w:val="30"/>
  </w:num>
  <w:num w:numId="28">
    <w:abstractNumId w:val="39"/>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0"/>
  </w:num>
  <w:num w:numId="32">
    <w:abstractNumId w:val="25"/>
  </w:num>
  <w:num w:numId="33">
    <w:abstractNumId w:val="22"/>
  </w:num>
  <w:num w:numId="34">
    <w:abstractNumId w:val="2"/>
  </w:num>
  <w:num w:numId="35">
    <w:abstractNumId w:val="33"/>
  </w:num>
  <w:num w:numId="36">
    <w:abstractNumId w:val="29"/>
  </w:num>
  <w:num w:numId="37">
    <w:abstractNumId w:val="16"/>
  </w:num>
  <w:num w:numId="38">
    <w:abstractNumId w:val="34"/>
  </w:num>
  <w:num w:numId="39">
    <w:abstractNumId w:val="8"/>
  </w:num>
  <w:num w:numId="40">
    <w:abstractNumId w:val="24"/>
  </w:num>
  <w:num w:numId="41">
    <w:abstractNumId w:val="15"/>
  </w:num>
  <w:num w:numId="42">
    <w:abstractNumId w:val="36"/>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CCE"/>
    <w:rsid w:val="00001039"/>
    <w:rsid w:val="00001AD2"/>
    <w:rsid w:val="00001C88"/>
    <w:rsid w:val="00002F17"/>
    <w:rsid w:val="0000516F"/>
    <w:rsid w:val="00005C3E"/>
    <w:rsid w:val="00006E09"/>
    <w:rsid w:val="00016DE7"/>
    <w:rsid w:val="00020A67"/>
    <w:rsid w:val="00021E2C"/>
    <w:rsid w:val="000225A0"/>
    <w:rsid w:val="00024279"/>
    <w:rsid w:val="00026D14"/>
    <w:rsid w:val="00034A20"/>
    <w:rsid w:val="00034F80"/>
    <w:rsid w:val="00041942"/>
    <w:rsid w:val="0004219D"/>
    <w:rsid w:val="00044766"/>
    <w:rsid w:val="000448C3"/>
    <w:rsid w:val="00044B89"/>
    <w:rsid w:val="000470B7"/>
    <w:rsid w:val="00051B0A"/>
    <w:rsid w:val="00052086"/>
    <w:rsid w:val="0005273F"/>
    <w:rsid w:val="000547E1"/>
    <w:rsid w:val="0006352D"/>
    <w:rsid w:val="00071855"/>
    <w:rsid w:val="000738F7"/>
    <w:rsid w:val="00074D5C"/>
    <w:rsid w:val="00076985"/>
    <w:rsid w:val="0008255E"/>
    <w:rsid w:val="00084BDB"/>
    <w:rsid w:val="000851CF"/>
    <w:rsid w:val="00090F8A"/>
    <w:rsid w:val="00092446"/>
    <w:rsid w:val="00093D1B"/>
    <w:rsid w:val="000A467F"/>
    <w:rsid w:val="000B45B8"/>
    <w:rsid w:val="000C1D9A"/>
    <w:rsid w:val="000C2FA0"/>
    <w:rsid w:val="000C37FF"/>
    <w:rsid w:val="000D1A67"/>
    <w:rsid w:val="000D446F"/>
    <w:rsid w:val="000D5656"/>
    <w:rsid w:val="000E05C0"/>
    <w:rsid w:val="000E0C9D"/>
    <w:rsid w:val="000E4542"/>
    <w:rsid w:val="000E4D5F"/>
    <w:rsid w:val="000F01DF"/>
    <w:rsid w:val="000F028D"/>
    <w:rsid w:val="000F0932"/>
    <w:rsid w:val="000F6311"/>
    <w:rsid w:val="000F6A4B"/>
    <w:rsid w:val="00103926"/>
    <w:rsid w:val="00112F10"/>
    <w:rsid w:val="00123409"/>
    <w:rsid w:val="0012525A"/>
    <w:rsid w:val="00125437"/>
    <w:rsid w:val="00125BD6"/>
    <w:rsid w:val="00131C55"/>
    <w:rsid w:val="00133F5C"/>
    <w:rsid w:val="00135646"/>
    <w:rsid w:val="00135EF2"/>
    <w:rsid w:val="00136552"/>
    <w:rsid w:val="001400D8"/>
    <w:rsid w:val="00142AE1"/>
    <w:rsid w:val="00142F3A"/>
    <w:rsid w:val="00145D08"/>
    <w:rsid w:val="00146C73"/>
    <w:rsid w:val="00152315"/>
    <w:rsid w:val="001524D3"/>
    <w:rsid w:val="00153323"/>
    <w:rsid w:val="00153D30"/>
    <w:rsid w:val="001653D7"/>
    <w:rsid w:val="00172D87"/>
    <w:rsid w:val="00176BC8"/>
    <w:rsid w:val="001922D1"/>
    <w:rsid w:val="00192B02"/>
    <w:rsid w:val="0019420E"/>
    <w:rsid w:val="001944A6"/>
    <w:rsid w:val="001A5FAB"/>
    <w:rsid w:val="001B13A0"/>
    <w:rsid w:val="001B246C"/>
    <w:rsid w:val="001B6E7E"/>
    <w:rsid w:val="001B7972"/>
    <w:rsid w:val="001B7B2A"/>
    <w:rsid w:val="001C38C9"/>
    <w:rsid w:val="001C69DD"/>
    <w:rsid w:val="001D3B41"/>
    <w:rsid w:val="001D5CB1"/>
    <w:rsid w:val="001D7E33"/>
    <w:rsid w:val="001E1812"/>
    <w:rsid w:val="001F1058"/>
    <w:rsid w:val="001F23A3"/>
    <w:rsid w:val="002019C7"/>
    <w:rsid w:val="002026CF"/>
    <w:rsid w:val="00202D54"/>
    <w:rsid w:val="0020442A"/>
    <w:rsid w:val="00205D88"/>
    <w:rsid w:val="00206A56"/>
    <w:rsid w:val="00213CFA"/>
    <w:rsid w:val="0022045A"/>
    <w:rsid w:val="002215AF"/>
    <w:rsid w:val="0022370E"/>
    <w:rsid w:val="00225AB5"/>
    <w:rsid w:val="002304F5"/>
    <w:rsid w:val="002339DB"/>
    <w:rsid w:val="0023725A"/>
    <w:rsid w:val="00237BE9"/>
    <w:rsid w:val="00244017"/>
    <w:rsid w:val="00252BBE"/>
    <w:rsid w:val="002555CC"/>
    <w:rsid w:val="00260B64"/>
    <w:rsid w:val="00264420"/>
    <w:rsid w:val="0027110D"/>
    <w:rsid w:val="002713DC"/>
    <w:rsid w:val="00273575"/>
    <w:rsid w:val="00273604"/>
    <w:rsid w:val="002739E0"/>
    <w:rsid w:val="00280D67"/>
    <w:rsid w:val="002A025A"/>
    <w:rsid w:val="002A219B"/>
    <w:rsid w:val="002A2413"/>
    <w:rsid w:val="002A3833"/>
    <w:rsid w:val="002A3A26"/>
    <w:rsid w:val="002A4643"/>
    <w:rsid w:val="002A6037"/>
    <w:rsid w:val="002A678A"/>
    <w:rsid w:val="002B0E96"/>
    <w:rsid w:val="002B4F2F"/>
    <w:rsid w:val="002B5510"/>
    <w:rsid w:val="002B7E52"/>
    <w:rsid w:val="002C21A6"/>
    <w:rsid w:val="002C3DD6"/>
    <w:rsid w:val="002C60BC"/>
    <w:rsid w:val="002D18E0"/>
    <w:rsid w:val="002D2E35"/>
    <w:rsid w:val="002E3ED7"/>
    <w:rsid w:val="002E71B8"/>
    <w:rsid w:val="002F04FA"/>
    <w:rsid w:val="002F6374"/>
    <w:rsid w:val="00303C5E"/>
    <w:rsid w:val="00306F03"/>
    <w:rsid w:val="003134F5"/>
    <w:rsid w:val="0031540E"/>
    <w:rsid w:val="0032063F"/>
    <w:rsid w:val="00321625"/>
    <w:rsid w:val="00326671"/>
    <w:rsid w:val="00330593"/>
    <w:rsid w:val="00341852"/>
    <w:rsid w:val="00344805"/>
    <w:rsid w:val="00345DE1"/>
    <w:rsid w:val="00346206"/>
    <w:rsid w:val="00356049"/>
    <w:rsid w:val="003600B0"/>
    <w:rsid w:val="00360899"/>
    <w:rsid w:val="00362048"/>
    <w:rsid w:val="00371C6F"/>
    <w:rsid w:val="00372681"/>
    <w:rsid w:val="00373260"/>
    <w:rsid w:val="003773A4"/>
    <w:rsid w:val="00377D34"/>
    <w:rsid w:val="00380C31"/>
    <w:rsid w:val="00383BBF"/>
    <w:rsid w:val="00384F48"/>
    <w:rsid w:val="00390C52"/>
    <w:rsid w:val="00391961"/>
    <w:rsid w:val="00392EE7"/>
    <w:rsid w:val="00394C9F"/>
    <w:rsid w:val="003A5BA1"/>
    <w:rsid w:val="003B179E"/>
    <w:rsid w:val="003B2573"/>
    <w:rsid w:val="003B3057"/>
    <w:rsid w:val="003C170F"/>
    <w:rsid w:val="003C3D18"/>
    <w:rsid w:val="003C5C0B"/>
    <w:rsid w:val="003C6679"/>
    <w:rsid w:val="003C6CD2"/>
    <w:rsid w:val="003C7BCD"/>
    <w:rsid w:val="003D007A"/>
    <w:rsid w:val="003D3566"/>
    <w:rsid w:val="003E00FD"/>
    <w:rsid w:val="003E1E8B"/>
    <w:rsid w:val="003E28D8"/>
    <w:rsid w:val="003E3ABA"/>
    <w:rsid w:val="003E7F56"/>
    <w:rsid w:val="003F5064"/>
    <w:rsid w:val="004014BA"/>
    <w:rsid w:val="00402637"/>
    <w:rsid w:val="004041A6"/>
    <w:rsid w:val="00405744"/>
    <w:rsid w:val="00406AB8"/>
    <w:rsid w:val="0040737A"/>
    <w:rsid w:val="0042578C"/>
    <w:rsid w:val="00425EA9"/>
    <w:rsid w:val="004263FB"/>
    <w:rsid w:val="004271FE"/>
    <w:rsid w:val="00434022"/>
    <w:rsid w:val="00434C44"/>
    <w:rsid w:val="00435A69"/>
    <w:rsid w:val="00436A49"/>
    <w:rsid w:val="00436EF0"/>
    <w:rsid w:val="004422F0"/>
    <w:rsid w:val="00442468"/>
    <w:rsid w:val="00447585"/>
    <w:rsid w:val="00452228"/>
    <w:rsid w:val="0045471D"/>
    <w:rsid w:val="00462864"/>
    <w:rsid w:val="004639FE"/>
    <w:rsid w:val="004666D1"/>
    <w:rsid w:val="0047152E"/>
    <w:rsid w:val="00471898"/>
    <w:rsid w:val="00474C7E"/>
    <w:rsid w:val="00485108"/>
    <w:rsid w:val="00486DDE"/>
    <w:rsid w:val="004919B1"/>
    <w:rsid w:val="004A2522"/>
    <w:rsid w:val="004A4BC0"/>
    <w:rsid w:val="004B01DF"/>
    <w:rsid w:val="004B2B44"/>
    <w:rsid w:val="004B38F9"/>
    <w:rsid w:val="004B3D72"/>
    <w:rsid w:val="004C1793"/>
    <w:rsid w:val="004C5BB5"/>
    <w:rsid w:val="004C7A76"/>
    <w:rsid w:val="004D6D17"/>
    <w:rsid w:val="004F001A"/>
    <w:rsid w:val="004F06D5"/>
    <w:rsid w:val="004F6268"/>
    <w:rsid w:val="00504094"/>
    <w:rsid w:val="0051480F"/>
    <w:rsid w:val="005171A3"/>
    <w:rsid w:val="005216F3"/>
    <w:rsid w:val="00525DC8"/>
    <w:rsid w:val="00527ED9"/>
    <w:rsid w:val="005417D3"/>
    <w:rsid w:val="00541F92"/>
    <w:rsid w:val="00547B07"/>
    <w:rsid w:val="00551E3F"/>
    <w:rsid w:val="00554402"/>
    <w:rsid w:val="00555055"/>
    <w:rsid w:val="00557197"/>
    <w:rsid w:val="00557F33"/>
    <w:rsid w:val="00564093"/>
    <w:rsid w:val="005656C2"/>
    <w:rsid w:val="0056788B"/>
    <w:rsid w:val="0057013F"/>
    <w:rsid w:val="00570745"/>
    <w:rsid w:val="0057582E"/>
    <w:rsid w:val="005760A1"/>
    <w:rsid w:val="005762BB"/>
    <w:rsid w:val="005811FE"/>
    <w:rsid w:val="00583FA5"/>
    <w:rsid w:val="00587829"/>
    <w:rsid w:val="00596508"/>
    <w:rsid w:val="005A123C"/>
    <w:rsid w:val="005A1955"/>
    <w:rsid w:val="005A3B37"/>
    <w:rsid w:val="005A4D39"/>
    <w:rsid w:val="005A703C"/>
    <w:rsid w:val="005B1FFE"/>
    <w:rsid w:val="005C1CE3"/>
    <w:rsid w:val="005C2ECB"/>
    <w:rsid w:val="005C4EE2"/>
    <w:rsid w:val="005E13D6"/>
    <w:rsid w:val="005E24C2"/>
    <w:rsid w:val="005F58F2"/>
    <w:rsid w:val="005F5CF6"/>
    <w:rsid w:val="005F64FA"/>
    <w:rsid w:val="00611D32"/>
    <w:rsid w:val="00613096"/>
    <w:rsid w:val="00616EEC"/>
    <w:rsid w:val="0062247B"/>
    <w:rsid w:val="00624018"/>
    <w:rsid w:val="006319D2"/>
    <w:rsid w:val="00637832"/>
    <w:rsid w:val="00641987"/>
    <w:rsid w:val="006442B2"/>
    <w:rsid w:val="00644589"/>
    <w:rsid w:val="006447D6"/>
    <w:rsid w:val="006447EC"/>
    <w:rsid w:val="00645A9C"/>
    <w:rsid w:val="00645EE4"/>
    <w:rsid w:val="0064746E"/>
    <w:rsid w:val="006563ED"/>
    <w:rsid w:val="00666685"/>
    <w:rsid w:val="00670E4D"/>
    <w:rsid w:val="00671EE4"/>
    <w:rsid w:val="006727B1"/>
    <w:rsid w:val="006802DF"/>
    <w:rsid w:val="00685BE5"/>
    <w:rsid w:val="00690167"/>
    <w:rsid w:val="00691DA8"/>
    <w:rsid w:val="00693244"/>
    <w:rsid w:val="006957D1"/>
    <w:rsid w:val="00696596"/>
    <w:rsid w:val="006A43D7"/>
    <w:rsid w:val="006B0C50"/>
    <w:rsid w:val="006B0C5D"/>
    <w:rsid w:val="006B1574"/>
    <w:rsid w:val="006B4A57"/>
    <w:rsid w:val="006B4A8B"/>
    <w:rsid w:val="006C0AA2"/>
    <w:rsid w:val="006C48EF"/>
    <w:rsid w:val="006C78F8"/>
    <w:rsid w:val="006D4799"/>
    <w:rsid w:val="006D53BA"/>
    <w:rsid w:val="006E0E85"/>
    <w:rsid w:val="006E3914"/>
    <w:rsid w:val="006E6546"/>
    <w:rsid w:val="006F1A42"/>
    <w:rsid w:val="006F40E9"/>
    <w:rsid w:val="006F4988"/>
    <w:rsid w:val="0071417D"/>
    <w:rsid w:val="00714DB8"/>
    <w:rsid w:val="00716326"/>
    <w:rsid w:val="0071755D"/>
    <w:rsid w:val="00722DA9"/>
    <w:rsid w:val="0073104B"/>
    <w:rsid w:val="00735AD0"/>
    <w:rsid w:val="0073704E"/>
    <w:rsid w:val="00740708"/>
    <w:rsid w:val="00752F29"/>
    <w:rsid w:val="0075750F"/>
    <w:rsid w:val="007614FA"/>
    <w:rsid w:val="00770FB8"/>
    <w:rsid w:val="0077773D"/>
    <w:rsid w:val="00782E98"/>
    <w:rsid w:val="0079406F"/>
    <w:rsid w:val="0079745C"/>
    <w:rsid w:val="007A11A5"/>
    <w:rsid w:val="007A5BA8"/>
    <w:rsid w:val="007B576B"/>
    <w:rsid w:val="007B63DA"/>
    <w:rsid w:val="007C1FA5"/>
    <w:rsid w:val="007C753D"/>
    <w:rsid w:val="007C7CFE"/>
    <w:rsid w:val="007E2C70"/>
    <w:rsid w:val="007F1AE0"/>
    <w:rsid w:val="007F1BE8"/>
    <w:rsid w:val="007F4EEA"/>
    <w:rsid w:val="00801F1C"/>
    <w:rsid w:val="0080256E"/>
    <w:rsid w:val="00810E3C"/>
    <w:rsid w:val="008226BB"/>
    <w:rsid w:val="00822F9D"/>
    <w:rsid w:val="008253CB"/>
    <w:rsid w:val="008337F6"/>
    <w:rsid w:val="008430A9"/>
    <w:rsid w:val="008434B6"/>
    <w:rsid w:val="00850219"/>
    <w:rsid w:val="008530F7"/>
    <w:rsid w:val="00856CBF"/>
    <w:rsid w:val="0086138E"/>
    <w:rsid w:val="008618AD"/>
    <w:rsid w:val="0086284D"/>
    <w:rsid w:val="00865DC0"/>
    <w:rsid w:val="00866C62"/>
    <w:rsid w:val="008719A7"/>
    <w:rsid w:val="00876392"/>
    <w:rsid w:val="0088530B"/>
    <w:rsid w:val="0089159A"/>
    <w:rsid w:val="00893534"/>
    <w:rsid w:val="008968BB"/>
    <w:rsid w:val="008A11A7"/>
    <w:rsid w:val="008A33C2"/>
    <w:rsid w:val="008A3FBB"/>
    <w:rsid w:val="008A5EFA"/>
    <w:rsid w:val="008B095F"/>
    <w:rsid w:val="008B1F90"/>
    <w:rsid w:val="008B7F54"/>
    <w:rsid w:val="008C2E77"/>
    <w:rsid w:val="008C33E5"/>
    <w:rsid w:val="008C50D1"/>
    <w:rsid w:val="008D2B44"/>
    <w:rsid w:val="008D2DBE"/>
    <w:rsid w:val="008D3DD4"/>
    <w:rsid w:val="008D477D"/>
    <w:rsid w:val="008D4AE5"/>
    <w:rsid w:val="008D7B57"/>
    <w:rsid w:val="008E0067"/>
    <w:rsid w:val="008E21B3"/>
    <w:rsid w:val="008E26A9"/>
    <w:rsid w:val="008E28EC"/>
    <w:rsid w:val="008E473E"/>
    <w:rsid w:val="008E5279"/>
    <w:rsid w:val="008E7305"/>
    <w:rsid w:val="008F031A"/>
    <w:rsid w:val="008F168B"/>
    <w:rsid w:val="008F66FE"/>
    <w:rsid w:val="00905F7A"/>
    <w:rsid w:val="00913BB1"/>
    <w:rsid w:val="00915983"/>
    <w:rsid w:val="00917A4A"/>
    <w:rsid w:val="00917DC8"/>
    <w:rsid w:val="00921533"/>
    <w:rsid w:val="00926D5D"/>
    <w:rsid w:val="00927167"/>
    <w:rsid w:val="009312C3"/>
    <w:rsid w:val="00931306"/>
    <w:rsid w:val="00931C1A"/>
    <w:rsid w:val="00940890"/>
    <w:rsid w:val="009428FB"/>
    <w:rsid w:val="00946533"/>
    <w:rsid w:val="0096682A"/>
    <w:rsid w:val="0098053F"/>
    <w:rsid w:val="0098076A"/>
    <w:rsid w:val="009821B1"/>
    <w:rsid w:val="00987100"/>
    <w:rsid w:val="00996CEA"/>
    <w:rsid w:val="00996DAD"/>
    <w:rsid w:val="009A0DC4"/>
    <w:rsid w:val="009A4115"/>
    <w:rsid w:val="009A4401"/>
    <w:rsid w:val="009A5F38"/>
    <w:rsid w:val="009C0849"/>
    <w:rsid w:val="009C0F59"/>
    <w:rsid w:val="009C6A0E"/>
    <w:rsid w:val="009D2A3B"/>
    <w:rsid w:val="009D676B"/>
    <w:rsid w:val="009E0EAE"/>
    <w:rsid w:val="009E50A1"/>
    <w:rsid w:val="009F1963"/>
    <w:rsid w:val="009F55C4"/>
    <w:rsid w:val="00A012FF"/>
    <w:rsid w:val="00A02B5D"/>
    <w:rsid w:val="00A04CCE"/>
    <w:rsid w:val="00A071CA"/>
    <w:rsid w:val="00A07522"/>
    <w:rsid w:val="00A131CB"/>
    <w:rsid w:val="00A133D6"/>
    <w:rsid w:val="00A16C73"/>
    <w:rsid w:val="00A17272"/>
    <w:rsid w:val="00A308C2"/>
    <w:rsid w:val="00A3383A"/>
    <w:rsid w:val="00A3515E"/>
    <w:rsid w:val="00A4050E"/>
    <w:rsid w:val="00A41A7E"/>
    <w:rsid w:val="00A42C49"/>
    <w:rsid w:val="00A4327E"/>
    <w:rsid w:val="00A43873"/>
    <w:rsid w:val="00A506DD"/>
    <w:rsid w:val="00A52165"/>
    <w:rsid w:val="00A5481B"/>
    <w:rsid w:val="00A5766D"/>
    <w:rsid w:val="00A642CA"/>
    <w:rsid w:val="00A65467"/>
    <w:rsid w:val="00A74387"/>
    <w:rsid w:val="00A775A9"/>
    <w:rsid w:val="00A84794"/>
    <w:rsid w:val="00A8638F"/>
    <w:rsid w:val="00A8720D"/>
    <w:rsid w:val="00A875BE"/>
    <w:rsid w:val="00A970EB"/>
    <w:rsid w:val="00AA0F9E"/>
    <w:rsid w:val="00AB1999"/>
    <w:rsid w:val="00AC212B"/>
    <w:rsid w:val="00AC439A"/>
    <w:rsid w:val="00AC4D57"/>
    <w:rsid w:val="00AC56E2"/>
    <w:rsid w:val="00AD3730"/>
    <w:rsid w:val="00AE7047"/>
    <w:rsid w:val="00AF04E9"/>
    <w:rsid w:val="00AF248E"/>
    <w:rsid w:val="00AF2AB8"/>
    <w:rsid w:val="00B011D1"/>
    <w:rsid w:val="00B0190A"/>
    <w:rsid w:val="00B0196C"/>
    <w:rsid w:val="00B04AEA"/>
    <w:rsid w:val="00B05A1D"/>
    <w:rsid w:val="00B13978"/>
    <w:rsid w:val="00B160B4"/>
    <w:rsid w:val="00B17237"/>
    <w:rsid w:val="00B22808"/>
    <w:rsid w:val="00B24157"/>
    <w:rsid w:val="00B26CA8"/>
    <w:rsid w:val="00B279E9"/>
    <w:rsid w:val="00B27D21"/>
    <w:rsid w:val="00B3125E"/>
    <w:rsid w:val="00B3510D"/>
    <w:rsid w:val="00B36F8A"/>
    <w:rsid w:val="00B3711F"/>
    <w:rsid w:val="00B43290"/>
    <w:rsid w:val="00B45F22"/>
    <w:rsid w:val="00B533A5"/>
    <w:rsid w:val="00B55AA6"/>
    <w:rsid w:val="00B624F2"/>
    <w:rsid w:val="00B6301F"/>
    <w:rsid w:val="00B73E77"/>
    <w:rsid w:val="00B82CB3"/>
    <w:rsid w:val="00B846F1"/>
    <w:rsid w:val="00B87BDF"/>
    <w:rsid w:val="00BA0CF2"/>
    <w:rsid w:val="00BC0E5F"/>
    <w:rsid w:val="00BC1E40"/>
    <w:rsid w:val="00BC61B9"/>
    <w:rsid w:val="00BD21E9"/>
    <w:rsid w:val="00BD3340"/>
    <w:rsid w:val="00BD3573"/>
    <w:rsid w:val="00BD52FF"/>
    <w:rsid w:val="00BD5D08"/>
    <w:rsid w:val="00BD7AA5"/>
    <w:rsid w:val="00BE44D5"/>
    <w:rsid w:val="00BF14DA"/>
    <w:rsid w:val="00BF3A12"/>
    <w:rsid w:val="00C00B2F"/>
    <w:rsid w:val="00C03AD2"/>
    <w:rsid w:val="00C07112"/>
    <w:rsid w:val="00C102A8"/>
    <w:rsid w:val="00C11BF8"/>
    <w:rsid w:val="00C12829"/>
    <w:rsid w:val="00C21FEE"/>
    <w:rsid w:val="00C22809"/>
    <w:rsid w:val="00C3096F"/>
    <w:rsid w:val="00C467C9"/>
    <w:rsid w:val="00C52B0B"/>
    <w:rsid w:val="00C55C12"/>
    <w:rsid w:val="00C63EFA"/>
    <w:rsid w:val="00C64B14"/>
    <w:rsid w:val="00C6549B"/>
    <w:rsid w:val="00C65675"/>
    <w:rsid w:val="00C71D87"/>
    <w:rsid w:val="00C759AE"/>
    <w:rsid w:val="00C76F69"/>
    <w:rsid w:val="00C8109C"/>
    <w:rsid w:val="00C8395F"/>
    <w:rsid w:val="00C84B9A"/>
    <w:rsid w:val="00C86897"/>
    <w:rsid w:val="00C91FF9"/>
    <w:rsid w:val="00C92AD4"/>
    <w:rsid w:val="00C9501C"/>
    <w:rsid w:val="00C95840"/>
    <w:rsid w:val="00CA0271"/>
    <w:rsid w:val="00CA38DC"/>
    <w:rsid w:val="00CA77AA"/>
    <w:rsid w:val="00CB00C5"/>
    <w:rsid w:val="00CB2144"/>
    <w:rsid w:val="00CB7A6E"/>
    <w:rsid w:val="00CC2168"/>
    <w:rsid w:val="00CC259A"/>
    <w:rsid w:val="00CC271D"/>
    <w:rsid w:val="00CC455F"/>
    <w:rsid w:val="00CC5ED3"/>
    <w:rsid w:val="00CD0849"/>
    <w:rsid w:val="00CD1F55"/>
    <w:rsid w:val="00CD5442"/>
    <w:rsid w:val="00CD63E4"/>
    <w:rsid w:val="00CE0146"/>
    <w:rsid w:val="00CE0F80"/>
    <w:rsid w:val="00CE1A77"/>
    <w:rsid w:val="00CF2201"/>
    <w:rsid w:val="00CF6462"/>
    <w:rsid w:val="00D035E8"/>
    <w:rsid w:val="00D03DF7"/>
    <w:rsid w:val="00D0508C"/>
    <w:rsid w:val="00D14401"/>
    <w:rsid w:val="00D17190"/>
    <w:rsid w:val="00D17AA8"/>
    <w:rsid w:val="00D24515"/>
    <w:rsid w:val="00D31774"/>
    <w:rsid w:val="00D34E52"/>
    <w:rsid w:val="00D36918"/>
    <w:rsid w:val="00D410BD"/>
    <w:rsid w:val="00D41837"/>
    <w:rsid w:val="00D42C2A"/>
    <w:rsid w:val="00D443F0"/>
    <w:rsid w:val="00D4783A"/>
    <w:rsid w:val="00D51C39"/>
    <w:rsid w:val="00D55BCF"/>
    <w:rsid w:val="00D61283"/>
    <w:rsid w:val="00D61392"/>
    <w:rsid w:val="00D6296A"/>
    <w:rsid w:val="00D62978"/>
    <w:rsid w:val="00D64B2A"/>
    <w:rsid w:val="00D731D9"/>
    <w:rsid w:val="00D74055"/>
    <w:rsid w:val="00D74704"/>
    <w:rsid w:val="00D80A9B"/>
    <w:rsid w:val="00D835A9"/>
    <w:rsid w:val="00D911EC"/>
    <w:rsid w:val="00D937F9"/>
    <w:rsid w:val="00D93918"/>
    <w:rsid w:val="00D94563"/>
    <w:rsid w:val="00DA5050"/>
    <w:rsid w:val="00DB49A1"/>
    <w:rsid w:val="00DC1285"/>
    <w:rsid w:val="00DC1B68"/>
    <w:rsid w:val="00DC226C"/>
    <w:rsid w:val="00DC4106"/>
    <w:rsid w:val="00DD4CED"/>
    <w:rsid w:val="00DD55CE"/>
    <w:rsid w:val="00DD5934"/>
    <w:rsid w:val="00DE1627"/>
    <w:rsid w:val="00DE1F5A"/>
    <w:rsid w:val="00DE42EA"/>
    <w:rsid w:val="00DF0244"/>
    <w:rsid w:val="00DF19BC"/>
    <w:rsid w:val="00DF31ED"/>
    <w:rsid w:val="00DF4606"/>
    <w:rsid w:val="00E12F50"/>
    <w:rsid w:val="00E13737"/>
    <w:rsid w:val="00E20284"/>
    <w:rsid w:val="00E21569"/>
    <w:rsid w:val="00E2342F"/>
    <w:rsid w:val="00E235CE"/>
    <w:rsid w:val="00E26B88"/>
    <w:rsid w:val="00E27641"/>
    <w:rsid w:val="00E342B7"/>
    <w:rsid w:val="00E43099"/>
    <w:rsid w:val="00E445E8"/>
    <w:rsid w:val="00E471CC"/>
    <w:rsid w:val="00E50ECC"/>
    <w:rsid w:val="00E53B5E"/>
    <w:rsid w:val="00E53C4D"/>
    <w:rsid w:val="00E56326"/>
    <w:rsid w:val="00E570DA"/>
    <w:rsid w:val="00E6480E"/>
    <w:rsid w:val="00E701A1"/>
    <w:rsid w:val="00E705C3"/>
    <w:rsid w:val="00E709DF"/>
    <w:rsid w:val="00E75931"/>
    <w:rsid w:val="00E76E9B"/>
    <w:rsid w:val="00E80BD1"/>
    <w:rsid w:val="00E80FF4"/>
    <w:rsid w:val="00E82130"/>
    <w:rsid w:val="00E83C93"/>
    <w:rsid w:val="00E844AB"/>
    <w:rsid w:val="00E9222E"/>
    <w:rsid w:val="00E94B75"/>
    <w:rsid w:val="00E95EE3"/>
    <w:rsid w:val="00EA48BA"/>
    <w:rsid w:val="00EA49E0"/>
    <w:rsid w:val="00EB12E2"/>
    <w:rsid w:val="00EB4E5A"/>
    <w:rsid w:val="00EB5935"/>
    <w:rsid w:val="00EB5D2E"/>
    <w:rsid w:val="00EB6124"/>
    <w:rsid w:val="00EB76E1"/>
    <w:rsid w:val="00EC0ED5"/>
    <w:rsid w:val="00EC1015"/>
    <w:rsid w:val="00EC6387"/>
    <w:rsid w:val="00EC7F26"/>
    <w:rsid w:val="00ED5669"/>
    <w:rsid w:val="00EE1C8F"/>
    <w:rsid w:val="00EE30E9"/>
    <w:rsid w:val="00EE447C"/>
    <w:rsid w:val="00EE68F2"/>
    <w:rsid w:val="00EF3344"/>
    <w:rsid w:val="00EF59EF"/>
    <w:rsid w:val="00F176B9"/>
    <w:rsid w:val="00F210DE"/>
    <w:rsid w:val="00F236A3"/>
    <w:rsid w:val="00F342DE"/>
    <w:rsid w:val="00F34377"/>
    <w:rsid w:val="00F3511C"/>
    <w:rsid w:val="00F45226"/>
    <w:rsid w:val="00F45D7A"/>
    <w:rsid w:val="00F520D6"/>
    <w:rsid w:val="00F57579"/>
    <w:rsid w:val="00F60042"/>
    <w:rsid w:val="00F62F79"/>
    <w:rsid w:val="00F63C45"/>
    <w:rsid w:val="00F725F1"/>
    <w:rsid w:val="00F7434A"/>
    <w:rsid w:val="00F753A1"/>
    <w:rsid w:val="00F80A0A"/>
    <w:rsid w:val="00F8307E"/>
    <w:rsid w:val="00F848D3"/>
    <w:rsid w:val="00F901E4"/>
    <w:rsid w:val="00F9452A"/>
    <w:rsid w:val="00F94C27"/>
    <w:rsid w:val="00F97605"/>
    <w:rsid w:val="00FA3F2C"/>
    <w:rsid w:val="00FA43FC"/>
    <w:rsid w:val="00FA67AD"/>
    <w:rsid w:val="00FB1059"/>
    <w:rsid w:val="00FB1326"/>
    <w:rsid w:val="00FB1384"/>
    <w:rsid w:val="00FB2709"/>
    <w:rsid w:val="00FB33CE"/>
    <w:rsid w:val="00FB5846"/>
    <w:rsid w:val="00FC15B2"/>
    <w:rsid w:val="00FD08FC"/>
    <w:rsid w:val="00FD0BEE"/>
    <w:rsid w:val="00FD0E4F"/>
    <w:rsid w:val="00FD27C9"/>
    <w:rsid w:val="00FE0FAB"/>
    <w:rsid w:val="00FE3C9F"/>
    <w:rsid w:val="00FF3F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2E10C620"/>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uiPriority w:val="9"/>
    <w:qFormat/>
    <w:pPr>
      <w:numPr>
        <w:numId w:val="1"/>
      </w:numPr>
      <w:outlineLvl w:val="0"/>
    </w:pPr>
    <w:rPr>
      <w:color w:val="auto"/>
    </w:rPr>
  </w:style>
  <w:style w:type="paragraph" w:styleId="Cmsor2">
    <w:name w:val="heading 2"/>
    <w:basedOn w:val="Norml"/>
    <w:next w:val="Norml"/>
    <w:uiPriority w:val="9"/>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uiPriority w:val="9"/>
    <w:qFormat/>
    <w:pPr>
      <w:numPr>
        <w:ilvl w:val="2"/>
        <w:numId w:val="1"/>
      </w:numPr>
      <w:outlineLvl w:val="2"/>
    </w:pPr>
    <w:rPr>
      <w:color w:val="auto"/>
    </w:rPr>
  </w:style>
  <w:style w:type="paragraph" w:styleId="Cmsor4">
    <w:name w:val="heading 4"/>
    <w:basedOn w:val="Default"/>
    <w:next w:val="Default"/>
    <w:uiPriority w:val="9"/>
    <w:qFormat/>
    <w:pPr>
      <w:numPr>
        <w:ilvl w:val="3"/>
        <w:numId w:val="1"/>
      </w:numPr>
      <w:outlineLvl w:val="3"/>
    </w:pPr>
    <w:rPr>
      <w:color w:val="auto"/>
    </w:rPr>
  </w:style>
  <w:style w:type="paragraph" w:styleId="Cmsor5">
    <w:name w:val="heading 5"/>
    <w:basedOn w:val="Default"/>
    <w:next w:val="Default"/>
    <w:uiPriority w:val="9"/>
    <w:qFormat/>
    <w:pPr>
      <w:numPr>
        <w:ilvl w:val="4"/>
        <w:numId w:val="1"/>
      </w:numPr>
      <w:outlineLvl w:val="4"/>
    </w:pPr>
    <w:rPr>
      <w:color w:val="auto"/>
    </w:rPr>
  </w:style>
  <w:style w:type="paragraph" w:styleId="Cmsor8">
    <w:name w:val="heading 8"/>
    <w:basedOn w:val="Default"/>
    <w:next w:val="Default"/>
    <w:uiPriority w:val="9"/>
    <w:qFormat/>
    <w:pPr>
      <w:numPr>
        <w:ilvl w:val="7"/>
        <w:numId w:val="1"/>
      </w:numPr>
      <w:outlineLvl w:val="7"/>
    </w:pPr>
    <w:rPr>
      <w:color w:val="auto"/>
    </w:rPr>
  </w:style>
  <w:style w:type="paragraph" w:styleId="Cmsor9">
    <w:name w:val="heading 9"/>
    <w:basedOn w:val="Default"/>
    <w:next w:val="Default"/>
    <w:uiPriority w:val="9"/>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uiPriority w:val="99"/>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uiPriority w:val="99"/>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semiHidden/>
    <w:unhideWhenUsed/>
    <w:rsid w:val="00EB4E5A"/>
    <w:pPr>
      <w:suppressAutoHyphens w:val="0"/>
      <w:spacing w:after="0" w:line="240" w:lineRule="auto"/>
    </w:pPr>
    <w:rPr>
      <w:rFonts w:ascii="Arial" w:eastAsiaTheme="minorHAnsi" w:hAnsi="Arial" w:cstheme="minorHAnsi"/>
      <w:sz w:val="20"/>
      <w:szCs w:val="21"/>
      <w:lang w:eastAsia="en-US"/>
    </w:rPr>
  </w:style>
  <w:style w:type="character" w:customStyle="1" w:styleId="CsakszvegChar">
    <w:name w:val="Csak szöveg Char"/>
    <w:basedOn w:val="Bekezdsalapbettpusa"/>
    <w:link w:val="Csakszveg"/>
    <w:uiPriority w:val="99"/>
    <w:semiHidden/>
    <w:rsid w:val="00EB4E5A"/>
    <w:rPr>
      <w:rFonts w:ascii="Arial" w:eastAsiaTheme="minorHAnsi" w:hAnsi="Arial" w:cstheme="minorHAnsi"/>
      <w:szCs w:val="21"/>
      <w:lang w:eastAsia="en-US"/>
    </w:rPr>
  </w:style>
  <w:style w:type="character" w:styleId="Kiemels2">
    <w:name w:val="Strong"/>
    <w:basedOn w:val="Bekezdsalapbettpusa"/>
    <w:uiPriority w:val="22"/>
    <w:qFormat/>
    <w:rsid w:val="008968BB"/>
    <w:rPr>
      <w:b/>
      <w:bCs/>
    </w:rPr>
  </w:style>
  <w:style w:type="paragraph" w:customStyle="1" w:styleId="Bekezds">
    <w:name w:val="Bekezdés"/>
    <w:rsid w:val="00B22808"/>
    <w:pPr>
      <w:autoSpaceDE w:val="0"/>
      <w:autoSpaceDN w:val="0"/>
      <w:adjustRightInd w:val="0"/>
      <w:ind w:firstLine="202"/>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10">
      <w:bodyDiv w:val="1"/>
      <w:marLeft w:val="0"/>
      <w:marRight w:val="0"/>
      <w:marTop w:val="0"/>
      <w:marBottom w:val="0"/>
      <w:divBdr>
        <w:top w:val="none" w:sz="0" w:space="0" w:color="auto"/>
        <w:left w:val="none" w:sz="0" w:space="0" w:color="auto"/>
        <w:bottom w:val="none" w:sz="0" w:space="0" w:color="auto"/>
        <w:right w:val="none" w:sz="0" w:space="0" w:color="auto"/>
      </w:divBdr>
    </w:div>
    <w:div w:id="27295263">
      <w:bodyDiv w:val="1"/>
      <w:marLeft w:val="0"/>
      <w:marRight w:val="0"/>
      <w:marTop w:val="0"/>
      <w:marBottom w:val="0"/>
      <w:divBdr>
        <w:top w:val="none" w:sz="0" w:space="0" w:color="auto"/>
        <w:left w:val="none" w:sz="0" w:space="0" w:color="auto"/>
        <w:bottom w:val="none" w:sz="0" w:space="0" w:color="auto"/>
        <w:right w:val="none" w:sz="0" w:space="0" w:color="auto"/>
      </w:divBdr>
    </w:div>
    <w:div w:id="55709976">
      <w:bodyDiv w:val="1"/>
      <w:marLeft w:val="0"/>
      <w:marRight w:val="0"/>
      <w:marTop w:val="0"/>
      <w:marBottom w:val="0"/>
      <w:divBdr>
        <w:top w:val="none" w:sz="0" w:space="0" w:color="auto"/>
        <w:left w:val="none" w:sz="0" w:space="0" w:color="auto"/>
        <w:bottom w:val="none" w:sz="0" w:space="0" w:color="auto"/>
        <w:right w:val="none" w:sz="0" w:space="0" w:color="auto"/>
      </w:divBdr>
    </w:div>
    <w:div w:id="59252765">
      <w:bodyDiv w:val="1"/>
      <w:marLeft w:val="0"/>
      <w:marRight w:val="0"/>
      <w:marTop w:val="0"/>
      <w:marBottom w:val="0"/>
      <w:divBdr>
        <w:top w:val="none" w:sz="0" w:space="0" w:color="auto"/>
        <w:left w:val="none" w:sz="0" w:space="0" w:color="auto"/>
        <w:bottom w:val="none" w:sz="0" w:space="0" w:color="auto"/>
        <w:right w:val="none" w:sz="0" w:space="0" w:color="auto"/>
      </w:divBdr>
    </w:div>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05317378">
      <w:bodyDiv w:val="1"/>
      <w:marLeft w:val="0"/>
      <w:marRight w:val="0"/>
      <w:marTop w:val="0"/>
      <w:marBottom w:val="0"/>
      <w:divBdr>
        <w:top w:val="none" w:sz="0" w:space="0" w:color="auto"/>
        <w:left w:val="none" w:sz="0" w:space="0" w:color="auto"/>
        <w:bottom w:val="none" w:sz="0" w:space="0" w:color="auto"/>
        <w:right w:val="none" w:sz="0" w:space="0" w:color="auto"/>
      </w:divBdr>
    </w:div>
    <w:div w:id="159196088">
      <w:bodyDiv w:val="1"/>
      <w:marLeft w:val="0"/>
      <w:marRight w:val="0"/>
      <w:marTop w:val="0"/>
      <w:marBottom w:val="0"/>
      <w:divBdr>
        <w:top w:val="none" w:sz="0" w:space="0" w:color="auto"/>
        <w:left w:val="none" w:sz="0" w:space="0" w:color="auto"/>
        <w:bottom w:val="none" w:sz="0" w:space="0" w:color="auto"/>
        <w:right w:val="none" w:sz="0" w:space="0" w:color="auto"/>
      </w:divBdr>
    </w:div>
    <w:div w:id="165748929">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216866829">
      <w:bodyDiv w:val="1"/>
      <w:marLeft w:val="0"/>
      <w:marRight w:val="0"/>
      <w:marTop w:val="0"/>
      <w:marBottom w:val="0"/>
      <w:divBdr>
        <w:top w:val="none" w:sz="0" w:space="0" w:color="auto"/>
        <w:left w:val="none" w:sz="0" w:space="0" w:color="auto"/>
        <w:bottom w:val="none" w:sz="0" w:space="0" w:color="auto"/>
        <w:right w:val="none" w:sz="0" w:space="0" w:color="auto"/>
      </w:divBdr>
    </w:div>
    <w:div w:id="249975557">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388920543">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14005914">
      <w:bodyDiv w:val="1"/>
      <w:marLeft w:val="0"/>
      <w:marRight w:val="0"/>
      <w:marTop w:val="0"/>
      <w:marBottom w:val="0"/>
      <w:divBdr>
        <w:top w:val="none" w:sz="0" w:space="0" w:color="auto"/>
        <w:left w:val="none" w:sz="0" w:space="0" w:color="auto"/>
        <w:bottom w:val="none" w:sz="0" w:space="0" w:color="auto"/>
        <w:right w:val="none" w:sz="0" w:space="0" w:color="auto"/>
      </w:divBdr>
    </w:div>
    <w:div w:id="536895278">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539978882">
      <w:bodyDiv w:val="1"/>
      <w:marLeft w:val="0"/>
      <w:marRight w:val="0"/>
      <w:marTop w:val="0"/>
      <w:marBottom w:val="0"/>
      <w:divBdr>
        <w:top w:val="none" w:sz="0" w:space="0" w:color="auto"/>
        <w:left w:val="none" w:sz="0" w:space="0" w:color="auto"/>
        <w:bottom w:val="none" w:sz="0" w:space="0" w:color="auto"/>
        <w:right w:val="none" w:sz="0" w:space="0" w:color="auto"/>
      </w:divBdr>
    </w:div>
    <w:div w:id="595670329">
      <w:bodyDiv w:val="1"/>
      <w:marLeft w:val="0"/>
      <w:marRight w:val="0"/>
      <w:marTop w:val="0"/>
      <w:marBottom w:val="0"/>
      <w:divBdr>
        <w:top w:val="none" w:sz="0" w:space="0" w:color="auto"/>
        <w:left w:val="none" w:sz="0" w:space="0" w:color="auto"/>
        <w:bottom w:val="none" w:sz="0" w:space="0" w:color="auto"/>
        <w:right w:val="none" w:sz="0" w:space="0" w:color="auto"/>
      </w:divBdr>
    </w:div>
    <w:div w:id="611788424">
      <w:bodyDiv w:val="1"/>
      <w:marLeft w:val="0"/>
      <w:marRight w:val="0"/>
      <w:marTop w:val="0"/>
      <w:marBottom w:val="0"/>
      <w:divBdr>
        <w:top w:val="none" w:sz="0" w:space="0" w:color="auto"/>
        <w:left w:val="none" w:sz="0" w:space="0" w:color="auto"/>
        <w:bottom w:val="none" w:sz="0" w:space="0" w:color="auto"/>
        <w:right w:val="none" w:sz="0" w:space="0" w:color="auto"/>
      </w:divBdr>
    </w:div>
    <w:div w:id="641540419">
      <w:bodyDiv w:val="1"/>
      <w:marLeft w:val="0"/>
      <w:marRight w:val="0"/>
      <w:marTop w:val="0"/>
      <w:marBottom w:val="0"/>
      <w:divBdr>
        <w:top w:val="none" w:sz="0" w:space="0" w:color="auto"/>
        <w:left w:val="none" w:sz="0" w:space="0" w:color="auto"/>
        <w:bottom w:val="none" w:sz="0" w:space="0" w:color="auto"/>
        <w:right w:val="none" w:sz="0" w:space="0" w:color="auto"/>
      </w:divBdr>
    </w:div>
    <w:div w:id="735975077">
      <w:bodyDiv w:val="1"/>
      <w:marLeft w:val="0"/>
      <w:marRight w:val="0"/>
      <w:marTop w:val="0"/>
      <w:marBottom w:val="0"/>
      <w:divBdr>
        <w:top w:val="none" w:sz="0" w:space="0" w:color="auto"/>
        <w:left w:val="none" w:sz="0" w:space="0" w:color="auto"/>
        <w:bottom w:val="none" w:sz="0" w:space="0" w:color="auto"/>
        <w:right w:val="none" w:sz="0" w:space="0" w:color="auto"/>
      </w:divBdr>
    </w:div>
    <w:div w:id="787940592">
      <w:bodyDiv w:val="1"/>
      <w:marLeft w:val="0"/>
      <w:marRight w:val="0"/>
      <w:marTop w:val="0"/>
      <w:marBottom w:val="0"/>
      <w:divBdr>
        <w:top w:val="none" w:sz="0" w:space="0" w:color="auto"/>
        <w:left w:val="none" w:sz="0" w:space="0" w:color="auto"/>
        <w:bottom w:val="none" w:sz="0" w:space="0" w:color="auto"/>
        <w:right w:val="none" w:sz="0" w:space="0" w:color="auto"/>
      </w:divBdr>
    </w:div>
    <w:div w:id="813791597">
      <w:bodyDiv w:val="1"/>
      <w:marLeft w:val="0"/>
      <w:marRight w:val="0"/>
      <w:marTop w:val="0"/>
      <w:marBottom w:val="0"/>
      <w:divBdr>
        <w:top w:val="none" w:sz="0" w:space="0" w:color="auto"/>
        <w:left w:val="none" w:sz="0" w:space="0" w:color="auto"/>
        <w:bottom w:val="none" w:sz="0" w:space="0" w:color="auto"/>
        <w:right w:val="none" w:sz="0" w:space="0" w:color="auto"/>
      </w:divBdr>
    </w:div>
    <w:div w:id="814881124">
      <w:bodyDiv w:val="1"/>
      <w:marLeft w:val="0"/>
      <w:marRight w:val="0"/>
      <w:marTop w:val="0"/>
      <w:marBottom w:val="0"/>
      <w:divBdr>
        <w:top w:val="none" w:sz="0" w:space="0" w:color="auto"/>
        <w:left w:val="none" w:sz="0" w:space="0" w:color="auto"/>
        <w:bottom w:val="none" w:sz="0" w:space="0" w:color="auto"/>
        <w:right w:val="none" w:sz="0" w:space="0" w:color="auto"/>
      </w:divBdr>
    </w:div>
    <w:div w:id="897546928">
      <w:bodyDiv w:val="1"/>
      <w:marLeft w:val="0"/>
      <w:marRight w:val="0"/>
      <w:marTop w:val="0"/>
      <w:marBottom w:val="0"/>
      <w:divBdr>
        <w:top w:val="none" w:sz="0" w:space="0" w:color="auto"/>
        <w:left w:val="none" w:sz="0" w:space="0" w:color="auto"/>
        <w:bottom w:val="none" w:sz="0" w:space="0" w:color="auto"/>
        <w:right w:val="none" w:sz="0" w:space="0" w:color="auto"/>
      </w:divBdr>
    </w:div>
    <w:div w:id="1036194728">
      <w:bodyDiv w:val="1"/>
      <w:marLeft w:val="0"/>
      <w:marRight w:val="0"/>
      <w:marTop w:val="0"/>
      <w:marBottom w:val="0"/>
      <w:divBdr>
        <w:top w:val="none" w:sz="0" w:space="0" w:color="auto"/>
        <w:left w:val="none" w:sz="0" w:space="0" w:color="auto"/>
        <w:bottom w:val="none" w:sz="0" w:space="0" w:color="auto"/>
        <w:right w:val="none" w:sz="0" w:space="0" w:color="auto"/>
      </w:divBdr>
    </w:div>
    <w:div w:id="1094933267">
      <w:bodyDiv w:val="1"/>
      <w:marLeft w:val="0"/>
      <w:marRight w:val="0"/>
      <w:marTop w:val="0"/>
      <w:marBottom w:val="0"/>
      <w:divBdr>
        <w:top w:val="none" w:sz="0" w:space="0" w:color="auto"/>
        <w:left w:val="none" w:sz="0" w:space="0" w:color="auto"/>
        <w:bottom w:val="none" w:sz="0" w:space="0" w:color="auto"/>
        <w:right w:val="none" w:sz="0" w:space="0" w:color="auto"/>
      </w:divBdr>
    </w:div>
    <w:div w:id="1143160580">
      <w:bodyDiv w:val="1"/>
      <w:marLeft w:val="0"/>
      <w:marRight w:val="0"/>
      <w:marTop w:val="0"/>
      <w:marBottom w:val="0"/>
      <w:divBdr>
        <w:top w:val="none" w:sz="0" w:space="0" w:color="auto"/>
        <w:left w:val="none" w:sz="0" w:space="0" w:color="auto"/>
        <w:bottom w:val="none" w:sz="0" w:space="0" w:color="auto"/>
        <w:right w:val="none" w:sz="0" w:space="0" w:color="auto"/>
      </w:divBdr>
    </w:div>
    <w:div w:id="1161696343">
      <w:bodyDiv w:val="1"/>
      <w:marLeft w:val="0"/>
      <w:marRight w:val="0"/>
      <w:marTop w:val="0"/>
      <w:marBottom w:val="0"/>
      <w:divBdr>
        <w:top w:val="none" w:sz="0" w:space="0" w:color="auto"/>
        <w:left w:val="none" w:sz="0" w:space="0" w:color="auto"/>
        <w:bottom w:val="none" w:sz="0" w:space="0" w:color="auto"/>
        <w:right w:val="none" w:sz="0" w:space="0" w:color="auto"/>
      </w:divBdr>
    </w:div>
    <w:div w:id="1215048900">
      <w:bodyDiv w:val="1"/>
      <w:marLeft w:val="0"/>
      <w:marRight w:val="0"/>
      <w:marTop w:val="0"/>
      <w:marBottom w:val="0"/>
      <w:divBdr>
        <w:top w:val="none" w:sz="0" w:space="0" w:color="auto"/>
        <w:left w:val="none" w:sz="0" w:space="0" w:color="auto"/>
        <w:bottom w:val="none" w:sz="0" w:space="0" w:color="auto"/>
        <w:right w:val="none" w:sz="0" w:space="0" w:color="auto"/>
      </w:divBdr>
    </w:div>
    <w:div w:id="1221012951">
      <w:bodyDiv w:val="1"/>
      <w:marLeft w:val="0"/>
      <w:marRight w:val="0"/>
      <w:marTop w:val="0"/>
      <w:marBottom w:val="0"/>
      <w:divBdr>
        <w:top w:val="none" w:sz="0" w:space="0" w:color="auto"/>
        <w:left w:val="none" w:sz="0" w:space="0" w:color="auto"/>
        <w:bottom w:val="none" w:sz="0" w:space="0" w:color="auto"/>
        <w:right w:val="none" w:sz="0" w:space="0" w:color="auto"/>
      </w:divBdr>
    </w:div>
    <w:div w:id="1234659466">
      <w:bodyDiv w:val="1"/>
      <w:marLeft w:val="0"/>
      <w:marRight w:val="0"/>
      <w:marTop w:val="0"/>
      <w:marBottom w:val="0"/>
      <w:divBdr>
        <w:top w:val="none" w:sz="0" w:space="0" w:color="auto"/>
        <w:left w:val="none" w:sz="0" w:space="0" w:color="auto"/>
        <w:bottom w:val="none" w:sz="0" w:space="0" w:color="auto"/>
        <w:right w:val="none" w:sz="0" w:space="0" w:color="auto"/>
      </w:divBdr>
    </w:div>
    <w:div w:id="1246379865">
      <w:bodyDiv w:val="1"/>
      <w:marLeft w:val="0"/>
      <w:marRight w:val="0"/>
      <w:marTop w:val="0"/>
      <w:marBottom w:val="0"/>
      <w:divBdr>
        <w:top w:val="none" w:sz="0" w:space="0" w:color="auto"/>
        <w:left w:val="none" w:sz="0" w:space="0" w:color="auto"/>
        <w:bottom w:val="none" w:sz="0" w:space="0" w:color="auto"/>
        <w:right w:val="none" w:sz="0" w:space="0" w:color="auto"/>
      </w:divBdr>
    </w:div>
    <w:div w:id="1271743781">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333870815">
      <w:bodyDiv w:val="1"/>
      <w:marLeft w:val="0"/>
      <w:marRight w:val="0"/>
      <w:marTop w:val="0"/>
      <w:marBottom w:val="0"/>
      <w:divBdr>
        <w:top w:val="none" w:sz="0" w:space="0" w:color="auto"/>
        <w:left w:val="none" w:sz="0" w:space="0" w:color="auto"/>
        <w:bottom w:val="none" w:sz="0" w:space="0" w:color="auto"/>
        <w:right w:val="none" w:sz="0" w:space="0" w:color="auto"/>
      </w:divBdr>
    </w:div>
    <w:div w:id="1376850615">
      <w:bodyDiv w:val="1"/>
      <w:marLeft w:val="0"/>
      <w:marRight w:val="0"/>
      <w:marTop w:val="0"/>
      <w:marBottom w:val="0"/>
      <w:divBdr>
        <w:top w:val="none" w:sz="0" w:space="0" w:color="auto"/>
        <w:left w:val="none" w:sz="0" w:space="0" w:color="auto"/>
        <w:bottom w:val="none" w:sz="0" w:space="0" w:color="auto"/>
        <w:right w:val="none" w:sz="0" w:space="0" w:color="auto"/>
      </w:divBdr>
    </w:div>
    <w:div w:id="1408262003">
      <w:bodyDiv w:val="1"/>
      <w:marLeft w:val="0"/>
      <w:marRight w:val="0"/>
      <w:marTop w:val="0"/>
      <w:marBottom w:val="0"/>
      <w:divBdr>
        <w:top w:val="none" w:sz="0" w:space="0" w:color="auto"/>
        <w:left w:val="none" w:sz="0" w:space="0" w:color="auto"/>
        <w:bottom w:val="none" w:sz="0" w:space="0" w:color="auto"/>
        <w:right w:val="none" w:sz="0" w:space="0" w:color="auto"/>
      </w:divBdr>
    </w:div>
    <w:div w:id="1408335008">
      <w:bodyDiv w:val="1"/>
      <w:marLeft w:val="0"/>
      <w:marRight w:val="0"/>
      <w:marTop w:val="0"/>
      <w:marBottom w:val="0"/>
      <w:divBdr>
        <w:top w:val="none" w:sz="0" w:space="0" w:color="auto"/>
        <w:left w:val="none" w:sz="0" w:space="0" w:color="auto"/>
        <w:bottom w:val="none" w:sz="0" w:space="0" w:color="auto"/>
        <w:right w:val="none" w:sz="0" w:space="0" w:color="auto"/>
      </w:divBdr>
    </w:div>
    <w:div w:id="1595241199">
      <w:bodyDiv w:val="1"/>
      <w:marLeft w:val="0"/>
      <w:marRight w:val="0"/>
      <w:marTop w:val="0"/>
      <w:marBottom w:val="0"/>
      <w:divBdr>
        <w:top w:val="none" w:sz="0" w:space="0" w:color="auto"/>
        <w:left w:val="none" w:sz="0" w:space="0" w:color="auto"/>
        <w:bottom w:val="none" w:sz="0" w:space="0" w:color="auto"/>
        <w:right w:val="none" w:sz="0" w:space="0" w:color="auto"/>
      </w:divBdr>
    </w:div>
    <w:div w:id="1627468646">
      <w:bodyDiv w:val="1"/>
      <w:marLeft w:val="0"/>
      <w:marRight w:val="0"/>
      <w:marTop w:val="0"/>
      <w:marBottom w:val="0"/>
      <w:divBdr>
        <w:top w:val="none" w:sz="0" w:space="0" w:color="auto"/>
        <w:left w:val="none" w:sz="0" w:space="0" w:color="auto"/>
        <w:bottom w:val="none" w:sz="0" w:space="0" w:color="auto"/>
        <w:right w:val="none" w:sz="0" w:space="0" w:color="auto"/>
      </w:divBdr>
    </w:div>
    <w:div w:id="1628387287">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667317901">
      <w:bodyDiv w:val="1"/>
      <w:marLeft w:val="0"/>
      <w:marRight w:val="0"/>
      <w:marTop w:val="0"/>
      <w:marBottom w:val="0"/>
      <w:divBdr>
        <w:top w:val="none" w:sz="0" w:space="0" w:color="auto"/>
        <w:left w:val="none" w:sz="0" w:space="0" w:color="auto"/>
        <w:bottom w:val="none" w:sz="0" w:space="0" w:color="auto"/>
        <w:right w:val="none" w:sz="0" w:space="0" w:color="auto"/>
      </w:divBdr>
    </w:div>
    <w:div w:id="1703632887">
      <w:bodyDiv w:val="1"/>
      <w:marLeft w:val="0"/>
      <w:marRight w:val="0"/>
      <w:marTop w:val="0"/>
      <w:marBottom w:val="0"/>
      <w:divBdr>
        <w:top w:val="none" w:sz="0" w:space="0" w:color="auto"/>
        <w:left w:val="none" w:sz="0" w:space="0" w:color="auto"/>
        <w:bottom w:val="none" w:sz="0" w:space="0" w:color="auto"/>
        <w:right w:val="none" w:sz="0" w:space="0" w:color="auto"/>
      </w:divBdr>
    </w:div>
    <w:div w:id="173658708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799183882">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63670018">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898856608">
      <w:bodyDiv w:val="1"/>
      <w:marLeft w:val="0"/>
      <w:marRight w:val="0"/>
      <w:marTop w:val="0"/>
      <w:marBottom w:val="0"/>
      <w:divBdr>
        <w:top w:val="none" w:sz="0" w:space="0" w:color="auto"/>
        <w:left w:val="none" w:sz="0" w:space="0" w:color="auto"/>
        <w:bottom w:val="none" w:sz="0" w:space="0" w:color="auto"/>
        <w:right w:val="none" w:sz="0" w:space="0" w:color="auto"/>
      </w:divBdr>
    </w:div>
    <w:div w:id="1985354724">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43050285">
      <w:bodyDiv w:val="1"/>
      <w:marLeft w:val="0"/>
      <w:marRight w:val="0"/>
      <w:marTop w:val="0"/>
      <w:marBottom w:val="0"/>
      <w:divBdr>
        <w:top w:val="none" w:sz="0" w:space="0" w:color="auto"/>
        <w:left w:val="none" w:sz="0" w:space="0" w:color="auto"/>
        <w:bottom w:val="none" w:sz="0" w:space="0" w:color="auto"/>
        <w:right w:val="none" w:sz="0" w:space="0" w:color="auto"/>
      </w:divBdr>
    </w:div>
    <w:div w:id="2064717922">
      <w:bodyDiv w:val="1"/>
      <w:marLeft w:val="0"/>
      <w:marRight w:val="0"/>
      <w:marTop w:val="0"/>
      <w:marBottom w:val="0"/>
      <w:divBdr>
        <w:top w:val="none" w:sz="0" w:space="0" w:color="auto"/>
        <w:left w:val="none" w:sz="0" w:space="0" w:color="auto"/>
        <w:bottom w:val="none" w:sz="0" w:space="0" w:color="auto"/>
        <w:right w:val="none" w:sz="0" w:space="0" w:color="auto"/>
      </w:divBdr>
    </w:div>
    <w:div w:id="2085179764">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05949855">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0-18 éves korosztály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Munka1!$A$1:$R$1</c:f>
              <c:strCache>
                <c:ptCount val="18"/>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pt idx="17">
                  <c:v>2023.</c:v>
                </c:pt>
              </c:strCache>
            </c:strRef>
          </c:cat>
          <c:val>
            <c:numRef>
              <c:f>Munka1!$A$2:$R$2</c:f>
              <c:numCache>
                <c:formatCode>General</c:formatCode>
                <c:ptCount val="18"/>
                <c:pt idx="0">
                  <c:v>689</c:v>
                </c:pt>
                <c:pt idx="1">
                  <c:v>666</c:v>
                </c:pt>
                <c:pt idx="2">
                  <c:v>665</c:v>
                </c:pt>
                <c:pt idx="3">
                  <c:v>658</c:v>
                </c:pt>
                <c:pt idx="4">
                  <c:v>632</c:v>
                </c:pt>
                <c:pt idx="5">
                  <c:v>625</c:v>
                </c:pt>
                <c:pt idx="6">
                  <c:v>620</c:v>
                </c:pt>
                <c:pt idx="7">
                  <c:v>608</c:v>
                </c:pt>
                <c:pt idx="8">
                  <c:v>605</c:v>
                </c:pt>
                <c:pt idx="9">
                  <c:v>585</c:v>
                </c:pt>
                <c:pt idx="10">
                  <c:v>576</c:v>
                </c:pt>
                <c:pt idx="11">
                  <c:v>569</c:v>
                </c:pt>
                <c:pt idx="12">
                  <c:v>576</c:v>
                </c:pt>
                <c:pt idx="13">
                  <c:v>540</c:v>
                </c:pt>
                <c:pt idx="14">
                  <c:v>527</c:v>
                </c:pt>
                <c:pt idx="15">
                  <c:v>530</c:v>
                </c:pt>
                <c:pt idx="16">
                  <c:v>511</c:v>
                </c:pt>
                <c:pt idx="17">
                  <c:v>507</c:v>
                </c:pt>
              </c:numCache>
            </c:numRef>
          </c:val>
          <c:extLst>
            <c:ext xmlns:c16="http://schemas.microsoft.com/office/drawing/2014/chart" uri="{C3380CC4-5D6E-409C-BE32-E72D297353CC}">
              <c16:uniqueId val="{00000000-F537-4B32-BCA4-CEC2864AE971}"/>
            </c:ext>
          </c:extLst>
        </c:ser>
        <c:dLbls>
          <c:showLegendKey val="0"/>
          <c:showVal val="0"/>
          <c:showCatName val="0"/>
          <c:showSerName val="0"/>
          <c:showPercent val="0"/>
          <c:showBubbleSize val="0"/>
        </c:dLbls>
        <c:gapWidth val="219"/>
        <c:overlap val="-27"/>
        <c:axId val="471983536"/>
        <c:axId val="471985832"/>
      </c:barChart>
      <c:catAx>
        <c:axId val="471983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év</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5832"/>
        <c:crosses val="autoZero"/>
        <c:auto val="1"/>
        <c:lblAlgn val="ctr"/>
        <c:lblOffset val="100"/>
        <c:noMultiLvlLbl val="0"/>
      </c:catAx>
      <c:valAx>
        <c:axId val="4719858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fő</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3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66987-B809-43DB-BE90-D1DC9644B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6620</Words>
  <Characters>45685</Characters>
  <Application>Microsoft Office Word</Application>
  <DocSecurity>4</DocSecurity>
  <Lines>380</Lines>
  <Paragraphs>104</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52201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Dr. Tüske Róbert</cp:lastModifiedBy>
  <cp:revision>2</cp:revision>
  <cp:lastPrinted>2024-05-17T08:19:00Z</cp:lastPrinted>
  <dcterms:created xsi:type="dcterms:W3CDTF">2024-05-21T09:11:00Z</dcterms:created>
  <dcterms:modified xsi:type="dcterms:W3CDTF">2024-05-21T09:11:00Z</dcterms:modified>
</cp:coreProperties>
</file>