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1C13EF">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7D7A6C">
        <w:rPr>
          <w:rFonts w:ascii="Arial" w:hAnsi="Arial" w:cs="Arial"/>
          <w:sz w:val="24"/>
          <w:szCs w:val="24"/>
        </w:rPr>
        <w:t>13640</w:t>
      </w:r>
      <w:r w:rsidR="00E01D7E">
        <w:rPr>
          <w:rFonts w:ascii="Arial" w:hAnsi="Arial" w:cs="Arial"/>
          <w:sz w:val="24"/>
          <w:szCs w:val="24"/>
        </w:rPr>
        <w:t>-</w:t>
      </w:r>
      <w:r w:rsidR="00D36C2D">
        <w:rPr>
          <w:rFonts w:ascii="Arial" w:hAnsi="Arial" w:cs="Arial"/>
          <w:sz w:val="24"/>
          <w:szCs w:val="24"/>
        </w:rPr>
        <w:t>13</w:t>
      </w:r>
      <w:r w:rsidR="00AD4FB2">
        <w:rPr>
          <w:rFonts w:ascii="Arial" w:hAnsi="Arial" w:cs="Arial"/>
          <w:sz w:val="24"/>
          <w:szCs w:val="24"/>
        </w:rPr>
        <w:t>/2024</w:t>
      </w:r>
    </w:p>
    <w:p w:rsidR="00E012A4" w:rsidRDefault="00E012A4" w:rsidP="001C13EF">
      <w:pPr>
        <w:spacing w:after="0" w:line="240" w:lineRule="auto"/>
        <w:jc w:val="both"/>
        <w:rPr>
          <w:rFonts w:ascii="Arial" w:hAnsi="Arial" w:cs="Arial"/>
          <w:sz w:val="24"/>
          <w:szCs w:val="24"/>
        </w:rPr>
      </w:pPr>
    </w:p>
    <w:p w:rsidR="00E012A4" w:rsidRDefault="00361BEF" w:rsidP="001C13EF">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1C13EF">
      <w:pPr>
        <w:spacing w:after="0" w:line="240" w:lineRule="auto"/>
        <w:jc w:val="both"/>
        <w:rPr>
          <w:rFonts w:ascii="Arial" w:hAnsi="Arial" w:cs="Arial"/>
          <w:sz w:val="24"/>
          <w:szCs w:val="24"/>
        </w:rPr>
      </w:pPr>
    </w:p>
    <w:p w:rsidR="00E01D7E" w:rsidRPr="00E01D7E" w:rsidRDefault="00E01D7E" w:rsidP="00E01D7E">
      <w:pPr>
        <w:spacing w:after="0" w:line="240" w:lineRule="auto"/>
        <w:jc w:val="center"/>
        <w:rPr>
          <w:rFonts w:ascii="Arial" w:hAnsi="Arial" w:cs="Arial"/>
          <w:b/>
          <w:sz w:val="24"/>
          <w:szCs w:val="24"/>
        </w:rPr>
      </w:pPr>
    </w:p>
    <w:p w:rsidR="00A101F2" w:rsidRPr="002D4BC8" w:rsidRDefault="00A101F2" w:rsidP="001C13EF">
      <w:pPr>
        <w:spacing w:after="0" w:line="240" w:lineRule="auto"/>
        <w:jc w:val="center"/>
        <w:rPr>
          <w:rFonts w:ascii="Arial" w:hAnsi="Arial" w:cs="Arial"/>
          <w:b/>
          <w:sz w:val="24"/>
          <w:szCs w:val="24"/>
        </w:rPr>
      </w:pPr>
      <w:r w:rsidRPr="002D4BC8">
        <w:rPr>
          <w:rFonts w:ascii="Arial" w:hAnsi="Arial" w:cs="Arial"/>
          <w:b/>
          <w:sz w:val="24"/>
          <w:szCs w:val="24"/>
        </w:rPr>
        <w:t>Előterjesztés</w:t>
      </w:r>
      <w:r w:rsidR="00E01D7E">
        <w:rPr>
          <w:rFonts w:ascii="Arial" w:hAnsi="Arial" w:cs="Arial"/>
          <w:b/>
          <w:sz w:val="24"/>
          <w:szCs w:val="24"/>
        </w:rPr>
        <w:t xml:space="preserve"> </w:t>
      </w:r>
    </w:p>
    <w:p w:rsidR="00A101F2" w:rsidRPr="002D4BC8" w:rsidRDefault="00A101F2" w:rsidP="001C13EF">
      <w:pPr>
        <w:spacing w:after="0" w:line="240" w:lineRule="auto"/>
        <w:rPr>
          <w:rFonts w:ascii="Arial" w:hAnsi="Arial" w:cs="Arial"/>
          <w:b/>
          <w:sz w:val="24"/>
          <w:szCs w:val="24"/>
        </w:rPr>
      </w:pPr>
    </w:p>
    <w:p w:rsidR="00A101F2" w:rsidRPr="002D4BC8" w:rsidRDefault="00A628A2" w:rsidP="001C13EF">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E01D7E" w:rsidP="001C13EF">
      <w:pPr>
        <w:spacing w:after="0" w:line="240" w:lineRule="auto"/>
        <w:jc w:val="center"/>
        <w:rPr>
          <w:rFonts w:ascii="Arial" w:hAnsi="Arial" w:cs="Arial"/>
          <w:b/>
          <w:sz w:val="24"/>
          <w:szCs w:val="24"/>
        </w:rPr>
      </w:pPr>
      <w:r>
        <w:rPr>
          <w:rFonts w:ascii="Arial" w:hAnsi="Arial" w:cs="Arial"/>
          <w:b/>
          <w:sz w:val="24"/>
          <w:szCs w:val="24"/>
        </w:rPr>
        <w:t>202</w:t>
      </w:r>
      <w:r w:rsidR="00AD4FB2">
        <w:rPr>
          <w:rFonts w:ascii="Arial" w:hAnsi="Arial" w:cs="Arial"/>
          <w:b/>
          <w:sz w:val="24"/>
          <w:szCs w:val="24"/>
        </w:rPr>
        <w:t>4</w:t>
      </w:r>
      <w:r>
        <w:rPr>
          <w:rFonts w:ascii="Arial" w:hAnsi="Arial" w:cs="Arial"/>
          <w:b/>
          <w:sz w:val="24"/>
          <w:szCs w:val="24"/>
        </w:rPr>
        <w:t xml:space="preserve">. </w:t>
      </w:r>
      <w:r w:rsidR="001854B4">
        <w:rPr>
          <w:rFonts w:ascii="Arial" w:hAnsi="Arial" w:cs="Arial"/>
          <w:b/>
          <w:sz w:val="24"/>
          <w:szCs w:val="24"/>
        </w:rPr>
        <w:t>november 2</w:t>
      </w:r>
      <w:r w:rsidR="00AD4FB2">
        <w:rPr>
          <w:rFonts w:ascii="Arial" w:hAnsi="Arial" w:cs="Arial"/>
          <w:b/>
          <w:sz w:val="24"/>
          <w:szCs w:val="24"/>
        </w:rPr>
        <w:t>8</w:t>
      </w:r>
      <w:r>
        <w:rPr>
          <w:rFonts w:ascii="Arial" w:hAnsi="Arial" w:cs="Arial"/>
          <w:b/>
          <w:sz w:val="24"/>
          <w:szCs w:val="24"/>
        </w:rPr>
        <w:t>-</w:t>
      </w:r>
      <w:r w:rsidR="00AD4FB2">
        <w:rPr>
          <w:rFonts w:ascii="Arial" w:hAnsi="Arial" w:cs="Arial"/>
          <w:b/>
          <w:sz w:val="24"/>
          <w:szCs w:val="24"/>
        </w:rPr>
        <w:t>a</w:t>
      </w:r>
      <w:r>
        <w:rPr>
          <w:rFonts w:ascii="Arial" w:hAnsi="Arial" w:cs="Arial"/>
          <w:b/>
          <w:sz w:val="24"/>
          <w:szCs w:val="24"/>
        </w:rPr>
        <w:t>i rendes</w:t>
      </w:r>
      <w:r w:rsidR="00896116">
        <w:rPr>
          <w:rFonts w:ascii="Arial" w:hAnsi="Arial" w:cs="Arial"/>
          <w:b/>
          <w:sz w:val="24"/>
          <w:szCs w:val="24"/>
        </w:rPr>
        <w:t xml:space="preserve"> </w:t>
      </w:r>
      <w:r w:rsidR="00897859" w:rsidRPr="00EA0A54">
        <w:rPr>
          <w:rFonts w:ascii="Arial" w:hAnsi="Arial" w:cs="Arial"/>
          <w:b/>
          <w:sz w:val="24"/>
          <w:szCs w:val="24"/>
        </w:rPr>
        <w:t xml:space="preserve">nyilvános </w:t>
      </w:r>
      <w:r w:rsidR="00A101F2" w:rsidRPr="00B12CDF">
        <w:rPr>
          <w:rFonts w:ascii="Arial" w:hAnsi="Arial" w:cs="Arial"/>
          <w:b/>
          <w:sz w:val="24"/>
          <w:szCs w:val="24"/>
        </w:rPr>
        <w:t>ülésére</w:t>
      </w:r>
    </w:p>
    <w:p w:rsidR="00A101F2" w:rsidRPr="002D4BC8" w:rsidRDefault="00A101F2" w:rsidP="001C13EF">
      <w:pPr>
        <w:spacing w:after="0" w:line="240" w:lineRule="auto"/>
        <w:jc w:val="center"/>
        <w:rPr>
          <w:rFonts w:ascii="Arial" w:hAnsi="Arial" w:cs="Arial"/>
          <w:b/>
          <w:sz w:val="24"/>
          <w:szCs w:val="24"/>
        </w:rPr>
      </w:pPr>
    </w:p>
    <w:p w:rsidR="00A101F2" w:rsidRDefault="00A101F2" w:rsidP="001C13EF">
      <w:pPr>
        <w:spacing w:after="0" w:line="240" w:lineRule="auto"/>
        <w:jc w:val="center"/>
        <w:rPr>
          <w:rFonts w:ascii="Arial" w:hAnsi="Arial" w:cs="Arial"/>
          <w:b/>
          <w:sz w:val="24"/>
          <w:szCs w:val="24"/>
        </w:rPr>
      </w:pPr>
    </w:p>
    <w:p w:rsidR="00227CE7" w:rsidRDefault="00227CE7" w:rsidP="001C13EF">
      <w:pPr>
        <w:spacing w:after="0" w:line="240" w:lineRule="auto"/>
        <w:jc w:val="center"/>
        <w:rPr>
          <w:rFonts w:ascii="Arial" w:hAnsi="Arial" w:cs="Arial"/>
          <w:b/>
          <w:sz w:val="24"/>
          <w:szCs w:val="24"/>
        </w:rPr>
      </w:pPr>
    </w:p>
    <w:p w:rsidR="00227CE7" w:rsidRPr="002D4BC8" w:rsidRDefault="00227CE7" w:rsidP="001C13EF">
      <w:pPr>
        <w:spacing w:after="0" w:line="240" w:lineRule="auto"/>
        <w:jc w:val="center"/>
        <w:rPr>
          <w:rFonts w:ascii="Arial" w:hAnsi="Arial" w:cs="Arial"/>
          <w:b/>
          <w:sz w:val="24"/>
          <w:szCs w:val="24"/>
        </w:rPr>
      </w:pPr>
    </w:p>
    <w:p w:rsidR="00F85EF5" w:rsidRPr="00E51509" w:rsidRDefault="00A101F2" w:rsidP="00F85EF5">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F85EF5">
        <w:rPr>
          <w:rFonts w:ascii="Arial" w:hAnsi="Arial" w:cs="Arial"/>
          <w:sz w:val="24"/>
          <w:szCs w:val="24"/>
        </w:rPr>
        <w:t>A helyi adókról szóló 4/2010. (II. 10.) önkormányzati rendelet módosítása</w:t>
      </w:r>
    </w:p>
    <w:p w:rsidR="00A101F2" w:rsidRDefault="00A101F2" w:rsidP="00F85EF5">
      <w:pPr>
        <w:spacing w:after="0" w:line="240" w:lineRule="auto"/>
        <w:ind w:left="2124" w:hanging="2124"/>
        <w:jc w:val="both"/>
        <w:rPr>
          <w:rFonts w:ascii="Arial" w:hAnsi="Arial" w:cs="Arial"/>
          <w:sz w:val="24"/>
          <w:szCs w:val="24"/>
        </w:rPr>
      </w:pPr>
    </w:p>
    <w:p w:rsidR="00F85EF5" w:rsidRPr="006C7ED1" w:rsidRDefault="00F85EF5" w:rsidP="00F85EF5">
      <w:pPr>
        <w:spacing w:after="0" w:line="240" w:lineRule="auto"/>
        <w:ind w:left="2124" w:hanging="2124"/>
        <w:jc w:val="both"/>
        <w:rPr>
          <w:rFonts w:ascii="Arial" w:hAnsi="Arial" w:cs="Arial"/>
          <w:sz w:val="24"/>
          <w:szCs w:val="24"/>
        </w:rPr>
      </w:pPr>
    </w:p>
    <w:p w:rsidR="00BD4BD3" w:rsidRDefault="00A101F2" w:rsidP="001C13EF">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AD4FB2">
        <w:rPr>
          <w:rFonts w:ascii="Arial" w:hAnsi="Arial" w:cs="Arial"/>
          <w:sz w:val="24"/>
          <w:szCs w:val="24"/>
        </w:rPr>
        <w:t>Naszádos Péter</w:t>
      </w:r>
      <w:r w:rsidR="006C7ED1">
        <w:rPr>
          <w:rFonts w:ascii="Arial" w:hAnsi="Arial" w:cs="Arial"/>
          <w:sz w:val="24"/>
          <w:szCs w:val="24"/>
        </w:rPr>
        <w:t xml:space="preserve"> polgármester</w:t>
      </w:r>
    </w:p>
    <w:p w:rsidR="006C7ED1" w:rsidRDefault="006C7ED1" w:rsidP="001C13EF">
      <w:pPr>
        <w:spacing w:after="0" w:line="240" w:lineRule="auto"/>
        <w:jc w:val="both"/>
        <w:rPr>
          <w:rFonts w:ascii="Arial" w:hAnsi="Arial" w:cs="Arial"/>
          <w:sz w:val="24"/>
          <w:szCs w:val="24"/>
        </w:rPr>
      </w:pPr>
    </w:p>
    <w:p w:rsidR="00F85EF5" w:rsidRPr="002D4BC8" w:rsidRDefault="00F85EF5" w:rsidP="001C13EF">
      <w:pPr>
        <w:spacing w:after="0" w:line="240" w:lineRule="auto"/>
        <w:jc w:val="both"/>
        <w:rPr>
          <w:rFonts w:ascii="Arial" w:hAnsi="Arial" w:cs="Arial"/>
          <w:sz w:val="24"/>
          <w:szCs w:val="24"/>
        </w:rPr>
      </w:pPr>
    </w:p>
    <w:p w:rsidR="00B51EE9" w:rsidRDefault="00A101F2" w:rsidP="001C13EF">
      <w:pPr>
        <w:autoSpaceDE w:val="0"/>
        <w:autoSpaceDN w:val="0"/>
        <w:adjustRightInd w:val="0"/>
        <w:spacing w:after="0" w:line="240" w:lineRule="auto"/>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E01D7E">
        <w:rPr>
          <w:rFonts w:ascii="Arial" w:hAnsi="Arial" w:cs="Arial"/>
          <w:sz w:val="24"/>
          <w:szCs w:val="24"/>
        </w:rPr>
        <w:t>Bertalanné dr. Gallé Vera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101F2" w:rsidRDefault="008415CA" w:rsidP="0087203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
    <w:p w:rsidR="00F85EF5" w:rsidRPr="002D4BC8" w:rsidRDefault="00F85EF5" w:rsidP="0087203F">
      <w:pPr>
        <w:autoSpaceDE w:val="0"/>
        <w:autoSpaceDN w:val="0"/>
        <w:adjustRightInd w:val="0"/>
        <w:spacing w:after="0" w:line="240" w:lineRule="auto"/>
        <w:jc w:val="both"/>
        <w:rPr>
          <w:rFonts w:ascii="Arial" w:hAnsi="Arial" w:cs="Arial"/>
          <w:sz w:val="24"/>
          <w:szCs w:val="24"/>
        </w:rPr>
      </w:pPr>
    </w:p>
    <w:p w:rsidR="00896116" w:rsidRPr="001F299E" w:rsidRDefault="00A101F2" w:rsidP="00896116">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896116" w:rsidRPr="001F299E">
        <w:rPr>
          <w:rFonts w:ascii="Arial" w:hAnsi="Arial" w:cs="Arial"/>
          <w:sz w:val="24"/>
          <w:szCs w:val="24"/>
        </w:rPr>
        <w:t>Pénzügyi, Városfejlesztési</w:t>
      </w:r>
      <w:r w:rsidR="00AD4FB2">
        <w:rPr>
          <w:rFonts w:ascii="Arial" w:hAnsi="Arial" w:cs="Arial"/>
          <w:sz w:val="24"/>
          <w:szCs w:val="24"/>
        </w:rPr>
        <w:t xml:space="preserve"> és Ügyrendi</w:t>
      </w:r>
      <w:r w:rsidR="00896116" w:rsidRPr="001F299E">
        <w:rPr>
          <w:rFonts w:ascii="Arial" w:hAnsi="Arial" w:cs="Arial"/>
          <w:sz w:val="24"/>
          <w:szCs w:val="24"/>
        </w:rPr>
        <w:t xml:space="preserve"> Bizottság</w:t>
      </w:r>
    </w:p>
    <w:p w:rsidR="00F711ED" w:rsidRDefault="00E01D7E" w:rsidP="00896116">
      <w:pPr>
        <w:autoSpaceDE w:val="0"/>
        <w:autoSpaceDN w:val="0"/>
        <w:adjustRightInd w:val="0"/>
        <w:spacing w:after="0" w:line="300" w:lineRule="exact"/>
        <w:jc w:val="both"/>
        <w:rPr>
          <w:rFonts w:ascii="Arial" w:hAnsi="Arial" w:cs="Arial"/>
          <w:sz w:val="24"/>
          <w:szCs w:val="24"/>
        </w:rPr>
      </w:pPr>
      <w:r w:rsidRPr="001F299E">
        <w:rPr>
          <w:rFonts w:ascii="Arial" w:hAnsi="Arial" w:cs="Arial"/>
          <w:sz w:val="24"/>
          <w:szCs w:val="24"/>
        </w:rPr>
        <w:tab/>
      </w:r>
      <w:r w:rsidRPr="001F299E">
        <w:rPr>
          <w:rFonts w:ascii="Arial" w:hAnsi="Arial" w:cs="Arial"/>
          <w:sz w:val="24"/>
          <w:szCs w:val="24"/>
        </w:rPr>
        <w:tab/>
      </w:r>
      <w:r w:rsidR="001F299E">
        <w:rPr>
          <w:rFonts w:ascii="Arial" w:hAnsi="Arial" w:cs="Arial"/>
          <w:sz w:val="24"/>
          <w:szCs w:val="24"/>
        </w:rPr>
        <w:tab/>
      </w:r>
      <w:r w:rsidR="00AD4FB2">
        <w:rPr>
          <w:rFonts w:ascii="Arial" w:hAnsi="Arial" w:cs="Arial"/>
          <w:sz w:val="24"/>
          <w:szCs w:val="24"/>
        </w:rPr>
        <w:t>Oktatási, Sport és Szociális Bizottság</w:t>
      </w:r>
    </w:p>
    <w:p w:rsidR="00AD4FB2" w:rsidRPr="001F299E" w:rsidRDefault="00AD4FB2" w:rsidP="00896116">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Turizmus, Kultúra és Civilek Bizottság</w:t>
      </w:r>
    </w:p>
    <w:p w:rsidR="0020008B" w:rsidRPr="00155BC0" w:rsidRDefault="00706D85" w:rsidP="0087203F">
      <w:pPr>
        <w:tabs>
          <w:tab w:val="left" w:pos="2250"/>
        </w:tabs>
        <w:autoSpaceDE w:val="0"/>
        <w:autoSpaceDN w:val="0"/>
        <w:adjustRightInd w:val="0"/>
        <w:spacing w:after="0" w:line="240" w:lineRule="auto"/>
        <w:jc w:val="both"/>
        <w:rPr>
          <w:rFonts w:ascii="Arial" w:hAnsi="Arial" w:cs="Arial"/>
          <w:color w:val="FF0000"/>
          <w:sz w:val="24"/>
          <w:szCs w:val="24"/>
        </w:rPr>
      </w:pPr>
      <w:r w:rsidRPr="00155BC0">
        <w:rPr>
          <w:rFonts w:ascii="Arial" w:hAnsi="Arial" w:cs="Arial"/>
          <w:color w:val="FF0000"/>
          <w:sz w:val="24"/>
          <w:szCs w:val="24"/>
        </w:rPr>
        <w:t xml:space="preserve">                          </w:t>
      </w:r>
      <w:r w:rsidR="009532A7" w:rsidRPr="00155BC0">
        <w:rPr>
          <w:rFonts w:ascii="Arial" w:hAnsi="Arial" w:cs="Arial"/>
          <w:color w:val="FF0000"/>
          <w:sz w:val="24"/>
          <w:szCs w:val="24"/>
        </w:rPr>
        <w:t xml:space="preserve">   </w:t>
      </w:r>
    </w:p>
    <w:p w:rsidR="00F85EF5" w:rsidRDefault="00F85EF5" w:rsidP="0087203F">
      <w:pPr>
        <w:tabs>
          <w:tab w:val="left" w:pos="2250"/>
        </w:tabs>
        <w:autoSpaceDE w:val="0"/>
        <w:autoSpaceDN w:val="0"/>
        <w:adjustRightInd w:val="0"/>
        <w:spacing w:after="0" w:line="240" w:lineRule="auto"/>
        <w:jc w:val="both"/>
        <w:rPr>
          <w:rFonts w:ascii="Arial" w:hAnsi="Arial" w:cs="Arial"/>
          <w:sz w:val="24"/>
          <w:szCs w:val="24"/>
        </w:rPr>
      </w:pPr>
    </w:p>
    <w:p w:rsidR="00A101F2" w:rsidRPr="00227CE7"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sz w:val="24"/>
          <w:szCs w:val="24"/>
        </w:rPr>
      </w:pPr>
    </w:p>
    <w:p w:rsidR="00BD4BD3" w:rsidRDefault="00BD4BD3" w:rsidP="001C13EF">
      <w:pPr>
        <w:spacing w:after="0" w:line="240" w:lineRule="auto"/>
        <w:rPr>
          <w:rFonts w:ascii="Arial" w:hAnsi="Arial" w:cs="Arial"/>
          <w:sz w:val="24"/>
          <w:szCs w:val="24"/>
        </w:rPr>
      </w:pPr>
    </w:p>
    <w:p w:rsidR="0087203F" w:rsidRDefault="0087203F" w:rsidP="001C13EF">
      <w:pPr>
        <w:spacing w:after="0" w:line="240" w:lineRule="auto"/>
        <w:rPr>
          <w:rFonts w:ascii="Arial" w:hAnsi="Arial" w:cs="Arial"/>
          <w:sz w:val="24"/>
          <w:szCs w:val="24"/>
        </w:rPr>
      </w:pPr>
    </w:p>
    <w:p w:rsidR="0087203F" w:rsidRPr="002D4BC8" w:rsidRDefault="0087203F"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1C13EF">
      <w:pPr>
        <w:tabs>
          <w:tab w:val="center" w:pos="7797"/>
        </w:tabs>
        <w:spacing w:after="0" w:line="240" w:lineRule="auto"/>
        <w:jc w:val="both"/>
        <w:rPr>
          <w:rFonts w:ascii="Arial" w:hAnsi="Arial" w:cs="Arial"/>
          <w:sz w:val="24"/>
          <w:szCs w:val="24"/>
        </w:rPr>
      </w:pPr>
      <w:r>
        <w:rPr>
          <w:rFonts w:ascii="Arial" w:hAnsi="Arial" w:cs="Arial"/>
          <w:sz w:val="24"/>
          <w:szCs w:val="24"/>
        </w:rPr>
        <w:tab/>
      </w:r>
      <w:r w:rsidR="00AD4FB2">
        <w:rPr>
          <w:rFonts w:ascii="Arial" w:hAnsi="Arial" w:cs="Arial"/>
          <w:sz w:val="24"/>
          <w:szCs w:val="24"/>
        </w:rPr>
        <w:t>Naszádos Péter</w:t>
      </w:r>
    </w:p>
    <w:p w:rsidR="00E90B4A" w:rsidRPr="00BB7DB2" w:rsidRDefault="004743DE" w:rsidP="001C13EF">
      <w:pPr>
        <w:tabs>
          <w:tab w:val="left" w:pos="7305"/>
        </w:tabs>
        <w:spacing w:after="0" w:line="240" w:lineRule="auto"/>
        <w:rPr>
          <w:rFonts w:ascii="Arial" w:hAnsi="Arial" w:cs="Arial"/>
          <w:sz w:val="24"/>
          <w:szCs w:val="24"/>
        </w:rPr>
      </w:pPr>
      <w:r>
        <w:rPr>
          <w:rFonts w:ascii="Arial" w:hAnsi="Arial" w:cs="Arial"/>
          <w:sz w:val="24"/>
          <w:szCs w:val="24"/>
        </w:rPr>
        <w:t xml:space="preserve">                                                                                                           polgármester</w:t>
      </w:r>
      <w:r>
        <w:rPr>
          <w:rFonts w:ascii="Arial" w:hAnsi="Arial" w:cs="Arial"/>
          <w:sz w:val="24"/>
          <w:szCs w:val="24"/>
        </w:rPr>
        <w:tab/>
      </w:r>
    </w:p>
    <w:p w:rsidR="007069B3" w:rsidRDefault="007069B3" w:rsidP="001C13EF">
      <w:pPr>
        <w:spacing w:after="0" w:line="240" w:lineRule="auto"/>
        <w:rPr>
          <w:rFonts w:ascii="Arial" w:hAnsi="Arial" w:cs="Arial"/>
          <w:sz w:val="24"/>
          <w:szCs w:val="24"/>
        </w:rPr>
      </w:pPr>
    </w:p>
    <w:p w:rsidR="007069B3" w:rsidRDefault="007069B3" w:rsidP="001C13EF">
      <w:pPr>
        <w:spacing w:after="0" w:line="240" w:lineRule="auto"/>
        <w:rPr>
          <w:rFonts w:ascii="Arial" w:hAnsi="Arial" w:cs="Arial"/>
          <w:sz w:val="24"/>
          <w:szCs w:val="24"/>
        </w:rPr>
      </w:pPr>
    </w:p>
    <w:p w:rsidR="00F03CF7" w:rsidRDefault="00F03CF7">
      <w:pPr>
        <w:spacing w:after="0" w:line="240" w:lineRule="auto"/>
        <w:rPr>
          <w:rFonts w:ascii="Arial" w:hAnsi="Arial" w:cs="Arial"/>
          <w:sz w:val="24"/>
          <w:szCs w:val="24"/>
        </w:rPr>
      </w:pPr>
      <w:r>
        <w:rPr>
          <w:rFonts w:ascii="Arial" w:hAnsi="Arial" w:cs="Arial"/>
          <w:sz w:val="24"/>
          <w:szCs w:val="24"/>
        </w:rPr>
        <w:br w:type="page"/>
      </w:r>
    </w:p>
    <w:p w:rsidR="00C23282" w:rsidRDefault="00C23282" w:rsidP="001C13EF">
      <w:pPr>
        <w:spacing w:after="0" w:line="240" w:lineRule="auto"/>
        <w:rPr>
          <w:rFonts w:ascii="Arial" w:hAnsi="Arial" w:cs="Arial"/>
          <w:sz w:val="24"/>
          <w:szCs w:val="24"/>
        </w:rPr>
      </w:pP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Default="006E395B" w:rsidP="00507AFC">
      <w:pPr>
        <w:spacing w:after="0" w:line="240" w:lineRule="auto"/>
        <w:jc w:val="both"/>
        <w:rPr>
          <w:rFonts w:ascii="Arial" w:hAnsi="Arial" w:cs="Arial"/>
          <w:b/>
        </w:rPr>
      </w:pPr>
      <w:r w:rsidRPr="006E395B">
        <w:rPr>
          <w:rFonts w:ascii="Arial" w:hAnsi="Arial" w:cs="Arial"/>
          <w:b/>
        </w:rPr>
        <w:t>Tisztelt Képviselő-testület!</w:t>
      </w:r>
    </w:p>
    <w:p w:rsidR="005E2F4B" w:rsidRDefault="005E2F4B" w:rsidP="00507AFC">
      <w:pPr>
        <w:spacing w:after="0" w:line="240" w:lineRule="auto"/>
        <w:jc w:val="both"/>
        <w:rPr>
          <w:rFonts w:ascii="Arial" w:hAnsi="Arial" w:cs="Arial"/>
          <w:b/>
        </w:rPr>
      </w:pPr>
    </w:p>
    <w:p w:rsidR="00507AFC" w:rsidRDefault="00507AFC" w:rsidP="00507AFC">
      <w:pPr>
        <w:spacing w:after="0" w:line="240" w:lineRule="auto"/>
        <w:jc w:val="both"/>
        <w:rPr>
          <w:rFonts w:ascii="Arial" w:hAnsi="Arial" w:cs="Arial"/>
          <w:b/>
        </w:rPr>
      </w:pPr>
    </w:p>
    <w:p w:rsidR="00F85EF5" w:rsidRDefault="00FE4AA7" w:rsidP="00507AFC">
      <w:pPr>
        <w:spacing w:after="0" w:line="240" w:lineRule="auto"/>
        <w:jc w:val="both"/>
        <w:rPr>
          <w:rFonts w:ascii="Arial" w:hAnsi="Arial" w:cs="Arial"/>
        </w:rPr>
      </w:pPr>
      <w:r w:rsidRPr="00653F2B">
        <w:rPr>
          <w:rFonts w:ascii="Arial" w:hAnsi="Arial" w:cs="Arial"/>
        </w:rPr>
        <w:t>Hévíz Város Önkormányzat Képviselő-testülete</w:t>
      </w:r>
      <w:r w:rsidR="00E01D7E">
        <w:rPr>
          <w:rFonts w:ascii="Arial" w:hAnsi="Arial" w:cs="Arial"/>
        </w:rPr>
        <w:t xml:space="preserve"> </w:t>
      </w:r>
      <w:r w:rsidR="00F85EF5">
        <w:rPr>
          <w:rFonts w:ascii="Arial" w:hAnsi="Arial" w:cs="Arial"/>
        </w:rPr>
        <w:t>202</w:t>
      </w:r>
      <w:r w:rsidR="00AD4FB2">
        <w:rPr>
          <w:rFonts w:ascii="Arial" w:hAnsi="Arial" w:cs="Arial"/>
        </w:rPr>
        <w:t>4</w:t>
      </w:r>
      <w:r w:rsidR="00F85EF5">
        <w:rPr>
          <w:rFonts w:ascii="Arial" w:hAnsi="Arial" w:cs="Arial"/>
        </w:rPr>
        <w:t xml:space="preserve">. október </w:t>
      </w:r>
      <w:r w:rsidR="00AD4FB2">
        <w:rPr>
          <w:rFonts w:ascii="Arial" w:hAnsi="Arial" w:cs="Arial"/>
        </w:rPr>
        <w:t>31</w:t>
      </w:r>
      <w:r w:rsidR="00F85EF5">
        <w:rPr>
          <w:rFonts w:ascii="Arial" w:hAnsi="Arial" w:cs="Arial"/>
        </w:rPr>
        <w:t xml:space="preserve">-ei rendes nyilvános ülésén tárgyalta </w:t>
      </w:r>
      <w:r w:rsidR="00AD4FB2">
        <w:rPr>
          <w:rFonts w:ascii="Arial" w:hAnsi="Arial" w:cs="Arial"/>
        </w:rPr>
        <w:t>a „Tájékoztatás a Hévízen hatályos helyi adókról és az adó bevételekről, a 2025. évi adópolitika”</w:t>
      </w:r>
      <w:r w:rsidR="00F85EF5">
        <w:rPr>
          <w:rFonts w:ascii="Arial" w:hAnsi="Arial" w:cs="Arial"/>
        </w:rPr>
        <w:t xml:space="preserve"> című </w:t>
      </w:r>
      <w:r w:rsidR="00AD4FB2">
        <w:rPr>
          <w:rFonts w:ascii="Arial" w:hAnsi="Arial" w:cs="Arial"/>
        </w:rPr>
        <w:t>előterjesztést</w:t>
      </w:r>
      <w:r w:rsidR="00F85EF5">
        <w:rPr>
          <w:rFonts w:ascii="Arial" w:hAnsi="Arial" w:cs="Arial"/>
        </w:rPr>
        <w:t xml:space="preserve">, és tárgyban hozott </w:t>
      </w:r>
      <w:r w:rsidR="00AD4FB2">
        <w:rPr>
          <w:rFonts w:ascii="Arial" w:hAnsi="Arial" w:cs="Arial"/>
        </w:rPr>
        <w:t>154</w:t>
      </w:r>
      <w:r w:rsidR="00F85EF5">
        <w:rPr>
          <w:rFonts w:ascii="Arial" w:hAnsi="Arial" w:cs="Arial"/>
        </w:rPr>
        <w:t>/202</w:t>
      </w:r>
      <w:r w:rsidR="00AD4FB2">
        <w:rPr>
          <w:rFonts w:ascii="Arial" w:hAnsi="Arial" w:cs="Arial"/>
        </w:rPr>
        <w:t>4</w:t>
      </w:r>
      <w:r w:rsidR="00F85EF5">
        <w:rPr>
          <w:rFonts w:ascii="Arial" w:hAnsi="Arial" w:cs="Arial"/>
        </w:rPr>
        <w:t xml:space="preserve">. (X. </w:t>
      </w:r>
      <w:r w:rsidR="00AD4FB2">
        <w:rPr>
          <w:rFonts w:ascii="Arial" w:hAnsi="Arial" w:cs="Arial"/>
        </w:rPr>
        <w:t>31</w:t>
      </w:r>
      <w:r w:rsidR="00F85EF5">
        <w:rPr>
          <w:rFonts w:ascii="Arial" w:hAnsi="Arial" w:cs="Arial"/>
        </w:rPr>
        <w:t>.) számú határozatában az alábbi döntést hozta:</w:t>
      </w:r>
    </w:p>
    <w:p w:rsidR="00AD4FB2" w:rsidRDefault="00AD4FB2" w:rsidP="00507AFC">
      <w:pPr>
        <w:spacing w:after="0" w:line="240" w:lineRule="auto"/>
        <w:jc w:val="both"/>
        <w:rPr>
          <w:rFonts w:ascii="Arial" w:hAnsi="Arial" w:cs="Arial"/>
        </w:rPr>
      </w:pPr>
    </w:p>
    <w:p w:rsidR="00AD4FB2" w:rsidRDefault="00AD4FB2" w:rsidP="00507AFC">
      <w:pPr>
        <w:spacing w:after="0" w:line="240" w:lineRule="auto"/>
        <w:jc w:val="both"/>
        <w:rPr>
          <w:rFonts w:ascii="Arial" w:hAnsi="Arial" w:cs="Arial"/>
        </w:rPr>
      </w:pPr>
      <w:r>
        <w:rPr>
          <w:rFonts w:ascii="Arial" w:hAnsi="Arial" w:cs="Arial"/>
        </w:rPr>
        <w:t xml:space="preserve">A képviselő-testület elrendelte a helyi adókról szóló 4/2010. (II.10.) önkormányzati rendelet </w:t>
      </w:r>
      <w:r w:rsidR="0010476E">
        <w:rPr>
          <w:rFonts w:ascii="Arial" w:hAnsi="Arial" w:cs="Arial"/>
        </w:rPr>
        <w:t xml:space="preserve">(továbbiakban: Rendelet) </w:t>
      </w:r>
      <w:r>
        <w:rPr>
          <w:rFonts w:ascii="Arial" w:hAnsi="Arial" w:cs="Arial"/>
        </w:rPr>
        <w:t>2025. január 1-től hatályos módosításának kidolgozását:</w:t>
      </w:r>
    </w:p>
    <w:p w:rsidR="00AD4FB2" w:rsidRDefault="00AD4FB2" w:rsidP="00E75CC8">
      <w:pPr>
        <w:pStyle w:val="Listaszerbekezds"/>
        <w:numPr>
          <w:ilvl w:val="0"/>
          <w:numId w:val="9"/>
        </w:numPr>
        <w:spacing w:after="0" w:line="240" w:lineRule="auto"/>
        <w:jc w:val="both"/>
        <w:rPr>
          <w:rFonts w:ascii="Arial" w:hAnsi="Arial" w:cs="Arial"/>
        </w:rPr>
      </w:pPr>
      <w:r w:rsidRPr="00AD4FB2">
        <w:rPr>
          <w:rFonts w:ascii="Arial" w:hAnsi="Arial" w:cs="Arial"/>
          <w:b/>
        </w:rPr>
        <w:t>idegenforgalmi adó</w:t>
      </w:r>
      <w:r>
        <w:rPr>
          <w:rFonts w:ascii="Arial" w:hAnsi="Arial" w:cs="Arial"/>
        </w:rPr>
        <w:t>mérték 780,-Ft/fő/vendégéjszaka összegre történő módosítása,</w:t>
      </w:r>
    </w:p>
    <w:p w:rsidR="00AD4FB2" w:rsidRPr="00AD4FB2" w:rsidRDefault="00AD4FB2" w:rsidP="00E75CC8">
      <w:pPr>
        <w:pStyle w:val="Listaszerbekezds"/>
        <w:numPr>
          <w:ilvl w:val="0"/>
          <w:numId w:val="9"/>
        </w:numPr>
        <w:spacing w:after="0" w:line="240" w:lineRule="auto"/>
        <w:jc w:val="both"/>
        <w:rPr>
          <w:rFonts w:ascii="Arial" w:hAnsi="Arial" w:cs="Arial"/>
        </w:rPr>
      </w:pPr>
      <w:r w:rsidRPr="00AD4FB2">
        <w:rPr>
          <w:rFonts w:ascii="Arial" w:hAnsi="Arial" w:cs="Arial"/>
          <w:spacing w:val="2"/>
        </w:rPr>
        <w:t xml:space="preserve">az </w:t>
      </w:r>
      <w:r w:rsidRPr="00AD4FB2">
        <w:rPr>
          <w:rFonts w:ascii="Arial" w:hAnsi="Arial" w:cs="Arial"/>
          <w:b/>
          <w:spacing w:val="2"/>
        </w:rPr>
        <w:t>iparűzési adó</w:t>
      </w:r>
      <w:r w:rsidRPr="00AD4FB2">
        <w:rPr>
          <w:rFonts w:ascii="Arial" w:hAnsi="Arial" w:cs="Arial"/>
          <w:spacing w:val="2"/>
        </w:rPr>
        <w:t xml:space="preserve"> mértékének csökkentése 2 %-</w:t>
      </w:r>
      <w:proofErr w:type="spellStart"/>
      <w:r w:rsidRPr="00AD4FB2">
        <w:rPr>
          <w:rFonts w:ascii="Arial" w:hAnsi="Arial" w:cs="Arial"/>
          <w:spacing w:val="2"/>
        </w:rPr>
        <w:t>ról</w:t>
      </w:r>
      <w:proofErr w:type="spellEnd"/>
      <w:r w:rsidRPr="00AD4FB2">
        <w:rPr>
          <w:rFonts w:ascii="Arial" w:hAnsi="Arial" w:cs="Arial"/>
          <w:spacing w:val="2"/>
        </w:rPr>
        <w:t xml:space="preserve"> 1,9 %-</w:t>
      </w:r>
      <w:proofErr w:type="spellStart"/>
      <w:r w:rsidRPr="00AD4FB2">
        <w:rPr>
          <w:rFonts w:ascii="Arial" w:hAnsi="Arial" w:cs="Arial"/>
          <w:spacing w:val="2"/>
        </w:rPr>
        <w:t>ra</w:t>
      </w:r>
      <w:proofErr w:type="spellEnd"/>
      <w:r w:rsidRPr="00AD4FB2">
        <w:rPr>
          <w:rFonts w:ascii="Arial" w:hAnsi="Arial" w:cs="Arial"/>
          <w:spacing w:val="2"/>
        </w:rPr>
        <w:t>,</w:t>
      </w:r>
    </w:p>
    <w:p w:rsidR="00AD4FB2" w:rsidRPr="00AD4FB2" w:rsidRDefault="00AD4FB2" w:rsidP="00E75CC8">
      <w:pPr>
        <w:pStyle w:val="Listaszerbekezds"/>
        <w:numPr>
          <w:ilvl w:val="0"/>
          <w:numId w:val="9"/>
        </w:numPr>
        <w:spacing w:after="0" w:line="240" w:lineRule="auto"/>
        <w:jc w:val="both"/>
        <w:rPr>
          <w:rFonts w:ascii="Arial" w:hAnsi="Arial" w:cs="Arial"/>
        </w:rPr>
      </w:pPr>
      <w:r w:rsidRPr="00AD4FB2">
        <w:rPr>
          <w:rFonts w:ascii="Arial" w:hAnsi="Arial" w:cs="Arial"/>
          <w:spacing w:val="2"/>
        </w:rPr>
        <w:t xml:space="preserve">az </w:t>
      </w:r>
      <w:r w:rsidRPr="00AD4FB2">
        <w:rPr>
          <w:rFonts w:ascii="Arial" w:hAnsi="Arial" w:cs="Arial"/>
          <w:b/>
          <w:spacing w:val="2"/>
        </w:rPr>
        <w:t>építményadó</w:t>
      </w:r>
      <w:r w:rsidRPr="00AD4FB2">
        <w:rPr>
          <w:rFonts w:ascii="Arial" w:hAnsi="Arial" w:cs="Arial"/>
          <w:spacing w:val="2"/>
        </w:rPr>
        <w:t xml:space="preserve"> mértékének </w:t>
      </w:r>
      <w:r>
        <w:rPr>
          <w:rFonts w:ascii="Arial" w:hAnsi="Arial" w:cs="Arial"/>
          <w:spacing w:val="2"/>
        </w:rPr>
        <w:t>emelése</w:t>
      </w:r>
      <w:r w:rsidRPr="00AD4FB2">
        <w:rPr>
          <w:rFonts w:ascii="Arial" w:hAnsi="Arial" w:cs="Arial"/>
          <w:spacing w:val="2"/>
        </w:rPr>
        <w:t>:</w:t>
      </w:r>
    </w:p>
    <w:p w:rsidR="00AD4FB2" w:rsidRPr="00AD4FB2" w:rsidRDefault="00AD4FB2" w:rsidP="00AD4FB2">
      <w:pPr>
        <w:spacing w:after="0" w:line="240" w:lineRule="auto"/>
        <w:ind w:left="720"/>
        <w:jc w:val="both"/>
        <w:rPr>
          <w:rFonts w:ascii="Arial" w:hAnsi="Arial" w:cs="Arial"/>
          <w:spacing w:val="2"/>
        </w:rPr>
      </w:pPr>
      <w:proofErr w:type="spellStart"/>
      <w:r w:rsidRPr="00AD4FB2">
        <w:rPr>
          <w:rFonts w:ascii="Arial" w:hAnsi="Arial" w:cs="Arial"/>
          <w:spacing w:val="2"/>
        </w:rPr>
        <w:t>ca</w:t>
      </w:r>
      <w:proofErr w:type="spellEnd"/>
      <w:r w:rsidRPr="00AD4FB2">
        <w:rPr>
          <w:rFonts w:ascii="Arial" w:hAnsi="Arial" w:cs="Arial"/>
          <w:spacing w:val="2"/>
        </w:rPr>
        <w:t>) szállásépület, szálláhely esetén (ide nem értve az egyéb-, magánszálláshelyet) 1.200,-Ft/m2/év összegről:</w:t>
      </w:r>
    </w:p>
    <w:p w:rsidR="00AD4FB2" w:rsidRPr="00AD4FB2" w:rsidRDefault="00AD4FB2" w:rsidP="00E75CC8">
      <w:pPr>
        <w:numPr>
          <w:ilvl w:val="0"/>
          <w:numId w:val="10"/>
        </w:numPr>
        <w:spacing w:after="0" w:line="240" w:lineRule="auto"/>
        <w:jc w:val="both"/>
        <w:rPr>
          <w:rFonts w:ascii="Arial" w:hAnsi="Arial" w:cs="Arial"/>
          <w:spacing w:val="2"/>
        </w:rPr>
      </w:pPr>
      <w:r w:rsidRPr="00AD4FB2">
        <w:rPr>
          <w:rFonts w:ascii="Arial" w:hAnsi="Arial" w:cs="Arial"/>
          <w:spacing w:val="2"/>
        </w:rPr>
        <w:t>1500 m2 hasznos alapterületig 1.300,-Ft/m2/év összegre,</w:t>
      </w:r>
    </w:p>
    <w:p w:rsidR="00AD4FB2" w:rsidRPr="00AD4FB2" w:rsidRDefault="00AD4FB2" w:rsidP="00E75CC8">
      <w:pPr>
        <w:numPr>
          <w:ilvl w:val="0"/>
          <w:numId w:val="10"/>
        </w:numPr>
        <w:spacing w:after="0" w:line="240" w:lineRule="auto"/>
        <w:jc w:val="both"/>
        <w:rPr>
          <w:rFonts w:ascii="Arial" w:hAnsi="Arial" w:cs="Arial"/>
          <w:spacing w:val="2"/>
        </w:rPr>
      </w:pPr>
      <w:r w:rsidRPr="00AD4FB2">
        <w:rPr>
          <w:rFonts w:ascii="Arial" w:hAnsi="Arial" w:cs="Arial"/>
          <w:spacing w:val="2"/>
        </w:rPr>
        <w:t>1500 m2 feletti hasznos alapterület esetén 1.700,-Ft/m2/év összegre;</w:t>
      </w:r>
    </w:p>
    <w:p w:rsidR="00AD4FB2" w:rsidRPr="00AD4FB2" w:rsidRDefault="00AD4FB2" w:rsidP="00AD4FB2">
      <w:pPr>
        <w:spacing w:after="0" w:line="240" w:lineRule="auto"/>
        <w:ind w:left="720"/>
        <w:jc w:val="both"/>
        <w:rPr>
          <w:rFonts w:ascii="Arial" w:hAnsi="Arial" w:cs="Arial"/>
          <w:spacing w:val="2"/>
        </w:rPr>
      </w:pPr>
      <w:proofErr w:type="spellStart"/>
      <w:r w:rsidRPr="00AD4FB2">
        <w:rPr>
          <w:rFonts w:ascii="Arial" w:hAnsi="Arial" w:cs="Arial"/>
          <w:spacing w:val="2"/>
        </w:rPr>
        <w:t>cb</w:t>
      </w:r>
      <w:proofErr w:type="spellEnd"/>
      <w:r w:rsidRPr="00AD4FB2">
        <w:rPr>
          <w:rFonts w:ascii="Arial" w:hAnsi="Arial" w:cs="Arial"/>
          <w:spacing w:val="2"/>
        </w:rPr>
        <w:t>) kereskedelmi egység, iroda, szolgáltató tevékenység végzésére szolgáló építmény esetén – ide nem értve az előző pont hatálya alá tartozó építményeket – 960,-Ft/m2/év összegről 1.000,-Ft/m2/év összegre;</w:t>
      </w:r>
    </w:p>
    <w:p w:rsidR="00AD4FB2" w:rsidRPr="00AD4FB2" w:rsidRDefault="00AD4FB2" w:rsidP="00AD4FB2">
      <w:pPr>
        <w:spacing w:after="0" w:line="240" w:lineRule="auto"/>
        <w:ind w:left="720"/>
        <w:jc w:val="both"/>
        <w:rPr>
          <w:rFonts w:ascii="Arial" w:hAnsi="Arial" w:cs="Arial"/>
          <w:spacing w:val="2"/>
        </w:rPr>
      </w:pPr>
      <w:r w:rsidRPr="00AD4FB2">
        <w:rPr>
          <w:rFonts w:ascii="Arial" w:hAnsi="Arial" w:cs="Arial"/>
          <w:spacing w:val="2"/>
        </w:rPr>
        <w:t>cc) lakás, lakóépület, lakáshoz tartozó gépjárműtároló, valamint lakásnak, lakóépületnek, üdülőnek az egyéb szálláshely, magánszálláshely szolgáltatással, vagy vállalkozási céllal hasznosított alapterülete vonatkozásában, és minden más az előző pontok hatálya alá nem tartozó építmény esetén 720,-Ft/m2/év összegről 760,-Ft/m2/év összegre.</w:t>
      </w:r>
    </w:p>
    <w:p w:rsidR="001F1632" w:rsidRDefault="001F1632" w:rsidP="001F1632">
      <w:pPr>
        <w:spacing w:after="0" w:line="240" w:lineRule="auto"/>
        <w:jc w:val="both"/>
        <w:rPr>
          <w:rFonts w:ascii="Arial" w:hAnsi="Arial" w:cs="Arial"/>
        </w:rPr>
      </w:pPr>
    </w:p>
    <w:p w:rsidR="00AD4FB2" w:rsidRPr="00AD4FB2" w:rsidRDefault="001F1632" w:rsidP="001F1632">
      <w:pPr>
        <w:spacing w:after="0" w:line="240" w:lineRule="auto"/>
        <w:jc w:val="both"/>
        <w:rPr>
          <w:rFonts w:ascii="Arial" w:hAnsi="Arial" w:cs="Arial"/>
        </w:rPr>
      </w:pPr>
      <w:r>
        <w:rPr>
          <w:rFonts w:ascii="Arial" w:hAnsi="Arial" w:cs="Arial"/>
        </w:rPr>
        <w:t>A</w:t>
      </w:r>
      <w:r w:rsidR="00D818E8">
        <w:rPr>
          <w:rFonts w:ascii="Arial" w:hAnsi="Arial" w:cs="Arial"/>
        </w:rPr>
        <w:t xml:space="preserve"> helyi adókról szóló 1990. évi C. törvény (továbbiakban </w:t>
      </w:r>
      <w:proofErr w:type="spellStart"/>
      <w:r w:rsidR="00D818E8">
        <w:rPr>
          <w:rFonts w:ascii="Arial" w:hAnsi="Arial" w:cs="Arial"/>
        </w:rPr>
        <w:t>Htv</w:t>
      </w:r>
      <w:proofErr w:type="spellEnd"/>
      <w:r w:rsidR="00D818E8">
        <w:rPr>
          <w:rFonts w:ascii="Arial" w:hAnsi="Arial" w:cs="Arial"/>
        </w:rPr>
        <w:t xml:space="preserve">.) </w:t>
      </w:r>
      <w:r>
        <w:rPr>
          <w:rFonts w:ascii="Arial" w:hAnsi="Arial" w:cs="Arial"/>
        </w:rPr>
        <w:t xml:space="preserve"> 6. § c) pontja értelmében a helyi adókra vonatkozó törvényi felső mértékek a KSH által közzétett fogyasztói árszínvonal változással valorizálhatók</w:t>
      </w:r>
      <w:r w:rsidRPr="00AD4FB2">
        <w:rPr>
          <w:rFonts w:ascii="Arial" w:hAnsi="Arial" w:cs="Arial"/>
        </w:rPr>
        <w:t xml:space="preserve">. A </w:t>
      </w:r>
      <w:r w:rsidR="00E51C1A" w:rsidRPr="00AD4FB2">
        <w:rPr>
          <w:rFonts w:ascii="Arial" w:hAnsi="Arial" w:cs="Arial"/>
        </w:rPr>
        <w:t>Pénzügyminisztérium</w:t>
      </w:r>
      <w:r w:rsidRPr="00AD4FB2">
        <w:rPr>
          <w:rFonts w:ascii="Arial" w:hAnsi="Arial" w:cs="Arial"/>
        </w:rPr>
        <w:t xml:space="preserve"> </w:t>
      </w:r>
      <w:r w:rsidR="00AD4FB2" w:rsidRPr="00AD4FB2">
        <w:rPr>
          <w:rFonts w:ascii="Arial" w:hAnsi="Arial" w:cs="Arial"/>
        </w:rPr>
        <w:t>tájékoztatása szerint a helyi adónemekben az</w:t>
      </w:r>
      <w:r w:rsidRPr="00AD4FB2">
        <w:rPr>
          <w:rFonts w:ascii="Arial" w:hAnsi="Arial" w:cs="Arial"/>
        </w:rPr>
        <w:t xml:space="preserve"> </w:t>
      </w:r>
      <w:r w:rsidRPr="00AD4FB2">
        <w:rPr>
          <w:rFonts w:ascii="Arial" w:hAnsi="Arial" w:cs="Arial"/>
          <w:b/>
        </w:rPr>
        <w:t>adómaximumo</w:t>
      </w:r>
      <w:r w:rsidR="00AD4FB2" w:rsidRPr="00AD4FB2">
        <w:rPr>
          <w:rFonts w:ascii="Arial" w:hAnsi="Arial" w:cs="Arial"/>
          <w:b/>
        </w:rPr>
        <w:t>k 2025. évre</w:t>
      </w:r>
      <w:r w:rsidR="00AD4FB2" w:rsidRPr="00AD4FB2">
        <w:rPr>
          <w:rFonts w:ascii="Arial" w:hAnsi="Arial" w:cs="Arial"/>
        </w:rPr>
        <w:t xml:space="preserve"> vonatkozóan az alábbiak szerint alakulnak:</w:t>
      </w:r>
    </w:p>
    <w:p w:rsidR="00E51C1A" w:rsidRPr="00E51C1A" w:rsidRDefault="00E51C1A" w:rsidP="001F1632">
      <w:pPr>
        <w:spacing w:after="0" w:line="240" w:lineRule="auto"/>
        <w:jc w:val="both"/>
        <w:rPr>
          <w:rFonts w:ascii="Arial" w:hAnsi="Arial" w:cs="Arial"/>
        </w:rPr>
      </w:pPr>
    </w:p>
    <w:p w:rsidR="001F1632" w:rsidRPr="00E51C1A" w:rsidRDefault="001F1632" w:rsidP="001F1632">
      <w:pPr>
        <w:spacing w:after="0" w:line="240" w:lineRule="auto"/>
        <w:jc w:val="both"/>
        <w:rPr>
          <w:rFonts w:ascii="Arial" w:hAnsi="Arial" w:cs="Arial"/>
          <w:b/>
        </w:rPr>
      </w:pPr>
      <w:r w:rsidRPr="00E51C1A">
        <w:rPr>
          <w:rFonts w:ascii="Arial" w:hAnsi="Arial" w:cs="Arial"/>
          <w:b/>
        </w:rPr>
        <w:t>Építményadó:</w:t>
      </w:r>
      <w:r w:rsidRPr="00E51C1A">
        <w:rPr>
          <w:rFonts w:ascii="Arial" w:hAnsi="Arial" w:cs="Arial"/>
          <w:b/>
        </w:rPr>
        <w:tab/>
      </w:r>
      <w:r w:rsidRPr="00E51C1A">
        <w:rPr>
          <w:rFonts w:ascii="Arial" w:hAnsi="Arial" w:cs="Arial"/>
          <w:b/>
        </w:rPr>
        <w:tab/>
      </w:r>
      <w:r w:rsidRPr="00E51C1A">
        <w:rPr>
          <w:rFonts w:ascii="Arial" w:hAnsi="Arial" w:cs="Arial"/>
          <w:b/>
        </w:rPr>
        <w:tab/>
      </w:r>
      <w:r w:rsidRPr="00E51C1A">
        <w:rPr>
          <w:rFonts w:ascii="Arial" w:hAnsi="Arial" w:cs="Arial"/>
          <w:b/>
        </w:rPr>
        <w:tab/>
      </w:r>
      <w:r w:rsidRPr="00E51C1A">
        <w:rPr>
          <w:rFonts w:ascii="Arial" w:hAnsi="Arial" w:cs="Arial"/>
          <w:b/>
        </w:rPr>
        <w:tab/>
      </w:r>
      <w:r w:rsidRPr="00E51C1A">
        <w:rPr>
          <w:rFonts w:ascii="Arial" w:hAnsi="Arial" w:cs="Arial"/>
          <w:b/>
        </w:rPr>
        <w:tab/>
      </w:r>
      <w:r w:rsidR="00AD4FB2">
        <w:rPr>
          <w:rFonts w:ascii="Arial" w:hAnsi="Arial" w:cs="Arial"/>
          <w:b/>
        </w:rPr>
        <w:t>2950,1</w:t>
      </w:r>
      <w:r w:rsidRPr="00E51C1A">
        <w:rPr>
          <w:rFonts w:ascii="Arial" w:hAnsi="Arial" w:cs="Arial"/>
          <w:b/>
        </w:rPr>
        <w:tab/>
        <w:t>Ft/m2</w:t>
      </w:r>
    </w:p>
    <w:p w:rsidR="001F1632" w:rsidRPr="00E51C1A" w:rsidRDefault="001F1632" w:rsidP="001F1632">
      <w:pPr>
        <w:spacing w:after="0" w:line="240" w:lineRule="auto"/>
        <w:jc w:val="both"/>
        <w:rPr>
          <w:rFonts w:ascii="Arial" w:hAnsi="Arial" w:cs="Arial"/>
          <w:b/>
        </w:rPr>
      </w:pPr>
      <w:r w:rsidRPr="00E51C1A">
        <w:rPr>
          <w:rFonts w:ascii="Arial" w:hAnsi="Arial" w:cs="Arial"/>
          <w:b/>
        </w:rPr>
        <w:t>Telekadó:</w:t>
      </w:r>
      <w:r w:rsidRPr="00E51C1A">
        <w:rPr>
          <w:rFonts w:ascii="Arial" w:hAnsi="Arial" w:cs="Arial"/>
          <w:b/>
        </w:rPr>
        <w:tab/>
      </w:r>
      <w:r w:rsidRPr="00E51C1A">
        <w:rPr>
          <w:rFonts w:ascii="Arial" w:hAnsi="Arial" w:cs="Arial"/>
          <w:b/>
        </w:rPr>
        <w:tab/>
      </w:r>
      <w:r w:rsidRPr="00E51C1A">
        <w:rPr>
          <w:rFonts w:ascii="Arial" w:hAnsi="Arial" w:cs="Arial"/>
          <w:b/>
        </w:rPr>
        <w:tab/>
      </w:r>
      <w:r w:rsidRPr="00E51C1A">
        <w:rPr>
          <w:rFonts w:ascii="Arial" w:hAnsi="Arial" w:cs="Arial"/>
          <w:b/>
        </w:rPr>
        <w:tab/>
      </w:r>
      <w:r w:rsidRPr="00E51C1A">
        <w:rPr>
          <w:rFonts w:ascii="Arial" w:hAnsi="Arial" w:cs="Arial"/>
          <w:b/>
        </w:rPr>
        <w:tab/>
      </w:r>
      <w:r w:rsidRPr="00E51C1A">
        <w:rPr>
          <w:rFonts w:ascii="Arial" w:hAnsi="Arial" w:cs="Arial"/>
          <w:b/>
        </w:rPr>
        <w:tab/>
      </w:r>
      <w:proofErr w:type="gramStart"/>
      <w:r w:rsidRPr="00E51C1A">
        <w:rPr>
          <w:rFonts w:ascii="Arial" w:hAnsi="Arial" w:cs="Arial"/>
          <w:b/>
        </w:rPr>
        <w:tab/>
      </w:r>
      <w:r w:rsidR="00E51C1A" w:rsidRPr="00E51C1A">
        <w:rPr>
          <w:rFonts w:ascii="Arial" w:hAnsi="Arial" w:cs="Arial"/>
          <w:b/>
        </w:rPr>
        <w:t xml:space="preserve">  </w:t>
      </w:r>
      <w:r w:rsidR="00AD4FB2">
        <w:rPr>
          <w:rFonts w:ascii="Arial" w:hAnsi="Arial" w:cs="Arial"/>
          <w:b/>
        </w:rPr>
        <w:t>536</w:t>
      </w:r>
      <w:proofErr w:type="gramEnd"/>
      <w:r w:rsidR="00AD4FB2">
        <w:rPr>
          <w:rFonts w:ascii="Arial" w:hAnsi="Arial" w:cs="Arial"/>
          <w:b/>
        </w:rPr>
        <w:t>,4</w:t>
      </w:r>
      <w:r w:rsidR="00E51C1A" w:rsidRPr="00E51C1A">
        <w:rPr>
          <w:rFonts w:ascii="Arial" w:hAnsi="Arial" w:cs="Arial"/>
          <w:b/>
        </w:rPr>
        <w:t xml:space="preserve"> </w:t>
      </w:r>
      <w:r w:rsidRPr="00E51C1A">
        <w:rPr>
          <w:rFonts w:ascii="Arial" w:hAnsi="Arial" w:cs="Arial"/>
          <w:b/>
        </w:rPr>
        <w:t>Ft/m2</w:t>
      </w:r>
    </w:p>
    <w:p w:rsidR="001F1632" w:rsidRPr="00E51C1A" w:rsidRDefault="001F1632" w:rsidP="001F1632">
      <w:pPr>
        <w:spacing w:after="0" w:line="240" w:lineRule="auto"/>
        <w:jc w:val="both"/>
        <w:rPr>
          <w:rFonts w:ascii="Arial" w:hAnsi="Arial" w:cs="Arial"/>
          <w:b/>
        </w:rPr>
      </w:pPr>
      <w:r w:rsidRPr="00E51C1A">
        <w:rPr>
          <w:rFonts w:ascii="Arial" w:hAnsi="Arial" w:cs="Arial"/>
          <w:b/>
        </w:rPr>
        <w:t>Magánszemély kommunális adója:</w:t>
      </w:r>
      <w:r w:rsidRPr="00E51C1A">
        <w:rPr>
          <w:rFonts w:ascii="Arial" w:hAnsi="Arial" w:cs="Arial"/>
          <w:b/>
        </w:rPr>
        <w:tab/>
      </w:r>
      <w:r w:rsidRPr="00E51C1A">
        <w:rPr>
          <w:rFonts w:ascii="Arial" w:hAnsi="Arial" w:cs="Arial"/>
          <w:b/>
        </w:rPr>
        <w:tab/>
      </w:r>
      <w:r w:rsidR="00E51C1A" w:rsidRPr="00E51C1A">
        <w:rPr>
          <w:rFonts w:ascii="Arial" w:hAnsi="Arial" w:cs="Arial"/>
          <w:b/>
        </w:rPr>
        <w:t xml:space="preserve">          </w:t>
      </w:r>
      <w:r w:rsidR="00AD4FB2">
        <w:rPr>
          <w:rFonts w:ascii="Arial" w:hAnsi="Arial" w:cs="Arial"/>
          <w:b/>
        </w:rPr>
        <w:t>45592,6</w:t>
      </w:r>
      <w:r w:rsidRPr="00E51C1A">
        <w:rPr>
          <w:rFonts w:ascii="Arial" w:hAnsi="Arial" w:cs="Arial"/>
          <w:b/>
        </w:rPr>
        <w:t xml:space="preserve"> Ft/adótárgy</w:t>
      </w:r>
    </w:p>
    <w:p w:rsidR="001F1632" w:rsidRPr="00E51C1A" w:rsidRDefault="001F1632" w:rsidP="001F1632">
      <w:pPr>
        <w:spacing w:after="0" w:line="240" w:lineRule="auto"/>
        <w:jc w:val="both"/>
        <w:rPr>
          <w:rFonts w:ascii="Arial" w:hAnsi="Arial" w:cs="Arial"/>
          <w:b/>
        </w:rPr>
      </w:pPr>
      <w:r w:rsidRPr="00E51C1A">
        <w:rPr>
          <w:rFonts w:ascii="Arial" w:hAnsi="Arial" w:cs="Arial"/>
          <w:b/>
        </w:rPr>
        <w:t>Tartózkodási idő utáni idegenforgalmi adó:</w:t>
      </w:r>
      <w:r w:rsidRPr="00E51C1A">
        <w:rPr>
          <w:rFonts w:ascii="Arial" w:hAnsi="Arial" w:cs="Arial"/>
          <w:b/>
        </w:rPr>
        <w:tab/>
      </w:r>
      <w:proofErr w:type="gramStart"/>
      <w:r w:rsidRPr="00E51C1A">
        <w:rPr>
          <w:rFonts w:ascii="Arial" w:hAnsi="Arial" w:cs="Arial"/>
          <w:b/>
        </w:rPr>
        <w:tab/>
      </w:r>
      <w:r w:rsidR="00E51C1A" w:rsidRPr="00E51C1A">
        <w:rPr>
          <w:rFonts w:ascii="Arial" w:hAnsi="Arial" w:cs="Arial"/>
          <w:b/>
        </w:rPr>
        <w:t xml:space="preserve">  </w:t>
      </w:r>
      <w:r w:rsidR="00AD4FB2">
        <w:rPr>
          <w:rFonts w:ascii="Arial" w:hAnsi="Arial" w:cs="Arial"/>
          <w:b/>
        </w:rPr>
        <w:t>804</w:t>
      </w:r>
      <w:proofErr w:type="gramEnd"/>
      <w:r w:rsidR="00AD4FB2">
        <w:rPr>
          <w:rFonts w:ascii="Arial" w:hAnsi="Arial" w:cs="Arial"/>
          <w:b/>
        </w:rPr>
        <w:t>,5</w:t>
      </w:r>
      <w:r w:rsidRPr="00E51C1A">
        <w:rPr>
          <w:rFonts w:ascii="Arial" w:hAnsi="Arial" w:cs="Arial"/>
          <w:b/>
        </w:rPr>
        <w:t xml:space="preserve"> Ft/fő/vendégéjszaka</w:t>
      </w:r>
    </w:p>
    <w:p w:rsidR="001F1632" w:rsidRDefault="001F1632" w:rsidP="0030086D">
      <w:pPr>
        <w:spacing w:after="0" w:line="240" w:lineRule="auto"/>
        <w:jc w:val="both"/>
        <w:rPr>
          <w:rFonts w:ascii="Arial" w:hAnsi="Arial" w:cs="Arial"/>
        </w:rPr>
      </w:pPr>
    </w:p>
    <w:p w:rsidR="005E2F4B" w:rsidRDefault="005E2F4B" w:rsidP="0030086D">
      <w:pPr>
        <w:spacing w:after="0" w:line="240" w:lineRule="auto"/>
        <w:jc w:val="both"/>
        <w:rPr>
          <w:rFonts w:ascii="Arial" w:hAnsi="Arial" w:cs="Arial"/>
        </w:rPr>
      </w:pPr>
    </w:p>
    <w:p w:rsidR="0030086D" w:rsidRPr="00FB232F" w:rsidRDefault="0030086D" w:rsidP="0030086D">
      <w:pPr>
        <w:spacing w:after="0" w:line="240" w:lineRule="auto"/>
        <w:jc w:val="both"/>
        <w:rPr>
          <w:rFonts w:ascii="Arial" w:hAnsi="Arial" w:cs="Arial"/>
          <w:b/>
        </w:rPr>
      </w:pPr>
      <w:r w:rsidRPr="00FB232F">
        <w:rPr>
          <w:rFonts w:ascii="Arial" w:hAnsi="Arial" w:cs="Arial"/>
          <w:b/>
        </w:rPr>
        <w:t>A képviselő-testület döntésének megfelelően</w:t>
      </w:r>
      <w:r w:rsidR="001F1632" w:rsidRPr="00FB232F">
        <w:rPr>
          <w:rFonts w:ascii="Arial" w:hAnsi="Arial" w:cs="Arial"/>
          <w:b/>
        </w:rPr>
        <w:t xml:space="preserve">, az adómaximumok </w:t>
      </w:r>
      <w:r w:rsidR="00515EEF" w:rsidRPr="00FB232F">
        <w:rPr>
          <w:rFonts w:ascii="Arial" w:hAnsi="Arial" w:cs="Arial"/>
          <w:b/>
        </w:rPr>
        <w:t>figyelembevételével</w:t>
      </w:r>
      <w:r w:rsidRPr="00FB232F">
        <w:rPr>
          <w:rFonts w:ascii="Arial" w:hAnsi="Arial" w:cs="Arial"/>
          <w:b/>
        </w:rPr>
        <w:t xml:space="preserve"> előkészítésre került az </w:t>
      </w:r>
      <w:proofErr w:type="spellStart"/>
      <w:r w:rsidRPr="00FB232F">
        <w:rPr>
          <w:rFonts w:ascii="Arial" w:hAnsi="Arial" w:cs="Arial"/>
          <w:b/>
        </w:rPr>
        <w:t>Ör</w:t>
      </w:r>
      <w:proofErr w:type="spellEnd"/>
      <w:r w:rsidRPr="00FB232F">
        <w:rPr>
          <w:rFonts w:ascii="Arial" w:hAnsi="Arial" w:cs="Arial"/>
          <w:b/>
        </w:rPr>
        <w:t>. módosításának javaslata</w:t>
      </w:r>
      <w:r w:rsidR="00FF13E7" w:rsidRPr="00FB232F">
        <w:rPr>
          <w:rFonts w:ascii="Arial" w:hAnsi="Arial" w:cs="Arial"/>
          <w:b/>
        </w:rPr>
        <w:t xml:space="preserve"> az alábbiak szerint:</w:t>
      </w:r>
    </w:p>
    <w:p w:rsidR="00564827" w:rsidRPr="0037449E" w:rsidRDefault="00564827" w:rsidP="0030086D">
      <w:pPr>
        <w:spacing w:after="0" w:line="240" w:lineRule="auto"/>
        <w:jc w:val="both"/>
        <w:rPr>
          <w:rFonts w:ascii="Arial" w:hAnsi="Arial" w:cs="Arial"/>
        </w:rPr>
      </w:pPr>
    </w:p>
    <w:p w:rsidR="00E75CC8" w:rsidRPr="0037449E" w:rsidRDefault="00E75CC8" w:rsidP="00E75CC8">
      <w:pPr>
        <w:pStyle w:val="Listaszerbekezds"/>
        <w:numPr>
          <w:ilvl w:val="0"/>
          <w:numId w:val="2"/>
        </w:numPr>
        <w:spacing w:after="0" w:line="240" w:lineRule="auto"/>
        <w:jc w:val="both"/>
        <w:rPr>
          <w:rFonts w:ascii="Arial" w:hAnsi="Arial" w:cs="Arial"/>
          <w:b/>
        </w:rPr>
      </w:pPr>
      <w:r w:rsidRPr="0037449E">
        <w:rPr>
          <w:rFonts w:ascii="Arial" w:hAnsi="Arial" w:cs="Arial"/>
          <w:b/>
        </w:rPr>
        <w:t>Idegenforgalmi adó:</w:t>
      </w:r>
    </w:p>
    <w:p w:rsidR="00E75CC8" w:rsidRPr="0037449E" w:rsidRDefault="00E75CC8" w:rsidP="00E75CC8">
      <w:pPr>
        <w:spacing w:after="0" w:line="240" w:lineRule="auto"/>
        <w:jc w:val="both"/>
        <w:rPr>
          <w:rFonts w:ascii="Arial" w:hAnsi="Arial" w:cs="Arial"/>
        </w:rPr>
      </w:pPr>
    </w:p>
    <w:p w:rsidR="0037449E" w:rsidRDefault="00E75CC8" w:rsidP="0037449E">
      <w:pPr>
        <w:autoSpaceDE w:val="0"/>
        <w:autoSpaceDN w:val="0"/>
        <w:adjustRightInd w:val="0"/>
        <w:spacing w:after="0" w:line="300" w:lineRule="exact"/>
        <w:jc w:val="both"/>
        <w:rPr>
          <w:rFonts w:ascii="Arial" w:hAnsi="Arial" w:cs="Arial"/>
        </w:rPr>
      </w:pPr>
      <w:r w:rsidRPr="0037449E">
        <w:rPr>
          <w:rFonts w:ascii="Arial" w:hAnsi="Arial" w:cs="Arial"/>
        </w:rPr>
        <w:t>Az októberi rendes képviselő-testületi ülést megelőző bizottsági üléseken különböző álláspontok alakultak ki az idegenforgalmi adó mértékével kapcsolatban. Míg a</w:t>
      </w:r>
      <w:r w:rsidR="0037449E" w:rsidRPr="0037449E">
        <w:rPr>
          <w:rFonts w:ascii="Arial" w:hAnsi="Arial" w:cs="Arial"/>
        </w:rPr>
        <w:t xml:space="preserve"> Pénzügyi, Városfejlesztési és Ügyrendi Bizottság</w:t>
      </w:r>
      <w:r w:rsidR="0037449E">
        <w:rPr>
          <w:rFonts w:ascii="Arial" w:hAnsi="Arial" w:cs="Arial"/>
        </w:rPr>
        <w:t xml:space="preserve"> javaslata a 2025. évi idegenforgalmi adómérték tekintetében a 780,-Ft/fő/vendégéjszaka volt, addig az Ok</w:t>
      </w:r>
      <w:r w:rsidR="0037449E" w:rsidRPr="0037449E">
        <w:rPr>
          <w:rFonts w:ascii="Arial" w:hAnsi="Arial" w:cs="Arial"/>
        </w:rPr>
        <w:t>tatási, Sport és Szociális Bizottság</w:t>
      </w:r>
      <w:r w:rsidR="0037449E">
        <w:rPr>
          <w:rFonts w:ascii="Arial" w:hAnsi="Arial" w:cs="Arial"/>
        </w:rPr>
        <w:t xml:space="preserve">, illetve a </w:t>
      </w:r>
      <w:r w:rsidR="0037449E" w:rsidRPr="0037449E">
        <w:rPr>
          <w:rFonts w:ascii="Arial" w:hAnsi="Arial" w:cs="Arial"/>
        </w:rPr>
        <w:t>Turizmus, Kultúra és Civilek Bizottság</w:t>
      </w:r>
      <w:r w:rsidR="0037449E">
        <w:rPr>
          <w:rFonts w:ascii="Arial" w:hAnsi="Arial" w:cs="Arial"/>
        </w:rPr>
        <w:t xml:space="preserve"> a 790,-Ft/fő/vendégéjszaka összeget javasolta. A bizottságoknál a mérlegelés fő szempontja az volt, hogy mennyiben befolyásolja az utazási kedvet és ennek megfelelően a vendégéjszakák számának alakulását a magasabb, vagy kis mértékben alacsonyabb idegenforgalmi adó összege. </w:t>
      </w:r>
    </w:p>
    <w:p w:rsidR="000B5906" w:rsidRDefault="000B5906" w:rsidP="0037449E">
      <w:pPr>
        <w:autoSpaceDE w:val="0"/>
        <w:autoSpaceDN w:val="0"/>
        <w:adjustRightInd w:val="0"/>
        <w:spacing w:after="0" w:line="300" w:lineRule="exact"/>
        <w:jc w:val="both"/>
        <w:rPr>
          <w:rFonts w:ascii="Arial" w:hAnsi="Arial" w:cs="Arial"/>
        </w:rPr>
      </w:pPr>
    </w:p>
    <w:p w:rsidR="000B5906" w:rsidRDefault="000B5906" w:rsidP="00E75CC8">
      <w:pPr>
        <w:spacing w:after="0" w:line="240" w:lineRule="auto"/>
        <w:jc w:val="both"/>
        <w:rPr>
          <w:rFonts w:ascii="Arial" w:hAnsi="Arial" w:cs="Arial"/>
        </w:rPr>
      </w:pPr>
      <w:r>
        <w:rPr>
          <w:rFonts w:ascii="Arial" w:hAnsi="Arial" w:cs="Arial"/>
        </w:rPr>
        <w:t xml:space="preserve">Az utazási kedv jövőbeni alakulását nehéz prognosztizálni. </w:t>
      </w:r>
      <w:r w:rsidR="00E75CC8" w:rsidRPr="0037449E">
        <w:rPr>
          <w:rFonts w:ascii="Arial" w:hAnsi="Arial" w:cs="Arial"/>
        </w:rPr>
        <w:t>A korábbi években az önkormányzat</w:t>
      </w:r>
      <w:r w:rsidR="00E75CC8" w:rsidRPr="00653F2B">
        <w:rPr>
          <w:rFonts w:ascii="Arial" w:hAnsi="Arial" w:cs="Arial"/>
        </w:rPr>
        <w:t xml:space="preserve"> </w:t>
      </w:r>
      <w:r w:rsidR="00E75CC8">
        <w:rPr>
          <w:rFonts w:ascii="Arial" w:hAnsi="Arial" w:cs="Arial"/>
        </w:rPr>
        <w:t xml:space="preserve">törekedett a legmagasabb adómérték meghatározására. </w:t>
      </w:r>
      <w:r>
        <w:rPr>
          <w:rFonts w:ascii="Arial" w:hAnsi="Arial" w:cs="Arial"/>
        </w:rPr>
        <w:t>Ennek oka az volt, hogy a</w:t>
      </w:r>
      <w:r w:rsidR="00E75CC8">
        <w:rPr>
          <w:rFonts w:ascii="Arial" w:hAnsi="Arial" w:cs="Arial"/>
        </w:rPr>
        <w:t xml:space="preserve">z önkormányzatok finanszírozása az üdülőhelyi feladatok támogatásában nagy mértékben csökkent, az idegenforgalmi adó 1 forintja után járó plusz 1 forint üdülőhelyi támogatás megszűnt.  </w:t>
      </w:r>
      <w:r>
        <w:rPr>
          <w:rFonts w:ascii="Arial" w:hAnsi="Arial" w:cs="Arial"/>
        </w:rPr>
        <w:t xml:space="preserve">A korábban alkalmazott, adómaximumhoz közeli idegenforgalmi adómérték (pl. 2024. évben az adómaximum 684,1,-Ft/fő/vendégéjszaka volt, míg az </w:t>
      </w:r>
      <w:proofErr w:type="spellStart"/>
      <w:r>
        <w:rPr>
          <w:rFonts w:ascii="Arial" w:hAnsi="Arial" w:cs="Arial"/>
        </w:rPr>
        <w:t>ifa</w:t>
      </w:r>
      <w:proofErr w:type="spellEnd"/>
      <w:r>
        <w:rPr>
          <w:rFonts w:ascii="Arial" w:hAnsi="Arial" w:cs="Arial"/>
        </w:rPr>
        <w:t xml:space="preserve"> 680,-Ft/fő/vendégéjszaka) </w:t>
      </w:r>
      <w:r w:rsidR="00D32CA4">
        <w:rPr>
          <w:rFonts w:ascii="Arial" w:hAnsi="Arial" w:cs="Arial"/>
        </w:rPr>
        <w:t xml:space="preserve">láthatóan </w:t>
      </w:r>
      <w:r>
        <w:rPr>
          <w:rFonts w:ascii="Arial" w:hAnsi="Arial" w:cs="Arial"/>
        </w:rPr>
        <w:t xml:space="preserve">nem csökkentette a vendégéjszakák számát, mely 2021 óta folyamatosan nő. </w:t>
      </w:r>
    </w:p>
    <w:p w:rsidR="000B5906" w:rsidRDefault="000B5906" w:rsidP="00E75CC8">
      <w:pPr>
        <w:spacing w:after="0" w:line="240" w:lineRule="auto"/>
        <w:jc w:val="both"/>
        <w:rPr>
          <w:rFonts w:ascii="Arial" w:hAnsi="Arial" w:cs="Arial"/>
        </w:rPr>
      </w:pPr>
    </w:p>
    <w:p w:rsidR="000B5906" w:rsidRDefault="000B5906" w:rsidP="00E75CC8">
      <w:pPr>
        <w:spacing w:after="0" w:line="240" w:lineRule="auto"/>
        <w:jc w:val="both"/>
        <w:rPr>
          <w:rFonts w:ascii="Arial" w:hAnsi="Arial" w:cs="Arial"/>
        </w:rPr>
      </w:pPr>
    </w:p>
    <w:p w:rsidR="000B5906" w:rsidRDefault="000B5906" w:rsidP="000B5906">
      <w:pPr>
        <w:spacing w:after="0" w:line="240" w:lineRule="auto"/>
        <w:jc w:val="center"/>
        <w:rPr>
          <w:rFonts w:ascii="Arial" w:hAnsi="Arial" w:cs="Arial"/>
        </w:rPr>
      </w:pPr>
      <w:r w:rsidRPr="000B5906">
        <w:rPr>
          <w:noProof/>
        </w:rPr>
        <w:drawing>
          <wp:inline distT="0" distB="0" distL="0" distR="0">
            <wp:extent cx="6457948" cy="1257300"/>
            <wp:effectExtent l="0" t="0" r="63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6455" cy="1258956"/>
                    </a:xfrm>
                    <a:prstGeom prst="rect">
                      <a:avLst/>
                    </a:prstGeom>
                    <a:noFill/>
                    <a:ln>
                      <a:noFill/>
                    </a:ln>
                  </pic:spPr>
                </pic:pic>
              </a:graphicData>
            </a:graphic>
          </wp:inline>
        </w:drawing>
      </w:r>
    </w:p>
    <w:p w:rsidR="00C41D72" w:rsidRDefault="00C41D72" w:rsidP="00E75CC8">
      <w:pPr>
        <w:spacing w:after="0" w:line="240" w:lineRule="auto"/>
        <w:jc w:val="both"/>
        <w:rPr>
          <w:rFonts w:ascii="Arial" w:hAnsi="Arial" w:cs="Arial"/>
        </w:rPr>
      </w:pPr>
    </w:p>
    <w:p w:rsidR="00E75CC8" w:rsidRDefault="00C41D72" w:rsidP="00E75CC8">
      <w:pPr>
        <w:spacing w:after="0" w:line="240" w:lineRule="auto"/>
        <w:jc w:val="both"/>
        <w:rPr>
          <w:rFonts w:ascii="Arial" w:hAnsi="Arial" w:cs="Arial"/>
        </w:rPr>
      </w:pPr>
      <w:r>
        <w:rPr>
          <w:rFonts w:ascii="Arial" w:hAnsi="Arial" w:cs="Arial"/>
        </w:rPr>
        <w:t>Az adómérték meghatározásánál további kiemelten figyelembe veendő szempont, hogy az</w:t>
      </w:r>
      <w:r w:rsidR="00E75CC8" w:rsidRPr="00653F2B">
        <w:rPr>
          <w:rFonts w:ascii="Arial" w:hAnsi="Arial" w:cs="Arial"/>
        </w:rPr>
        <w:t xml:space="preserve"> idegenforgalmi adót nem a helyi lakosok fizetik meg</w:t>
      </w:r>
      <w:r>
        <w:rPr>
          <w:rFonts w:ascii="Arial" w:hAnsi="Arial" w:cs="Arial"/>
        </w:rPr>
        <w:t xml:space="preserve">. </w:t>
      </w:r>
    </w:p>
    <w:p w:rsidR="00C41D72" w:rsidRDefault="00C41D72" w:rsidP="00E75CC8">
      <w:pPr>
        <w:spacing w:after="0" w:line="240" w:lineRule="auto"/>
        <w:jc w:val="both"/>
        <w:rPr>
          <w:rFonts w:ascii="Arial" w:hAnsi="Arial" w:cs="Arial"/>
        </w:rPr>
      </w:pPr>
    </w:p>
    <w:p w:rsidR="00E75CC8" w:rsidRDefault="00E75CC8" w:rsidP="00E75CC8">
      <w:pPr>
        <w:spacing w:after="0" w:line="240" w:lineRule="auto"/>
        <w:jc w:val="both"/>
        <w:rPr>
          <w:rFonts w:ascii="Arial" w:hAnsi="Arial" w:cs="Arial"/>
        </w:rPr>
      </w:pPr>
      <w:r w:rsidRPr="004F0B04">
        <w:rPr>
          <w:rFonts w:ascii="Arial" w:hAnsi="Arial" w:cs="Arial"/>
        </w:rPr>
        <w:t>Az önkormányzat 202</w:t>
      </w:r>
      <w:r w:rsidR="000B5906">
        <w:rPr>
          <w:rFonts w:ascii="Arial" w:hAnsi="Arial" w:cs="Arial"/>
        </w:rPr>
        <w:t>4</w:t>
      </w:r>
      <w:r w:rsidRPr="004F0B04">
        <w:rPr>
          <w:rFonts w:ascii="Arial" w:hAnsi="Arial" w:cs="Arial"/>
        </w:rPr>
        <w:t xml:space="preserve">. évi költségvetésében tervezett idegenforgalmi adóbevétel </w:t>
      </w:r>
      <w:r w:rsidR="000B5906">
        <w:rPr>
          <w:rFonts w:ascii="Arial" w:hAnsi="Arial" w:cs="Arial"/>
        </w:rPr>
        <w:t>(éves előirányzat) 610</w:t>
      </w:r>
      <w:r w:rsidRPr="004F0B04">
        <w:rPr>
          <w:rFonts w:ascii="Arial" w:hAnsi="Arial" w:cs="Arial"/>
        </w:rPr>
        <w:t xml:space="preserve"> millió forint, a teljesült bevétel </w:t>
      </w:r>
      <w:r w:rsidR="000B5906">
        <w:rPr>
          <w:rFonts w:ascii="Arial" w:hAnsi="Arial" w:cs="Arial"/>
        </w:rPr>
        <w:t xml:space="preserve">eddig 563 896 ezer forint. </w:t>
      </w:r>
      <w:r w:rsidR="0010476E">
        <w:rPr>
          <w:rFonts w:ascii="Arial" w:hAnsi="Arial" w:cs="Arial"/>
        </w:rPr>
        <w:t xml:space="preserve">Várhatóan az előirányzat teljesülni fog év végéig. </w:t>
      </w:r>
    </w:p>
    <w:p w:rsidR="000B5906" w:rsidRDefault="000B5906" w:rsidP="00E75CC8">
      <w:pPr>
        <w:spacing w:after="0" w:line="240" w:lineRule="auto"/>
        <w:jc w:val="both"/>
        <w:rPr>
          <w:rFonts w:ascii="Arial" w:hAnsi="Arial" w:cs="Arial"/>
        </w:rPr>
      </w:pPr>
    </w:p>
    <w:p w:rsidR="000B5906" w:rsidRPr="004F0B04" w:rsidRDefault="000B5906" w:rsidP="00E75CC8">
      <w:pPr>
        <w:spacing w:after="0" w:line="240" w:lineRule="auto"/>
        <w:jc w:val="both"/>
        <w:rPr>
          <w:rFonts w:ascii="Arial" w:hAnsi="Arial" w:cs="Arial"/>
        </w:rPr>
      </w:pPr>
      <w:r w:rsidRPr="000B5906">
        <w:rPr>
          <w:noProof/>
        </w:rPr>
        <w:drawing>
          <wp:inline distT="0" distB="0" distL="0" distR="0">
            <wp:extent cx="6457948" cy="1257300"/>
            <wp:effectExtent l="0" t="0" r="63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585" cy="1261318"/>
                    </a:xfrm>
                    <a:prstGeom prst="rect">
                      <a:avLst/>
                    </a:prstGeom>
                    <a:noFill/>
                    <a:ln>
                      <a:noFill/>
                    </a:ln>
                  </pic:spPr>
                </pic:pic>
              </a:graphicData>
            </a:graphic>
          </wp:inline>
        </w:drawing>
      </w:r>
    </w:p>
    <w:p w:rsidR="00E75CC8" w:rsidRDefault="00E75CC8" w:rsidP="00E75CC8">
      <w:pPr>
        <w:spacing w:after="0" w:line="240" w:lineRule="auto"/>
        <w:jc w:val="both"/>
        <w:rPr>
          <w:rFonts w:ascii="Arial" w:hAnsi="Arial" w:cs="Arial"/>
          <w:b/>
          <w:sz w:val="16"/>
          <w:szCs w:val="16"/>
        </w:rPr>
      </w:pPr>
    </w:p>
    <w:p w:rsidR="00E75CC8" w:rsidRDefault="00E75CC8" w:rsidP="00E75CC8">
      <w:pPr>
        <w:spacing w:after="0" w:line="240" w:lineRule="auto"/>
        <w:jc w:val="both"/>
        <w:rPr>
          <w:rFonts w:ascii="Arial" w:hAnsi="Arial" w:cs="Arial"/>
          <w:b/>
          <w:sz w:val="16"/>
          <w:szCs w:val="16"/>
        </w:rPr>
      </w:pPr>
    </w:p>
    <w:p w:rsidR="00E75CC8" w:rsidRDefault="0010476E" w:rsidP="00E75CC8">
      <w:pPr>
        <w:spacing w:after="0" w:line="240" w:lineRule="auto"/>
        <w:jc w:val="both"/>
        <w:rPr>
          <w:rFonts w:ascii="Arial" w:hAnsi="Arial" w:cs="Arial"/>
        </w:rPr>
      </w:pPr>
      <w:r>
        <w:rPr>
          <w:rFonts w:ascii="Arial" w:hAnsi="Arial" w:cs="Arial"/>
        </w:rPr>
        <w:t xml:space="preserve">Az előző rendes képviselő-testületi ülésen az álláspont az idegenforgalmi adó 2025. évi mértéke vonatkozásában egyhangú volt, az előterjesztéshez készült Rendelet módosítás az idegenforgalmi adó összegénél 2025. évre vonatkozóan a 780,-Ft/fő/vendégéjszaka összeget tartalmazza. </w:t>
      </w:r>
    </w:p>
    <w:p w:rsidR="00E75CC8" w:rsidRDefault="00E75CC8" w:rsidP="00E75CC8">
      <w:pPr>
        <w:spacing w:after="0" w:line="240" w:lineRule="auto"/>
        <w:jc w:val="both"/>
        <w:rPr>
          <w:rFonts w:ascii="Arial" w:hAnsi="Arial" w:cs="Arial"/>
        </w:rPr>
      </w:pPr>
    </w:p>
    <w:p w:rsidR="00FF13E7" w:rsidRDefault="00012F05" w:rsidP="00E75CC8">
      <w:pPr>
        <w:pStyle w:val="Listaszerbekezds"/>
        <w:numPr>
          <w:ilvl w:val="0"/>
          <w:numId w:val="2"/>
        </w:numPr>
        <w:spacing w:after="0" w:line="240" w:lineRule="auto"/>
        <w:jc w:val="both"/>
        <w:rPr>
          <w:rFonts w:ascii="Arial" w:hAnsi="Arial" w:cs="Arial"/>
          <w:b/>
        </w:rPr>
      </w:pPr>
      <w:r>
        <w:rPr>
          <w:rFonts w:ascii="Arial" w:hAnsi="Arial" w:cs="Arial"/>
          <w:b/>
        </w:rPr>
        <w:t>Helyi i</w:t>
      </w:r>
      <w:r w:rsidR="00494778">
        <w:rPr>
          <w:rFonts w:ascii="Arial" w:hAnsi="Arial" w:cs="Arial"/>
          <w:b/>
        </w:rPr>
        <w:t>parűzési</w:t>
      </w:r>
      <w:r w:rsidR="000A0699">
        <w:rPr>
          <w:rFonts w:ascii="Arial" w:hAnsi="Arial" w:cs="Arial"/>
          <w:b/>
        </w:rPr>
        <w:t xml:space="preserve"> </w:t>
      </w:r>
      <w:r w:rsidR="00FF13E7" w:rsidRPr="00D32CA4">
        <w:rPr>
          <w:rFonts w:ascii="Arial" w:hAnsi="Arial" w:cs="Arial"/>
          <w:b/>
        </w:rPr>
        <w:t>adó</w:t>
      </w:r>
      <w:r w:rsidR="001F1632" w:rsidRPr="00D32CA4">
        <w:rPr>
          <w:rFonts w:ascii="Arial" w:hAnsi="Arial" w:cs="Arial"/>
          <w:b/>
        </w:rPr>
        <w:t>:</w:t>
      </w:r>
    </w:p>
    <w:p w:rsidR="00DE13A7" w:rsidRDefault="00DE13A7" w:rsidP="00DE13A7">
      <w:pPr>
        <w:spacing w:after="0" w:line="240" w:lineRule="auto"/>
        <w:jc w:val="both"/>
        <w:rPr>
          <w:rFonts w:ascii="Arial" w:hAnsi="Arial" w:cs="Arial"/>
          <w:b/>
        </w:rPr>
      </w:pPr>
    </w:p>
    <w:p w:rsidR="00DE13A7" w:rsidRDefault="00D244CB" w:rsidP="00DE13A7">
      <w:pPr>
        <w:spacing w:after="0" w:line="240" w:lineRule="auto"/>
        <w:jc w:val="both"/>
        <w:rPr>
          <w:rFonts w:ascii="Arial" w:hAnsi="Arial" w:cs="Arial"/>
        </w:rPr>
      </w:pPr>
      <w:r>
        <w:rPr>
          <w:rFonts w:ascii="Arial" w:hAnsi="Arial" w:cs="Arial"/>
        </w:rPr>
        <w:t xml:space="preserve">A képviselő-testület határozatban foglalt döntésében az iparűzési adó mértékét 2025. évre 1,9%-ban </w:t>
      </w:r>
      <w:r w:rsidR="00DB46F9">
        <w:rPr>
          <w:rFonts w:ascii="Arial" w:hAnsi="Arial" w:cs="Arial"/>
        </w:rPr>
        <w:t>javasolta</w:t>
      </w:r>
      <w:r>
        <w:rPr>
          <w:rFonts w:ascii="Arial" w:hAnsi="Arial" w:cs="Arial"/>
        </w:rPr>
        <w:t xml:space="preserve"> meghatározni. </w:t>
      </w:r>
    </w:p>
    <w:p w:rsidR="00D244CB" w:rsidRDefault="00D244CB" w:rsidP="00DE13A7">
      <w:pPr>
        <w:spacing w:after="0" w:line="240" w:lineRule="auto"/>
        <w:jc w:val="both"/>
        <w:rPr>
          <w:rFonts w:ascii="Arial" w:hAnsi="Arial" w:cs="Arial"/>
        </w:rPr>
      </w:pPr>
    </w:p>
    <w:p w:rsidR="00DB46F9" w:rsidRDefault="00D244CB" w:rsidP="00D244CB">
      <w:pPr>
        <w:spacing w:after="0" w:line="240" w:lineRule="auto"/>
        <w:jc w:val="both"/>
        <w:rPr>
          <w:rFonts w:ascii="Arial" w:hAnsi="Arial" w:cs="Arial"/>
        </w:rPr>
      </w:pPr>
      <w:r>
        <w:rPr>
          <w:rFonts w:ascii="Arial" w:hAnsi="Arial" w:cs="Arial"/>
        </w:rPr>
        <w:t xml:space="preserve">A helyi iparűzési adóra vonatkozó alapvető szabályokat a helyi adóról szóló 1990. évi C. törvény (továbbiakban: </w:t>
      </w:r>
      <w:proofErr w:type="spellStart"/>
      <w:r>
        <w:rPr>
          <w:rFonts w:ascii="Arial" w:hAnsi="Arial" w:cs="Arial"/>
        </w:rPr>
        <w:t>Htv</w:t>
      </w:r>
      <w:proofErr w:type="spellEnd"/>
      <w:r>
        <w:rPr>
          <w:rFonts w:ascii="Arial" w:hAnsi="Arial" w:cs="Arial"/>
        </w:rPr>
        <w:t>.) tartalmazza.</w:t>
      </w:r>
      <w:r w:rsidR="00DB46F9">
        <w:rPr>
          <w:rFonts w:ascii="Arial" w:hAnsi="Arial" w:cs="Arial"/>
        </w:rPr>
        <w:t xml:space="preserve"> Ez összefoglaltan az alábbiakról rendelkezik:</w:t>
      </w:r>
    </w:p>
    <w:p w:rsidR="00DB46F9" w:rsidRDefault="00DB46F9" w:rsidP="00D244CB">
      <w:pPr>
        <w:spacing w:after="0" w:line="240" w:lineRule="auto"/>
        <w:jc w:val="both"/>
        <w:rPr>
          <w:rFonts w:ascii="Arial" w:hAnsi="Arial" w:cs="Arial"/>
        </w:rPr>
      </w:pPr>
    </w:p>
    <w:p w:rsidR="00D244CB" w:rsidRPr="00D244CB" w:rsidRDefault="00D244CB" w:rsidP="00D244CB">
      <w:pPr>
        <w:spacing w:after="0" w:line="240" w:lineRule="auto"/>
        <w:jc w:val="both"/>
        <w:rPr>
          <w:rFonts w:ascii="Arial" w:hAnsi="Arial" w:cs="Arial"/>
        </w:rPr>
      </w:pPr>
      <w:proofErr w:type="spellStart"/>
      <w:r>
        <w:rPr>
          <w:rFonts w:ascii="Arial" w:hAnsi="Arial" w:cs="Arial"/>
        </w:rPr>
        <w:t>Htv</w:t>
      </w:r>
      <w:proofErr w:type="spellEnd"/>
      <w:r>
        <w:rPr>
          <w:rFonts w:ascii="Arial" w:hAnsi="Arial" w:cs="Arial"/>
        </w:rPr>
        <w:t xml:space="preserve">. 35. § </w:t>
      </w:r>
      <w:r w:rsidR="00DB46F9">
        <w:rPr>
          <w:rFonts w:ascii="Arial" w:hAnsi="Arial" w:cs="Arial"/>
        </w:rPr>
        <w:t>A</w:t>
      </w:r>
      <w:r w:rsidRPr="00D244CB">
        <w:rPr>
          <w:rFonts w:ascii="Arial" w:hAnsi="Arial" w:cs="Arial"/>
        </w:rPr>
        <w:t xml:space="preserve">dóköteles az önkormányzat illetékességi területén </w:t>
      </w:r>
      <w:r w:rsidRPr="001A1A53">
        <w:rPr>
          <w:rFonts w:ascii="Arial" w:hAnsi="Arial" w:cs="Arial"/>
        </w:rPr>
        <w:t>végzett vállalkozási tevékenység (a továbbiakban: iparűzési tevékenység).  Az adó alanya a vállalkozó, azza</w:t>
      </w:r>
      <w:r w:rsidRPr="00D244CB">
        <w:rPr>
          <w:rFonts w:ascii="Arial" w:hAnsi="Arial" w:cs="Arial"/>
        </w:rPr>
        <w:t>l, hogy az egyéni vállalkozót az egyéni vállalkozói tevékenység szünetelése időszakában is vállalkozónak kell tekinteni, feltéve, ha a szünetelés időszaka az adóéven belül egybefüggően nem éri el a 181 napot.</w:t>
      </w:r>
    </w:p>
    <w:p w:rsidR="00D244CB" w:rsidRDefault="00D244CB" w:rsidP="00D244CB">
      <w:pPr>
        <w:spacing w:after="0" w:line="240" w:lineRule="auto"/>
        <w:jc w:val="both"/>
        <w:rPr>
          <w:rFonts w:ascii="Arial" w:hAnsi="Arial" w:cs="Arial"/>
        </w:rPr>
      </w:pPr>
      <w:r w:rsidRPr="00D244CB">
        <w:rPr>
          <w:rFonts w:ascii="Arial" w:hAnsi="Arial" w:cs="Arial"/>
        </w:rPr>
        <w:t>36. § Adóköteles iparűzési tevékenység: a vállalkozó e minőségben végzett nyereség-, illetőleg jövedelemszerzésre irányuló tevékenysége.</w:t>
      </w:r>
    </w:p>
    <w:p w:rsidR="00DB46F9" w:rsidRDefault="00DB46F9" w:rsidP="00D244CB">
      <w:pPr>
        <w:spacing w:after="0" w:line="240" w:lineRule="auto"/>
        <w:jc w:val="both"/>
        <w:rPr>
          <w:rFonts w:ascii="Arial" w:hAnsi="Arial" w:cs="Arial"/>
        </w:rPr>
      </w:pPr>
      <w:r>
        <w:rPr>
          <w:rFonts w:ascii="Arial" w:hAnsi="Arial" w:cs="Arial"/>
        </w:rPr>
        <w:t xml:space="preserve">37 § </w:t>
      </w:r>
      <w:r w:rsidRPr="00DB46F9">
        <w:rPr>
          <w:rFonts w:ascii="Arial" w:hAnsi="Arial" w:cs="Arial"/>
        </w:rPr>
        <w:t>A vállalkozó iparűzési tevékenységet végez az önkormányzat illetékességi területén, ha ott székhellyel, telephellyel rendelkezik, függetlenül attól, hogy tevékenységét részben vagy egészben székhelyén (telephelyén) kívül folytatja</w:t>
      </w:r>
    </w:p>
    <w:p w:rsidR="00DB46F9" w:rsidRDefault="00DB46F9" w:rsidP="00D244CB">
      <w:pPr>
        <w:spacing w:after="0" w:line="240" w:lineRule="auto"/>
        <w:jc w:val="both"/>
        <w:rPr>
          <w:rFonts w:ascii="Arial" w:hAnsi="Arial" w:cs="Arial"/>
        </w:rPr>
      </w:pPr>
      <w:r w:rsidRPr="00DB46F9">
        <w:rPr>
          <w:rFonts w:ascii="Arial" w:hAnsi="Arial" w:cs="Arial"/>
        </w:rPr>
        <w:lastRenderedPageBreak/>
        <w:t xml:space="preserve">38. § (1) Az adókötelezettség az iparűzési </w:t>
      </w:r>
      <w:r w:rsidRPr="00DB46F9">
        <w:rPr>
          <w:rFonts w:ascii="Arial" w:hAnsi="Arial" w:cs="Arial"/>
          <w:b/>
        </w:rPr>
        <w:t>tevékenység megkezdésének napjával keletkezik</w:t>
      </w:r>
      <w:r w:rsidRPr="00DB46F9">
        <w:rPr>
          <w:rFonts w:ascii="Arial" w:hAnsi="Arial" w:cs="Arial"/>
        </w:rPr>
        <w:t xml:space="preserve"> és a tevékenység megszüntetésének napjával szűnik meg.</w:t>
      </w:r>
    </w:p>
    <w:p w:rsidR="00DB46F9" w:rsidRDefault="00DB46F9" w:rsidP="00D244CB">
      <w:pPr>
        <w:spacing w:after="0" w:line="240" w:lineRule="auto"/>
        <w:jc w:val="both"/>
        <w:rPr>
          <w:rFonts w:ascii="Arial" w:hAnsi="Arial" w:cs="Arial"/>
        </w:rPr>
      </w:pPr>
      <w:r w:rsidRPr="00DB46F9">
        <w:rPr>
          <w:rFonts w:ascii="Arial" w:hAnsi="Arial" w:cs="Arial"/>
        </w:rPr>
        <w:t>39. § </w:t>
      </w:r>
      <w:proofErr w:type="gramStart"/>
      <w:r w:rsidRPr="00DB46F9">
        <w:rPr>
          <w:rFonts w:ascii="Arial" w:hAnsi="Arial" w:cs="Arial"/>
        </w:rPr>
        <w:t>*  (</w:t>
      </w:r>
      <w:proofErr w:type="gramEnd"/>
      <w:r w:rsidRPr="00DB46F9">
        <w:rPr>
          <w:rFonts w:ascii="Arial" w:hAnsi="Arial" w:cs="Arial"/>
        </w:rPr>
        <w:t>1) *  Iparűzési tevékenység esetén – a (6) bekezdésben foglaltakra is figyelemmel – az adó alapja a nettó árbevétel</w:t>
      </w:r>
      <w:r>
        <w:rPr>
          <w:rFonts w:ascii="Arial" w:hAnsi="Arial" w:cs="Arial"/>
        </w:rPr>
        <w:t xml:space="preserve"> (csökkentve a jogszabályban felsorolt tételekkel)</w:t>
      </w:r>
    </w:p>
    <w:p w:rsidR="00DB46F9" w:rsidRDefault="00DB46F9" w:rsidP="00D244CB">
      <w:pPr>
        <w:spacing w:after="0" w:line="240" w:lineRule="auto"/>
        <w:jc w:val="both"/>
        <w:rPr>
          <w:rFonts w:ascii="Arial" w:hAnsi="Arial" w:cs="Arial"/>
        </w:rPr>
      </w:pPr>
    </w:p>
    <w:p w:rsidR="00DB46F9" w:rsidRPr="00DB46F9" w:rsidRDefault="00DB46F9" w:rsidP="00DB46F9">
      <w:pPr>
        <w:spacing w:after="0" w:line="240" w:lineRule="auto"/>
        <w:jc w:val="both"/>
        <w:rPr>
          <w:rFonts w:ascii="Arial" w:hAnsi="Arial" w:cs="Arial"/>
        </w:rPr>
      </w:pPr>
      <w:r w:rsidRPr="00DB46F9">
        <w:rPr>
          <w:rFonts w:ascii="Arial" w:hAnsi="Arial" w:cs="Arial"/>
        </w:rPr>
        <w:t>40. § (1</w:t>
      </w:r>
      <w:proofErr w:type="gramStart"/>
      <w:r w:rsidRPr="00DB46F9">
        <w:rPr>
          <w:rFonts w:ascii="Arial" w:hAnsi="Arial" w:cs="Arial"/>
        </w:rPr>
        <w:t>)  Az</w:t>
      </w:r>
      <w:proofErr w:type="gramEnd"/>
      <w:r w:rsidRPr="00DB46F9">
        <w:rPr>
          <w:rFonts w:ascii="Arial" w:hAnsi="Arial" w:cs="Arial"/>
        </w:rPr>
        <w:t xml:space="preserve"> adó évi mértékének felső határa</w:t>
      </w:r>
    </w:p>
    <w:p w:rsidR="00DB46F9" w:rsidRDefault="00DB46F9" w:rsidP="00DB46F9">
      <w:pPr>
        <w:spacing w:after="0" w:line="240" w:lineRule="auto"/>
        <w:jc w:val="both"/>
        <w:rPr>
          <w:rFonts w:ascii="Arial" w:hAnsi="Arial" w:cs="Arial"/>
        </w:rPr>
      </w:pPr>
      <w:r w:rsidRPr="00DB46F9">
        <w:rPr>
          <w:rFonts w:ascii="Arial" w:hAnsi="Arial" w:cs="Arial"/>
        </w:rPr>
        <w:t>c) 2000. évtől az adóalap 2%-a.</w:t>
      </w:r>
    </w:p>
    <w:p w:rsidR="00DB46F9" w:rsidRDefault="00DB46F9" w:rsidP="00DB46F9">
      <w:pPr>
        <w:spacing w:after="0" w:line="240" w:lineRule="auto"/>
        <w:jc w:val="both"/>
        <w:rPr>
          <w:rFonts w:ascii="Arial" w:hAnsi="Arial" w:cs="Arial"/>
        </w:rPr>
      </w:pPr>
    </w:p>
    <w:p w:rsidR="00DB46F9" w:rsidRDefault="00DB46F9" w:rsidP="00DB46F9">
      <w:pPr>
        <w:spacing w:after="0" w:line="240" w:lineRule="auto"/>
        <w:jc w:val="both"/>
        <w:rPr>
          <w:rFonts w:ascii="Arial" w:hAnsi="Arial" w:cs="Arial"/>
        </w:rPr>
      </w:pPr>
      <w:r>
        <w:rPr>
          <w:rFonts w:ascii="Arial" w:hAnsi="Arial" w:cs="Arial"/>
        </w:rPr>
        <w:t>Az önkormányzati adóhatósághoz benyújtandó adatbejelentés, adóbevallás időpontjáról az adó</w:t>
      </w:r>
      <w:r w:rsidRPr="00DB46F9">
        <w:rPr>
          <w:rFonts w:ascii="Arial" w:hAnsi="Arial" w:cs="Arial"/>
        </w:rPr>
        <w:t>zás rendjéről szóló 2017. évi CL. törvény</w:t>
      </w:r>
      <w:r>
        <w:rPr>
          <w:rFonts w:ascii="Arial" w:hAnsi="Arial" w:cs="Arial"/>
        </w:rPr>
        <w:t xml:space="preserve"> 3. mellékletének II/1. pontja rendelkezik. Ennek értelmében az</w:t>
      </w:r>
      <w:r w:rsidRPr="00DB46F9">
        <w:rPr>
          <w:rFonts w:ascii="Arial" w:hAnsi="Arial" w:cs="Arial"/>
        </w:rPr>
        <w:t xml:space="preserve"> adózónak az állandó jellegű helyi iparűzési tevékenysége után </w:t>
      </w:r>
      <w:r>
        <w:rPr>
          <w:rFonts w:ascii="Arial" w:hAnsi="Arial" w:cs="Arial"/>
        </w:rPr>
        <w:t xml:space="preserve">az </w:t>
      </w:r>
      <w:r w:rsidRPr="00DB46F9">
        <w:rPr>
          <w:rFonts w:ascii="Arial" w:hAnsi="Arial" w:cs="Arial"/>
        </w:rPr>
        <w:t>adóról az adóévet követő év ötödik hónap utolsó napjáig</w:t>
      </w:r>
      <w:r>
        <w:rPr>
          <w:rFonts w:ascii="Arial" w:hAnsi="Arial" w:cs="Arial"/>
        </w:rPr>
        <w:t xml:space="preserve"> </w:t>
      </w:r>
      <w:r w:rsidRPr="00DB46F9">
        <w:rPr>
          <w:rFonts w:ascii="Arial" w:hAnsi="Arial" w:cs="Arial"/>
        </w:rPr>
        <w:t>kell az adóbevallást benyújtani.</w:t>
      </w:r>
    </w:p>
    <w:p w:rsidR="00DB46F9" w:rsidRDefault="00DB46F9" w:rsidP="00DB46F9">
      <w:pPr>
        <w:spacing w:after="0" w:line="240" w:lineRule="auto"/>
        <w:jc w:val="both"/>
        <w:rPr>
          <w:rFonts w:ascii="Arial" w:hAnsi="Arial" w:cs="Arial"/>
        </w:rPr>
      </w:pPr>
    </w:p>
    <w:p w:rsidR="00E14389" w:rsidRDefault="00DB46F9" w:rsidP="00E14389">
      <w:pPr>
        <w:spacing w:after="0" w:line="240" w:lineRule="auto"/>
        <w:jc w:val="both"/>
        <w:rPr>
          <w:rFonts w:ascii="Arial" w:hAnsi="Arial" w:cs="Arial"/>
        </w:rPr>
      </w:pPr>
      <w:r>
        <w:rPr>
          <w:rFonts w:ascii="Arial" w:hAnsi="Arial" w:cs="Arial"/>
        </w:rPr>
        <w:t>Fentiek értelmében tehát a javaslat szerint 2025. január 1. napjától érvényes iparűzési adómérték a 2025. január 1. napjától végzett vállalkozási (iparűzési) tevékenységből származó nettó árbevétel (adóalap) 1,9 %-a. A</w:t>
      </w:r>
      <w:r w:rsidR="00E14389">
        <w:rPr>
          <w:rFonts w:ascii="Arial" w:hAnsi="Arial" w:cs="Arial"/>
        </w:rPr>
        <w:t xml:space="preserve"> 2025. évben végzett </w:t>
      </w:r>
      <w:r w:rsidR="00E14389" w:rsidRPr="00DB46F9">
        <w:rPr>
          <w:rFonts w:ascii="Arial" w:hAnsi="Arial" w:cs="Arial"/>
        </w:rPr>
        <w:t xml:space="preserve">iparűzési tevékenysége után </w:t>
      </w:r>
      <w:r w:rsidR="00E14389">
        <w:rPr>
          <w:rFonts w:ascii="Arial" w:hAnsi="Arial" w:cs="Arial"/>
        </w:rPr>
        <w:t xml:space="preserve">a vállalkozónak 2026. május 31-ig </w:t>
      </w:r>
      <w:r w:rsidR="00E14389" w:rsidRPr="00DB46F9">
        <w:rPr>
          <w:rFonts w:ascii="Arial" w:hAnsi="Arial" w:cs="Arial"/>
        </w:rPr>
        <w:t>kell az adóbevallást benyújtani.</w:t>
      </w:r>
      <w:r w:rsidR="00EB513F">
        <w:rPr>
          <w:rFonts w:ascii="Arial" w:hAnsi="Arial" w:cs="Arial"/>
        </w:rPr>
        <w:t xml:space="preserve"> A bevallások alapján befizetendő adóból befolyt bevétel így 2026 évben mutatja először a csökkentett (1,9 %-os) adómértéket.</w:t>
      </w:r>
    </w:p>
    <w:p w:rsidR="00715C60" w:rsidRDefault="00715C60" w:rsidP="00E14389">
      <w:pPr>
        <w:spacing w:after="0" w:line="240" w:lineRule="auto"/>
        <w:jc w:val="both"/>
        <w:rPr>
          <w:rFonts w:ascii="Arial" w:hAnsi="Arial" w:cs="Arial"/>
        </w:rPr>
      </w:pPr>
    </w:p>
    <w:p w:rsidR="00715C60" w:rsidRDefault="00715C60" w:rsidP="00E14389">
      <w:pPr>
        <w:spacing w:after="0" w:line="240" w:lineRule="auto"/>
        <w:jc w:val="both"/>
        <w:rPr>
          <w:rFonts w:ascii="Arial" w:hAnsi="Arial" w:cs="Arial"/>
        </w:rPr>
      </w:pPr>
      <w:r>
        <w:rPr>
          <w:rFonts w:ascii="Arial" w:hAnsi="Arial" w:cs="Arial"/>
        </w:rPr>
        <w:t>2024. október 31. napjáig az iparűzési adószámlára befolyt összeg 816.322.004,-Ft volt. Ezen kiemelkedően magas összeg a tárgy</w:t>
      </w:r>
      <w:r w:rsidR="004E2980">
        <w:rPr>
          <w:rFonts w:ascii="Arial" w:hAnsi="Arial" w:cs="Arial"/>
        </w:rPr>
        <w:t xml:space="preserve"> évi</w:t>
      </w:r>
      <w:r>
        <w:rPr>
          <w:rFonts w:ascii="Arial" w:hAnsi="Arial" w:cs="Arial"/>
        </w:rPr>
        <w:t xml:space="preserve"> adón kívül tartalmaz több évre visszamenő elmaradásokat is. A </w:t>
      </w:r>
      <w:r w:rsidR="004E2980">
        <w:rPr>
          <w:rFonts w:ascii="Arial" w:hAnsi="Arial" w:cs="Arial"/>
        </w:rPr>
        <w:t>hátralékok beérkezése</w:t>
      </w:r>
      <w:r>
        <w:rPr>
          <w:rFonts w:ascii="Arial" w:hAnsi="Arial" w:cs="Arial"/>
        </w:rPr>
        <w:t xml:space="preserve"> az adóhatósági ügyintézők adóvégrehajtás és ellenőrzés</w:t>
      </w:r>
      <w:r w:rsidR="004E2980">
        <w:rPr>
          <w:rFonts w:ascii="Arial" w:hAnsi="Arial" w:cs="Arial"/>
        </w:rPr>
        <w:t xml:space="preserve"> (</w:t>
      </w:r>
      <w:r w:rsidR="002653B5">
        <w:rPr>
          <w:rFonts w:ascii="Arial" w:hAnsi="Arial" w:cs="Arial"/>
        </w:rPr>
        <w:t xml:space="preserve">NAV felé köztartozás bejelentése, </w:t>
      </w:r>
      <w:r w:rsidR="004E2980">
        <w:rPr>
          <w:rFonts w:ascii="Arial" w:hAnsi="Arial" w:cs="Arial"/>
        </w:rPr>
        <w:t>inkasszó, felszólítások</w:t>
      </w:r>
      <w:r w:rsidR="002653B5">
        <w:rPr>
          <w:rFonts w:ascii="Arial" w:hAnsi="Arial" w:cs="Arial"/>
        </w:rPr>
        <w:t xml:space="preserve"> </w:t>
      </w:r>
      <w:proofErr w:type="spellStart"/>
      <w:r w:rsidR="002B38F0">
        <w:rPr>
          <w:rFonts w:ascii="Arial" w:hAnsi="Arial" w:cs="Arial"/>
        </w:rPr>
        <w:t>stb</w:t>
      </w:r>
      <w:proofErr w:type="spellEnd"/>
      <w:r w:rsidR="002B38F0">
        <w:rPr>
          <w:rFonts w:ascii="Arial" w:hAnsi="Arial" w:cs="Arial"/>
        </w:rPr>
        <w:t>) területén</w:t>
      </w:r>
      <w:r>
        <w:rPr>
          <w:rFonts w:ascii="Arial" w:hAnsi="Arial" w:cs="Arial"/>
        </w:rPr>
        <w:t xml:space="preserve"> végzett tevékenységének köszönhető. </w:t>
      </w:r>
    </w:p>
    <w:p w:rsidR="002653B5" w:rsidRDefault="002653B5" w:rsidP="00E14389">
      <w:pPr>
        <w:spacing w:after="0" w:line="240" w:lineRule="auto"/>
        <w:jc w:val="both"/>
        <w:rPr>
          <w:rFonts w:ascii="Arial" w:hAnsi="Arial" w:cs="Arial"/>
        </w:rPr>
      </w:pPr>
    </w:p>
    <w:p w:rsidR="002653B5" w:rsidRDefault="002653B5" w:rsidP="00E14389">
      <w:pPr>
        <w:spacing w:after="0" w:line="240" w:lineRule="auto"/>
        <w:jc w:val="both"/>
        <w:rPr>
          <w:rFonts w:ascii="Arial" w:hAnsi="Arial" w:cs="Arial"/>
        </w:rPr>
      </w:pPr>
      <w:r>
        <w:rPr>
          <w:rFonts w:ascii="Arial" w:hAnsi="Arial" w:cs="Arial"/>
        </w:rPr>
        <w:t xml:space="preserve">Sajnos az iparűzési adó vonatkozásában nagyon nehéz kalkulálni a várható bevételeket. Ennek oka – ahogy arról az előző rendes ülésre készült előterjesztésben is írtunk – elsősorban az, hogy </w:t>
      </w:r>
      <w:r w:rsidR="003715F3">
        <w:rPr>
          <w:rFonts w:ascii="Arial" w:hAnsi="Arial" w:cs="Arial"/>
        </w:rPr>
        <w:t>bevalláson alapuló adóról van szó</w:t>
      </w:r>
      <w:r w:rsidR="00DA6828">
        <w:rPr>
          <w:rFonts w:ascii="Arial" w:hAnsi="Arial" w:cs="Arial"/>
        </w:rPr>
        <w:t>.</w:t>
      </w:r>
      <w:r w:rsidR="003715F3">
        <w:rPr>
          <w:rFonts w:ascii="Arial" w:hAnsi="Arial" w:cs="Arial"/>
        </w:rPr>
        <w:t xml:space="preserve"> </w:t>
      </w:r>
      <w:r w:rsidR="00DA6828">
        <w:rPr>
          <w:rFonts w:ascii="Arial" w:hAnsi="Arial" w:cs="Arial"/>
        </w:rPr>
        <w:t>T</w:t>
      </w:r>
      <w:r w:rsidR="003715F3">
        <w:rPr>
          <w:rFonts w:ascii="Arial" w:hAnsi="Arial" w:cs="Arial"/>
        </w:rPr>
        <w:t xml:space="preserve">ermészetéből fakadóan az elmúlt években is meglehetősen hektikusan változott az ebből az adónemből származó bevétel (2021. évben ipa bevétel 121 485 834,-Ft volt, majd 2022 évben 367 772 111,-Ft, míg 2023. évben 752 444 497,-Ft). </w:t>
      </w:r>
      <w:r w:rsidR="00DA6828">
        <w:rPr>
          <w:rFonts w:ascii="Arial" w:hAnsi="Arial" w:cs="Arial"/>
        </w:rPr>
        <w:t xml:space="preserve"> Másodsorban a sávos adózás választásának lehetősége (adó alapjának egyszerűsített meghatározása)</w:t>
      </w:r>
      <w:r w:rsidR="00864CE3">
        <w:rPr>
          <w:rFonts w:ascii="Arial" w:hAnsi="Arial" w:cs="Arial"/>
        </w:rPr>
        <w:t xml:space="preserve"> nehezíti a várható bevétel kiszámítását. </w:t>
      </w:r>
      <w:r w:rsidR="00F3676F">
        <w:rPr>
          <w:rFonts w:ascii="Arial" w:hAnsi="Arial" w:cs="Arial"/>
        </w:rPr>
        <w:t>Sávos adózás esetén az adózó bevallás benyújtására nem</w:t>
      </w:r>
      <w:r w:rsidR="00FD583B">
        <w:rPr>
          <w:rFonts w:ascii="Arial" w:hAnsi="Arial" w:cs="Arial"/>
        </w:rPr>
        <w:t xml:space="preserve"> kötelezett, így amennyiben a bevallások benyújtása (az eltérő adómértékek, előleg számítások miatt) esetleg nehézséget okoz a vállalkozóknak a sávos adózást választók száma megnőhet, mely eredményezheti az adóbevétel csökkenését. </w:t>
      </w:r>
    </w:p>
    <w:p w:rsidR="003715F3" w:rsidRDefault="003715F3" w:rsidP="00E14389">
      <w:pPr>
        <w:spacing w:after="0" w:line="240" w:lineRule="auto"/>
        <w:jc w:val="both"/>
        <w:rPr>
          <w:rFonts w:ascii="Arial" w:hAnsi="Arial" w:cs="Arial"/>
        </w:rPr>
      </w:pPr>
    </w:p>
    <w:p w:rsidR="00494778" w:rsidRDefault="003715F3" w:rsidP="00E14389">
      <w:pPr>
        <w:spacing w:after="0" w:line="240" w:lineRule="auto"/>
        <w:jc w:val="both"/>
        <w:rPr>
          <w:rFonts w:ascii="Arial" w:hAnsi="Arial" w:cs="Arial"/>
        </w:rPr>
      </w:pPr>
      <w:r>
        <w:rPr>
          <w:rFonts w:ascii="Arial" w:hAnsi="Arial" w:cs="Arial"/>
        </w:rPr>
        <w:t xml:space="preserve">Az iparűzési adó mértékének felelős döntésen alapuló meghatározását nehezíti a fentieken túl, hogy </w:t>
      </w:r>
      <w:r w:rsidR="001254D2">
        <w:rPr>
          <w:rFonts w:ascii="Arial" w:hAnsi="Arial" w:cs="Arial"/>
        </w:rPr>
        <w:t>a mai napig nem látott napvilágot az a médiában hirdetett kormányzati szándék, miszerint a városok 2025. évi iparűzési adótöbblete elvonásra kerül. A jogszabály megjelenéséig számos kérdés merül fel</w:t>
      </w:r>
      <w:r w:rsidR="006C55CC">
        <w:rPr>
          <w:rFonts w:ascii="Arial" w:hAnsi="Arial" w:cs="Arial"/>
        </w:rPr>
        <w:t>.</w:t>
      </w:r>
      <w:r w:rsidR="001254D2">
        <w:rPr>
          <w:rFonts w:ascii="Arial" w:hAnsi="Arial" w:cs="Arial"/>
        </w:rPr>
        <w:t xml:space="preserve"> Az adótöbblet az adóbevallás alapján fennálló többletre vonatkozik, vagy az iparűzési adószámlára befolyt többletre. A többletnél mi a bázisév? A 2025. évben végzett tevékenység után 2026. május 31-ig beérkezett bevallások alapján fizetendő adó, vagy már a 2024. május 31-ig bevallott és befizetett iparűzési adó kerül összevetésre a jövő évi többlettel. Tekintettel arra, hogy az idei évben több hátralék is behajtásra került, előállhat olyan helyzet is, hogy az idei magasabb összeget összevetve a jövő évi bevétellel, többlet </w:t>
      </w:r>
      <w:r w:rsidR="006C55CC">
        <w:rPr>
          <w:rFonts w:ascii="Arial" w:hAnsi="Arial" w:cs="Arial"/>
        </w:rPr>
        <w:t xml:space="preserve">esetlegesen </w:t>
      </w:r>
      <w:r w:rsidR="001254D2">
        <w:rPr>
          <w:rFonts w:ascii="Arial" w:hAnsi="Arial" w:cs="Arial"/>
        </w:rPr>
        <w:t xml:space="preserve">nem tapasztalható. </w:t>
      </w:r>
    </w:p>
    <w:p w:rsidR="005D0ED5" w:rsidRDefault="005D0ED5" w:rsidP="00E14389">
      <w:pPr>
        <w:spacing w:after="0" w:line="240" w:lineRule="auto"/>
        <w:jc w:val="both"/>
        <w:rPr>
          <w:rFonts w:ascii="Arial" w:hAnsi="Arial" w:cs="Arial"/>
        </w:rPr>
      </w:pPr>
    </w:p>
    <w:p w:rsidR="005D0ED5" w:rsidRPr="00145082" w:rsidRDefault="00616B14" w:rsidP="00E14389">
      <w:pPr>
        <w:spacing w:after="0" w:line="240" w:lineRule="auto"/>
        <w:jc w:val="both"/>
        <w:rPr>
          <w:rFonts w:ascii="Arial" w:hAnsi="Arial" w:cs="Arial"/>
        </w:rPr>
      </w:pPr>
      <w:r w:rsidRPr="00145082">
        <w:rPr>
          <w:rFonts w:ascii="Arial" w:hAnsi="Arial" w:cs="Arial"/>
        </w:rPr>
        <w:t xml:space="preserve">Bár a képviselő-testület határozatában a jelenleg hatályos 2 % helyett az 1,9 %-ot javasolta az iparűzési adó mértékeként meghatározni, </w:t>
      </w:r>
      <w:r w:rsidRPr="00145082">
        <w:rPr>
          <w:rFonts w:ascii="Arial" w:hAnsi="Arial" w:cs="Arial"/>
          <w:b/>
        </w:rPr>
        <w:t>további polgármesteri javaslatom az 1, 95 %.</w:t>
      </w:r>
      <w:r w:rsidRPr="00145082">
        <w:rPr>
          <w:rFonts w:ascii="Arial" w:hAnsi="Arial" w:cs="Arial"/>
        </w:rPr>
        <w:t xml:space="preserve"> Az előterjesztés mellékletét képező önkormányzati rendelet módosítási javaslat ezen mértéket tartalmazza, mely a testületi döntéstől függően léphet hatályba 2025. január 1-től.  </w:t>
      </w:r>
    </w:p>
    <w:p w:rsidR="006C55CC" w:rsidRDefault="006C55CC" w:rsidP="00E14389">
      <w:pPr>
        <w:spacing w:after="0" w:line="240" w:lineRule="auto"/>
        <w:jc w:val="both"/>
        <w:rPr>
          <w:rFonts w:ascii="Arial" w:hAnsi="Arial" w:cs="Arial"/>
          <w:b/>
        </w:rPr>
      </w:pPr>
    </w:p>
    <w:p w:rsidR="00494778" w:rsidRDefault="00494778" w:rsidP="00494778">
      <w:pPr>
        <w:pStyle w:val="Listaszerbekezds"/>
        <w:numPr>
          <w:ilvl w:val="0"/>
          <w:numId w:val="2"/>
        </w:numPr>
        <w:spacing w:after="0" w:line="240" w:lineRule="auto"/>
        <w:jc w:val="both"/>
        <w:rPr>
          <w:rFonts w:ascii="Arial" w:hAnsi="Arial" w:cs="Arial"/>
          <w:b/>
        </w:rPr>
      </w:pPr>
      <w:r w:rsidRPr="00D32CA4">
        <w:rPr>
          <w:rFonts w:ascii="Arial" w:hAnsi="Arial" w:cs="Arial"/>
          <w:b/>
        </w:rPr>
        <w:t>Építményadó:</w:t>
      </w:r>
    </w:p>
    <w:p w:rsidR="00E75CC8" w:rsidRPr="00817C13" w:rsidRDefault="00E75CC8" w:rsidP="00E75CC8">
      <w:pPr>
        <w:spacing w:after="0" w:line="240" w:lineRule="auto"/>
        <w:jc w:val="both"/>
        <w:rPr>
          <w:rFonts w:ascii="Arial" w:hAnsi="Arial" w:cs="Arial"/>
          <w:b/>
          <w:color w:val="FF0000"/>
        </w:rPr>
      </w:pPr>
    </w:p>
    <w:p w:rsidR="001B1013" w:rsidRDefault="001B1013" w:rsidP="00E75CC8">
      <w:pPr>
        <w:spacing w:after="0" w:line="240" w:lineRule="auto"/>
        <w:jc w:val="both"/>
        <w:rPr>
          <w:rFonts w:ascii="Arial" w:hAnsi="Arial" w:cs="Arial"/>
        </w:rPr>
      </w:pPr>
      <w:r>
        <w:rPr>
          <w:rFonts w:ascii="Arial" w:hAnsi="Arial" w:cs="Arial"/>
        </w:rPr>
        <w:t>A képviselő-testület javaslata</w:t>
      </w:r>
      <w:r w:rsidR="003C1077">
        <w:rPr>
          <w:rFonts w:ascii="Arial" w:hAnsi="Arial" w:cs="Arial"/>
        </w:rPr>
        <w:t xml:space="preserve"> értelmében mind a lakások, mind a kereskedelmi egységek, mind a szálláshelyek építményadó mértéke emelésre kerül különböző %</w:t>
      </w:r>
      <w:r>
        <w:rPr>
          <w:rFonts w:ascii="Arial" w:hAnsi="Arial" w:cs="Arial"/>
        </w:rPr>
        <w:t>-os</w:t>
      </w:r>
      <w:r w:rsidR="003C1077">
        <w:rPr>
          <w:rFonts w:ascii="Arial" w:hAnsi="Arial" w:cs="Arial"/>
        </w:rPr>
        <w:t xml:space="preserve"> arányban. </w:t>
      </w:r>
    </w:p>
    <w:p w:rsidR="001B1013" w:rsidRDefault="001B1013" w:rsidP="00E75CC8">
      <w:pPr>
        <w:spacing w:after="0" w:line="240" w:lineRule="auto"/>
        <w:jc w:val="both"/>
        <w:rPr>
          <w:rFonts w:ascii="Arial" w:hAnsi="Arial" w:cs="Arial"/>
        </w:rPr>
      </w:pPr>
    </w:p>
    <w:p w:rsidR="00E75CC8" w:rsidRDefault="003C1077" w:rsidP="00E75CC8">
      <w:pPr>
        <w:spacing w:after="0" w:line="240" w:lineRule="auto"/>
        <w:jc w:val="both"/>
        <w:rPr>
          <w:rFonts w:ascii="Arial" w:hAnsi="Arial" w:cs="Arial"/>
        </w:rPr>
      </w:pPr>
      <w:r>
        <w:rPr>
          <w:rFonts w:ascii="Arial" w:hAnsi="Arial" w:cs="Arial"/>
        </w:rPr>
        <w:lastRenderedPageBreak/>
        <w:t>A lakások esetében a jelenleg alkalmazott 720,-Ft/m2/év összeg 760,-Ft/m2/év összegre (5,5 % körüli emelés)</w:t>
      </w:r>
      <w:r w:rsidR="001B1013">
        <w:rPr>
          <w:rFonts w:ascii="Arial" w:hAnsi="Arial" w:cs="Arial"/>
        </w:rPr>
        <w:t>, a</w:t>
      </w:r>
      <w:r>
        <w:rPr>
          <w:rFonts w:ascii="Arial" w:hAnsi="Arial" w:cs="Arial"/>
        </w:rPr>
        <w:t xml:space="preserve"> kereskedelmi egységeknél a jelenleg hatályos 960,-Ft/m2/év összeg 1.000,-Ft/m2/év összegre</w:t>
      </w:r>
      <w:r w:rsidR="004256BE">
        <w:rPr>
          <w:rFonts w:ascii="Arial" w:hAnsi="Arial" w:cs="Arial"/>
        </w:rPr>
        <w:t xml:space="preserve"> (4 % körüli emelés)</w:t>
      </w:r>
      <w:r w:rsidR="001B1013">
        <w:rPr>
          <w:rFonts w:ascii="Arial" w:hAnsi="Arial" w:cs="Arial"/>
        </w:rPr>
        <w:t xml:space="preserve"> emelkedik</w:t>
      </w:r>
      <w:r>
        <w:rPr>
          <w:rFonts w:ascii="Arial" w:hAnsi="Arial" w:cs="Arial"/>
        </w:rPr>
        <w:t>. A szálláshelyek esetében a javaslat különbséget tesz az 1500m2 alatti és feletti szálláshelyek között</w:t>
      </w:r>
      <w:r w:rsidR="001B1013">
        <w:rPr>
          <w:rFonts w:ascii="Arial" w:hAnsi="Arial" w:cs="Arial"/>
        </w:rPr>
        <w:t xml:space="preserve">. Az előbbinél a jelenlegi 1.200,-Ft/m2/év 1.300,-Ft/m2/évre (az emelés majdnem 9 %), az utóbbinál 1.700,-Ft/m2/évre módosul (az emelés ezesetben kiemelkedően magas, közel 42 %). </w:t>
      </w:r>
      <w:r w:rsidR="00EB67CE">
        <w:rPr>
          <w:rFonts w:ascii="Arial" w:hAnsi="Arial" w:cs="Arial"/>
        </w:rPr>
        <w:t>A nagyobb szállodák a javaslat értelmében több, mint 40 %-</w:t>
      </w:r>
      <w:r w:rsidR="00E52845">
        <w:rPr>
          <w:rFonts w:ascii="Arial" w:hAnsi="Arial" w:cs="Arial"/>
        </w:rPr>
        <w:t>k</w:t>
      </w:r>
      <w:r w:rsidR="00EB67CE">
        <w:rPr>
          <w:rFonts w:ascii="Arial" w:hAnsi="Arial" w:cs="Arial"/>
        </w:rPr>
        <w:t xml:space="preserve">al </w:t>
      </w:r>
      <w:r w:rsidR="00E52845">
        <w:rPr>
          <w:rFonts w:ascii="Arial" w:hAnsi="Arial" w:cs="Arial"/>
        </w:rPr>
        <w:t xml:space="preserve">magasabb </w:t>
      </w:r>
      <w:r w:rsidR="00EB67CE">
        <w:rPr>
          <w:rFonts w:ascii="Arial" w:hAnsi="Arial" w:cs="Arial"/>
        </w:rPr>
        <w:t xml:space="preserve">építményadó megfizetésére </w:t>
      </w:r>
      <w:r w:rsidR="005F7E81">
        <w:rPr>
          <w:rFonts w:ascii="Arial" w:hAnsi="Arial" w:cs="Arial"/>
        </w:rPr>
        <w:t xml:space="preserve">lesznek </w:t>
      </w:r>
      <w:r w:rsidR="00EB67CE">
        <w:rPr>
          <w:rFonts w:ascii="Arial" w:hAnsi="Arial" w:cs="Arial"/>
        </w:rPr>
        <w:t>kötelezettek 2025. évre. Ezt a magasabb terhet kompenzálhatja az iparűzési adónál javasolt adómérték csökkentés</w:t>
      </w:r>
      <w:r w:rsidR="005F7E81">
        <w:rPr>
          <w:rFonts w:ascii="Arial" w:hAnsi="Arial" w:cs="Arial"/>
        </w:rPr>
        <w:t xml:space="preserve">, mely csökkentés nem kizárólag a szállodákat üzemeltető cégek iparűzési adóbefizetését </w:t>
      </w:r>
      <w:r w:rsidR="001C1002">
        <w:rPr>
          <w:rFonts w:ascii="Arial" w:hAnsi="Arial" w:cs="Arial"/>
        </w:rPr>
        <w:t xml:space="preserve">redukálja. </w:t>
      </w:r>
    </w:p>
    <w:p w:rsidR="001B1013" w:rsidRDefault="001B1013" w:rsidP="00E75CC8">
      <w:pPr>
        <w:spacing w:after="0" w:line="240" w:lineRule="auto"/>
        <w:jc w:val="both"/>
        <w:rPr>
          <w:rFonts w:ascii="Arial" w:hAnsi="Arial" w:cs="Arial"/>
        </w:rPr>
      </w:pPr>
    </w:p>
    <w:p w:rsidR="001B1013" w:rsidRDefault="00C153D6" w:rsidP="00E75CC8">
      <w:pPr>
        <w:spacing w:after="0" w:line="240" w:lineRule="auto"/>
        <w:jc w:val="both"/>
        <w:rPr>
          <w:rFonts w:ascii="Arial" w:hAnsi="Arial" w:cs="Arial"/>
        </w:rPr>
      </w:pPr>
      <w:r>
        <w:rPr>
          <w:rFonts w:ascii="Arial" w:hAnsi="Arial" w:cs="Arial"/>
        </w:rPr>
        <w:t>Az építmény adó vonatkozásában az adómérték emelésen kívül további javaslat nem merült fel, a helyi lakosok számára biztosított 100 %-os adókedvezmény</w:t>
      </w:r>
      <w:r w:rsidR="00B72DE9">
        <w:rPr>
          <w:rFonts w:ascii="Arial" w:hAnsi="Arial" w:cs="Arial"/>
        </w:rPr>
        <w:t xml:space="preserve"> továbbra is fennmarad. </w:t>
      </w:r>
    </w:p>
    <w:p w:rsidR="00E75CC8" w:rsidRPr="00B72DE9" w:rsidRDefault="00E75CC8" w:rsidP="00E75CC8">
      <w:pPr>
        <w:spacing w:after="0" w:line="240" w:lineRule="auto"/>
        <w:jc w:val="both"/>
        <w:rPr>
          <w:rFonts w:ascii="Arial" w:hAnsi="Arial" w:cs="Arial"/>
          <w:b/>
        </w:rPr>
      </w:pPr>
    </w:p>
    <w:p w:rsidR="0006626F" w:rsidRPr="00B72DE9" w:rsidRDefault="0006626F" w:rsidP="00C115B3">
      <w:pPr>
        <w:shd w:val="clear" w:color="auto" w:fill="FFFFFF"/>
        <w:spacing w:after="0" w:line="240" w:lineRule="auto"/>
        <w:jc w:val="both"/>
        <w:rPr>
          <w:rFonts w:ascii="Arial" w:hAnsi="Arial" w:cs="Arial"/>
          <w:u w:val="single"/>
        </w:rPr>
      </w:pPr>
    </w:p>
    <w:p w:rsidR="00E60C7A" w:rsidRPr="00B72DE9" w:rsidRDefault="00E60C7A" w:rsidP="00821187">
      <w:pPr>
        <w:pStyle w:val="Listaszerbekezds"/>
        <w:spacing w:after="0" w:line="240" w:lineRule="auto"/>
        <w:ind w:left="0"/>
        <w:jc w:val="both"/>
        <w:rPr>
          <w:rFonts w:ascii="Arial" w:hAnsi="Arial" w:cs="Arial"/>
          <w:b/>
          <w:iCs/>
          <w:highlight w:val="lightGray"/>
          <w:u w:val="single"/>
        </w:rPr>
      </w:pPr>
      <w:r w:rsidRPr="00B72DE9">
        <w:rPr>
          <w:rFonts w:ascii="Arial" w:hAnsi="Arial" w:cs="Arial"/>
          <w:b/>
          <w:iCs/>
          <w:u w:val="single"/>
        </w:rPr>
        <w:t>Összegzés</w:t>
      </w:r>
    </w:p>
    <w:p w:rsidR="00FD11A6" w:rsidRPr="00B72DE9" w:rsidRDefault="00FD11A6" w:rsidP="00821187">
      <w:pPr>
        <w:pStyle w:val="Listaszerbekezds"/>
        <w:spacing w:after="0" w:line="240" w:lineRule="auto"/>
        <w:ind w:left="0"/>
        <w:jc w:val="both"/>
        <w:rPr>
          <w:rFonts w:ascii="Arial" w:hAnsi="Arial" w:cs="Arial"/>
          <w:b/>
          <w:iCs/>
          <w:highlight w:val="yellow"/>
          <w:u w:val="single"/>
        </w:rPr>
      </w:pPr>
    </w:p>
    <w:p w:rsidR="00C76A3E" w:rsidRPr="00B72DE9" w:rsidRDefault="00B57AB0" w:rsidP="00821187">
      <w:pPr>
        <w:spacing w:after="0" w:line="240" w:lineRule="auto"/>
        <w:jc w:val="both"/>
        <w:rPr>
          <w:rFonts w:ascii="Arial" w:hAnsi="Arial" w:cs="Arial"/>
        </w:rPr>
      </w:pPr>
      <w:r w:rsidRPr="00B72DE9">
        <w:rPr>
          <w:rFonts w:ascii="Arial" w:hAnsi="Arial" w:cs="Arial"/>
        </w:rPr>
        <w:t xml:space="preserve">Hévíz Város Önkormányzata Képviselő-testületének a helyi adókról szóló 4/2010. (II. 10.) önkormányzati rendelet módosítása előkészítésre került. </w:t>
      </w:r>
    </w:p>
    <w:p w:rsidR="00EA424E" w:rsidRPr="00B72DE9" w:rsidRDefault="00EA424E" w:rsidP="007069B3">
      <w:pPr>
        <w:spacing w:after="0" w:line="240" w:lineRule="auto"/>
        <w:jc w:val="both"/>
        <w:rPr>
          <w:rFonts w:ascii="Arial" w:hAnsi="Arial" w:cs="Arial"/>
        </w:rPr>
      </w:pPr>
    </w:p>
    <w:p w:rsidR="0027148F" w:rsidRPr="00B72DE9" w:rsidRDefault="00EA424E" w:rsidP="007069B3">
      <w:pPr>
        <w:spacing w:after="0" w:line="240" w:lineRule="auto"/>
        <w:jc w:val="both"/>
        <w:rPr>
          <w:rFonts w:ascii="Arial" w:hAnsi="Arial" w:cs="Arial"/>
        </w:rPr>
      </w:pPr>
      <w:r w:rsidRPr="00B72DE9">
        <w:rPr>
          <w:rFonts w:ascii="Arial" w:hAnsi="Arial" w:cs="Arial"/>
        </w:rPr>
        <w:t>A módosítási javaslat tartalmazza az idegenforgalmi adó emelését</w:t>
      </w:r>
      <w:r w:rsidR="0027148F">
        <w:rPr>
          <w:rFonts w:ascii="Arial" w:hAnsi="Arial" w:cs="Arial"/>
        </w:rPr>
        <w:t xml:space="preserve">, az iparűzési adó csökkentését, illetve építményadó vonatkozásában a szálláshelyeknél bevezetésre kerül a hasznos alapterület nagysága szerinti megbontás az adómértékek emelése mellett. </w:t>
      </w:r>
    </w:p>
    <w:p w:rsidR="00B57AB0" w:rsidRPr="00B72DE9" w:rsidRDefault="00B57AB0" w:rsidP="00821187">
      <w:pPr>
        <w:spacing w:after="0" w:line="240" w:lineRule="auto"/>
        <w:jc w:val="both"/>
        <w:rPr>
          <w:rFonts w:ascii="Arial" w:hAnsi="Arial" w:cs="Arial"/>
          <w:strike/>
        </w:rPr>
      </w:pPr>
    </w:p>
    <w:p w:rsidR="00C55EFF" w:rsidRPr="00B72DE9" w:rsidRDefault="00C55EFF" w:rsidP="00821187">
      <w:pPr>
        <w:spacing w:after="0" w:line="240" w:lineRule="auto"/>
        <w:jc w:val="both"/>
        <w:rPr>
          <w:rFonts w:ascii="Arial" w:hAnsi="Arial" w:cs="Arial"/>
        </w:rPr>
      </w:pPr>
      <w:r w:rsidRPr="00B72DE9">
        <w:rPr>
          <w:rFonts w:ascii="Arial" w:hAnsi="Arial" w:cs="Arial"/>
        </w:rPr>
        <w:t>Magyarország gazdasági stabilitásáról szóló 2011. évi CXCIV. törvény 32. §-a rögzíti az adójogszabályok elfogadásával kapcsolatos időbeli korlátokat. Ennek alapján</w:t>
      </w:r>
      <w:r w:rsidR="00DE311D" w:rsidRPr="00B72DE9">
        <w:rPr>
          <w:rFonts w:ascii="Arial" w:hAnsi="Arial" w:cs="Arial"/>
        </w:rPr>
        <w:t xml:space="preserve"> a helyi adófizetési </w:t>
      </w:r>
      <w:r w:rsidRPr="00B72DE9">
        <w:rPr>
          <w:rFonts w:ascii="Arial" w:hAnsi="Arial" w:cs="Arial"/>
        </w:rPr>
        <w:t xml:space="preserve">kötelezettséget megállapító jogszabály kihirdetése és hatálybalépése között legalább 30 napnak el kell telnie. </w:t>
      </w:r>
      <w:r w:rsidR="00DE311D" w:rsidRPr="00B72DE9">
        <w:rPr>
          <w:rFonts w:ascii="Arial" w:hAnsi="Arial" w:cs="Arial"/>
        </w:rPr>
        <w:t>Erre tekintettel, ha az önkormányzat adórendeletének módosítását 202</w:t>
      </w:r>
      <w:r w:rsidR="0027148F">
        <w:rPr>
          <w:rFonts w:ascii="Arial" w:hAnsi="Arial" w:cs="Arial"/>
        </w:rPr>
        <w:t>5</w:t>
      </w:r>
      <w:r w:rsidR="00DE311D" w:rsidRPr="00B72DE9">
        <w:rPr>
          <w:rFonts w:ascii="Arial" w:hAnsi="Arial" w:cs="Arial"/>
        </w:rPr>
        <w:t>. január 1-jától kívánja hatályba léptetni, akkor a rendelet módosítást legkésőbb 202</w:t>
      </w:r>
      <w:r w:rsidR="0027148F">
        <w:rPr>
          <w:rFonts w:ascii="Arial" w:hAnsi="Arial" w:cs="Arial"/>
        </w:rPr>
        <w:t>4</w:t>
      </w:r>
      <w:r w:rsidR="00DE311D" w:rsidRPr="00B72DE9">
        <w:rPr>
          <w:rFonts w:ascii="Arial" w:hAnsi="Arial" w:cs="Arial"/>
        </w:rPr>
        <w:t xml:space="preserve">. december 1. napjáig ki kell hirdetni. </w:t>
      </w:r>
    </w:p>
    <w:p w:rsidR="00EA424E" w:rsidRPr="00B72DE9" w:rsidRDefault="00EA424E" w:rsidP="00EA424E">
      <w:pPr>
        <w:pStyle w:val="FCm"/>
        <w:spacing w:before="240"/>
        <w:jc w:val="both"/>
        <w:rPr>
          <w:rFonts w:ascii="Arial" w:hAnsi="Arial" w:cs="Arial"/>
          <w:b w:val="0"/>
          <w:sz w:val="22"/>
          <w:szCs w:val="22"/>
        </w:rPr>
      </w:pPr>
      <w:r w:rsidRPr="00B72DE9">
        <w:rPr>
          <w:rFonts w:ascii="Arial" w:hAnsi="Arial" w:cs="Arial"/>
          <w:b w:val="0"/>
          <w:sz w:val="22"/>
          <w:szCs w:val="22"/>
        </w:rPr>
        <w:t xml:space="preserve">A gazdasági kamarákról szóló 1999. évi CXXI. törvény 37. § </w:t>
      </w:r>
      <w:r w:rsidRPr="00B72DE9">
        <w:rPr>
          <w:rFonts w:ascii="Arial" w:hAnsi="Arial" w:cs="Arial"/>
          <w:b w:val="0"/>
          <w:bCs w:val="0"/>
          <w:sz w:val="22"/>
          <w:szCs w:val="22"/>
        </w:rPr>
        <w:t xml:space="preserve">(4) bekezdése alapján a gazdasági előterjesztésnek a helyi önkormányzat képviselő-testületéhez való benyújtása előtt meg kell kérni a helyi önkormányzat területén működő, érdekelt gazdasági érdek-képviseleti szervezet, valamint a gazdasági kamara véleményét. </w:t>
      </w:r>
    </w:p>
    <w:p w:rsidR="00EA424E" w:rsidRDefault="0027148F" w:rsidP="00EA424E">
      <w:pPr>
        <w:spacing w:after="0" w:line="240" w:lineRule="auto"/>
        <w:jc w:val="both"/>
        <w:rPr>
          <w:rFonts w:ascii="Arial" w:hAnsi="Arial" w:cs="Arial"/>
        </w:rPr>
      </w:pPr>
      <w:r>
        <w:rPr>
          <w:rFonts w:ascii="Arial" w:hAnsi="Arial" w:cs="Arial"/>
        </w:rPr>
        <w:t>A Rendelet – képviselő-testületi határozatban rögzített – módosításának</w:t>
      </w:r>
      <w:r w:rsidR="00EA424E" w:rsidRPr="00B72DE9">
        <w:rPr>
          <w:rFonts w:ascii="Arial" w:hAnsi="Arial" w:cs="Arial"/>
        </w:rPr>
        <w:t xml:space="preserve"> tervezete jogszabályi előírás alapján megküldésre került a Zala </w:t>
      </w:r>
      <w:r>
        <w:rPr>
          <w:rFonts w:ascii="Arial" w:hAnsi="Arial" w:cs="Arial"/>
        </w:rPr>
        <w:t>Várm</w:t>
      </w:r>
      <w:r w:rsidR="00EA424E" w:rsidRPr="00B72DE9">
        <w:rPr>
          <w:rFonts w:ascii="Arial" w:hAnsi="Arial" w:cs="Arial"/>
        </w:rPr>
        <w:t>egyei Kereskedelmi és Iparkamara</w:t>
      </w:r>
      <w:r>
        <w:rPr>
          <w:rFonts w:ascii="Arial" w:hAnsi="Arial" w:cs="Arial"/>
        </w:rPr>
        <w:t xml:space="preserve"> megyei és helyi szervezete</w:t>
      </w:r>
      <w:r w:rsidR="00EA424E" w:rsidRPr="00B72DE9">
        <w:rPr>
          <w:rFonts w:ascii="Arial" w:hAnsi="Arial" w:cs="Arial"/>
        </w:rPr>
        <w:t xml:space="preserve"> részére, illetve a Hévíz Turisztikai Egyesület</w:t>
      </w:r>
      <w:r>
        <w:rPr>
          <w:rFonts w:ascii="Arial" w:hAnsi="Arial" w:cs="Arial"/>
        </w:rPr>
        <w:t>, Hévíz Turisztikai Nonprofit Kft.</w:t>
      </w:r>
      <w:r w:rsidR="00EA424E" w:rsidRPr="00B72DE9">
        <w:rPr>
          <w:rFonts w:ascii="Arial" w:hAnsi="Arial" w:cs="Arial"/>
        </w:rPr>
        <w:t xml:space="preserve"> és a Hévízi Szobakiadók Szövetsége számára véleményezés céljából. </w:t>
      </w:r>
    </w:p>
    <w:p w:rsidR="0027148F" w:rsidRPr="00B72DE9" w:rsidRDefault="0027148F" w:rsidP="00EA424E">
      <w:pPr>
        <w:spacing w:after="0" w:line="240" w:lineRule="auto"/>
        <w:jc w:val="both"/>
        <w:rPr>
          <w:rFonts w:ascii="Arial" w:hAnsi="Arial" w:cs="Arial"/>
        </w:rPr>
      </w:pPr>
    </w:p>
    <w:p w:rsidR="00F61ED8" w:rsidRPr="00145082" w:rsidRDefault="0027148F" w:rsidP="00EA424E">
      <w:pPr>
        <w:spacing w:after="0" w:line="240" w:lineRule="auto"/>
        <w:jc w:val="both"/>
        <w:rPr>
          <w:rFonts w:ascii="Arial" w:hAnsi="Arial" w:cs="Arial"/>
        </w:rPr>
      </w:pPr>
      <w:r>
        <w:rPr>
          <w:rFonts w:ascii="Arial" w:hAnsi="Arial" w:cs="Arial"/>
        </w:rPr>
        <w:t>A megkeresett társszervektől</w:t>
      </w:r>
      <w:r w:rsidR="00EA424E" w:rsidRPr="00B72DE9">
        <w:rPr>
          <w:rFonts w:ascii="Arial" w:hAnsi="Arial" w:cs="Arial"/>
        </w:rPr>
        <w:t xml:space="preserve"> beérkezett véleményekről a tisztelt képviselő-testület az előterjesztés mellékleteiből tájékozódhat</w:t>
      </w:r>
      <w:r w:rsidR="00F61ED8" w:rsidRPr="00145082">
        <w:rPr>
          <w:rFonts w:ascii="Arial" w:hAnsi="Arial" w:cs="Arial"/>
        </w:rPr>
        <w:t>. A véleményekb</w:t>
      </w:r>
      <w:r w:rsidR="00145082" w:rsidRPr="00145082">
        <w:rPr>
          <w:rFonts w:ascii="Arial" w:hAnsi="Arial" w:cs="Arial"/>
        </w:rPr>
        <w:t>ől</w:t>
      </w:r>
      <w:r w:rsidR="00F61ED8" w:rsidRPr="00145082">
        <w:rPr>
          <w:rFonts w:ascii="Arial" w:hAnsi="Arial" w:cs="Arial"/>
        </w:rPr>
        <w:t xml:space="preserve"> az alábbi észrevételek emelhetők ki. </w:t>
      </w:r>
    </w:p>
    <w:p w:rsidR="00F61ED8" w:rsidRPr="00145082" w:rsidRDefault="00F61ED8" w:rsidP="00EA424E">
      <w:pPr>
        <w:spacing w:after="0" w:line="240" w:lineRule="auto"/>
        <w:jc w:val="both"/>
        <w:rPr>
          <w:rFonts w:ascii="Arial" w:hAnsi="Arial" w:cs="Arial"/>
        </w:rPr>
      </w:pPr>
    </w:p>
    <w:p w:rsidR="00616B14" w:rsidRPr="00145082" w:rsidRDefault="00616B14" w:rsidP="00EA424E">
      <w:pPr>
        <w:spacing w:after="0" w:line="240" w:lineRule="auto"/>
        <w:jc w:val="both"/>
        <w:rPr>
          <w:rFonts w:ascii="Arial" w:hAnsi="Arial" w:cs="Arial"/>
        </w:rPr>
      </w:pPr>
      <w:r w:rsidRPr="00145082">
        <w:rPr>
          <w:rFonts w:ascii="Arial" w:hAnsi="Arial" w:cs="Arial"/>
        </w:rPr>
        <w:t xml:space="preserve">A Hévízi Turisztikai Nonprofit Kft. részéről Pálffy Tamás ügyvezető igazgató véleménye szerint az idegenforgalmi adó 780,-Ft/fő/vendégéjszaka összege nem tekinthető kiemelkedően magasnak, javasolja az IFA mértékét 2025. évre ilyen összegben megállapítani. </w:t>
      </w:r>
    </w:p>
    <w:p w:rsidR="00616B14" w:rsidRPr="00145082" w:rsidRDefault="00616B14" w:rsidP="00EA424E">
      <w:pPr>
        <w:spacing w:after="0" w:line="240" w:lineRule="auto"/>
        <w:jc w:val="both"/>
        <w:rPr>
          <w:rFonts w:ascii="Arial" w:hAnsi="Arial" w:cs="Arial"/>
        </w:rPr>
      </w:pPr>
    </w:p>
    <w:p w:rsidR="00F61ED8" w:rsidRPr="00145082" w:rsidRDefault="00616B14" w:rsidP="00EA424E">
      <w:pPr>
        <w:spacing w:after="0" w:line="240" w:lineRule="auto"/>
        <w:jc w:val="both"/>
        <w:rPr>
          <w:rFonts w:ascii="Arial" w:hAnsi="Arial" w:cs="Arial"/>
        </w:rPr>
      </w:pPr>
      <w:r w:rsidRPr="00145082">
        <w:rPr>
          <w:rFonts w:ascii="Arial" w:hAnsi="Arial" w:cs="Arial"/>
        </w:rPr>
        <w:t>A Zala Vármegyei Kereskedelmi és Iparkamara</w:t>
      </w:r>
      <w:r w:rsidR="00EA424E" w:rsidRPr="00145082">
        <w:rPr>
          <w:rFonts w:ascii="Arial" w:hAnsi="Arial" w:cs="Arial"/>
        </w:rPr>
        <w:t xml:space="preserve"> </w:t>
      </w:r>
      <w:r w:rsidR="00F61ED8" w:rsidRPr="00145082">
        <w:rPr>
          <w:rFonts w:ascii="Arial" w:hAnsi="Arial" w:cs="Arial"/>
        </w:rPr>
        <w:t xml:space="preserve">javaslatában az idegenforgalmi adó összegét 2025. évre 720,-Ft/fő/vendégéjszaka összegben határozná meg, míg az építményadó tekintetében a halasztott bevezetést, sávosan differenciált, mérsékeltebb emelést kéri. Javasolja, hogy más adómérték legyen a </w:t>
      </w:r>
      <w:proofErr w:type="spellStart"/>
      <w:r w:rsidR="00F61ED8" w:rsidRPr="00145082">
        <w:rPr>
          <w:rFonts w:ascii="Arial" w:hAnsi="Arial" w:cs="Arial"/>
        </w:rPr>
        <w:t>mikro</w:t>
      </w:r>
      <w:proofErr w:type="spellEnd"/>
      <w:r w:rsidR="00F61ED8" w:rsidRPr="00145082">
        <w:rPr>
          <w:rFonts w:ascii="Arial" w:hAnsi="Arial" w:cs="Arial"/>
        </w:rPr>
        <w:t>-, KKV és nagyvállalati körben, illetve</w:t>
      </w:r>
      <w:r w:rsidR="001B7462" w:rsidRPr="00145082">
        <w:rPr>
          <w:rFonts w:ascii="Arial" w:hAnsi="Arial" w:cs="Arial"/>
        </w:rPr>
        <w:t xml:space="preserve"> a</w:t>
      </w:r>
      <w:r w:rsidR="00F61ED8" w:rsidRPr="00145082">
        <w:rPr>
          <w:rFonts w:ascii="Arial" w:hAnsi="Arial" w:cs="Arial"/>
        </w:rPr>
        <w:t xml:space="preserve"> teherviselést javasolja kiszélesíteni. </w:t>
      </w:r>
    </w:p>
    <w:p w:rsidR="00F61ED8" w:rsidRPr="003C23F4" w:rsidRDefault="00F61ED8" w:rsidP="00EA424E">
      <w:pPr>
        <w:spacing w:after="0" w:line="240" w:lineRule="auto"/>
        <w:jc w:val="both"/>
        <w:rPr>
          <w:rFonts w:ascii="Arial" w:hAnsi="Arial" w:cs="Arial"/>
          <w:color w:val="5B9BD5" w:themeColor="accent1"/>
        </w:rPr>
      </w:pPr>
    </w:p>
    <w:p w:rsidR="00F61ED8" w:rsidRPr="00145082" w:rsidRDefault="00F61ED8" w:rsidP="00EA424E">
      <w:pPr>
        <w:spacing w:after="0" w:line="240" w:lineRule="auto"/>
        <w:jc w:val="both"/>
        <w:rPr>
          <w:rFonts w:ascii="Arial" w:hAnsi="Arial" w:cs="Arial"/>
        </w:rPr>
      </w:pPr>
      <w:r w:rsidRPr="00145082">
        <w:rPr>
          <w:rFonts w:ascii="Arial" w:hAnsi="Arial" w:cs="Arial"/>
        </w:rPr>
        <w:t>Összevetve a Hévíz Turisztikai Nonprofit Kft-</w:t>
      </w:r>
      <w:proofErr w:type="spellStart"/>
      <w:r w:rsidRPr="00145082">
        <w:rPr>
          <w:rFonts w:ascii="Arial" w:hAnsi="Arial" w:cs="Arial"/>
        </w:rPr>
        <w:t>től</w:t>
      </w:r>
      <w:proofErr w:type="spellEnd"/>
      <w:r w:rsidRPr="00145082">
        <w:rPr>
          <w:rFonts w:ascii="Arial" w:hAnsi="Arial" w:cs="Arial"/>
        </w:rPr>
        <w:t xml:space="preserve"> érkezett véleményt a Kamara véleményével álláspontunk szerint a képviselő-testület által bevezetni kívánt 780,-Ft/fő/vendégéjszaka idegenforgalmi adóösszeg reális mértékű. </w:t>
      </w:r>
    </w:p>
    <w:p w:rsidR="001B7462" w:rsidRPr="00145082" w:rsidRDefault="00F61ED8" w:rsidP="00EA424E">
      <w:pPr>
        <w:spacing w:after="0" w:line="240" w:lineRule="auto"/>
        <w:jc w:val="both"/>
        <w:rPr>
          <w:rFonts w:ascii="Arial" w:hAnsi="Arial" w:cs="Arial"/>
        </w:rPr>
      </w:pPr>
      <w:r w:rsidRPr="00145082">
        <w:rPr>
          <w:rFonts w:ascii="Arial" w:hAnsi="Arial" w:cs="Arial"/>
        </w:rPr>
        <w:lastRenderedPageBreak/>
        <w:t xml:space="preserve">Az építményadó tekintetében tett </w:t>
      </w:r>
      <w:r w:rsidR="001B7462" w:rsidRPr="00145082">
        <w:rPr>
          <w:rFonts w:ascii="Arial" w:hAnsi="Arial" w:cs="Arial"/>
        </w:rPr>
        <w:t xml:space="preserve">kamarai </w:t>
      </w:r>
      <w:r w:rsidRPr="00145082">
        <w:rPr>
          <w:rFonts w:ascii="Arial" w:hAnsi="Arial" w:cs="Arial"/>
        </w:rPr>
        <w:t>felvetéseknek véleményem szerint a rendelet-módosításban szereplő javaslat eleget tesz, hiszen a szálláshelyek esetében a magasabb négyzetméter szerinti differenciálás éppen a kis és nagyvállalkozások közötti különbségtétel</w:t>
      </w:r>
      <w:r w:rsidR="001B7462" w:rsidRPr="00145082">
        <w:rPr>
          <w:rFonts w:ascii="Arial" w:hAnsi="Arial" w:cs="Arial"/>
        </w:rPr>
        <w:t>t</w:t>
      </w:r>
      <w:r w:rsidRPr="00145082">
        <w:rPr>
          <w:rFonts w:ascii="Arial" w:hAnsi="Arial" w:cs="Arial"/>
        </w:rPr>
        <w:t xml:space="preserve"> valósítja meg. Leszűrésre került </w:t>
      </w:r>
      <w:r w:rsidR="0049681B" w:rsidRPr="00145082">
        <w:rPr>
          <w:rFonts w:ascii="Arial" w:hAnsi="Arial" w:cs="Arial"/>
        </w:rPr>
        <w:t>a</w:t>
      </w:r>
      <w:r w:rsidRPr="00145082">
        <w:rPr>
          <w:rFonts w:ascii="Arial" w:hAnsi="Arial" w:cs="Arial"/>
        </w:rPr>
        <w:t xml:space="preserve"> jelenleg 1500 m2 </w:t>
      </w:r>
      <w:r w:rsidR="0049681B" w:rsidRPr="00145082">
        <w:rPr>
          <w:rFonts w:ascii="Arial" w:hAnsi="Arial" w:cs="Arial"/>
        </w:rPr>
        <w:t>fel</w:t>
      </w:r>
      <w:r w:rsidRPr="00145082">
        <w:rPr>
          <w:rFonts w:ascii="Arial" w:hAnsi="Arial" w:cs="Arial"/>
        </w:rPr>
        <w:t xml:space="preserve">etti szállásépülettel rendelkező adózók listája, </w:t>
      </w:r>
      <w:r w:rsidR="0049681B" w:rsidRPr="00145082">
        <w:rPr>
          <w:rFonts w:ascii="Arial" w:hAnsi="Arial" w:cs="Arial"/>
        </w:rPr>
        <w:t>melyben</w:t>
      </w:r>
      <w:r w:rsidRPr="00145082">
        <w:rPr>
          <w:rFonts w:ascii="Arial" w:hAnsi="Arial" w:cs="Arial"/>
        </w:rPr>
        <w:t xml:space="preserve"> nagyvállaltok (jellemzően </w:t>
      </w:r>
      <w:proofErr w:type="gramStart"/>
      <w:r w:rsidRPr="00145082">
        <w:rPr>
          <w:rFonts w:ascii="Arial" w:hAnsi="Arial" w:cs="Arial"/>
        </w:rPr>
        <w:t>Zrt</w:t>
      </w:r>
      <w:proofErr w:type="gramEnd"/>
      <w:r w:rsidRPr="00145082">
        <w:rPr>
          <w:rFonts w:ascii="Arial" w:hAnsi="Arial" w:cs="Arial"/>
        </w:rPr>
        <w:t xml:space="preserve">-k), illetve országos szövetségek szerepelnek. </w:t>
      </w:r>
      <w:proofErr w:type="spellStart"/>
      <w:r w:rsidRPr="00145082">
        <w:rPr>
          <w:rFonts w:ascii="Arial" w:hAnsi="Arial" w:cs="Arial"/>
        </w:rPr>
        <w:t>Mikro</w:t>
      </w:r>
      <w:proofErr w:type="spellEnd"/>
      <w:r w:rsidR="00145082" w:rsidRPr="00145082">
        <w:rPr>
          <w:rFonts w:ascii="Arial" w:hAnsi="Arial" w:cs="Arial"/>
        </w:rPr>
        <w:t>-</w:t>
      </w:r>
      <w:r w:rsidR="0049681B" w:rsidRPr="00145082">
        <w:rPr>
          <w:rFonts w:ascii="Arial" w:hAnsi="Arial" w:cs="Arial"/>
        </w:rPr>
        <w:t>, kis-</w:t>
      </w:r>
      <w:r w:rsidRPr="00145082">
        <w:rPr>
          <w:rFonts w:ascii="Arial" w:hAnsi="Arial" w:cs="Arial"/>
        </w:rPr>
        <w:t xml:space="preserve"> és </w:t>
      </w:r>
      <w:r w:rsidR="0049681B" w:rsidRPr="00145082">
        <w:rPr>
          <w:rFonts w:ascii="Arial" w:hAnsi="Arial" w:cs="Arial"/>
        </w:rPr>
        <w:t>közép</w:t>
      </w:r>
      <w:r w:rsidRPr="00145082">
        <w:rPr>
          <w:rFonts w:ascii="Arial" w:hAnsi="Arial" w:cs="Arial"/>
        </w:rPr>
        <w:t xml:space="preserve">vállalkozásokat ez a fajta – nagyobb mértékű emelés – nem érinti. </w:t>
      </w:r>
    </w:p>
    <w:p w:rsidR="001B7462" w:rsidRDefault="001B7462" w:rsidP="00EA424E">
      <w:pPr>
        <w:spacing w:after="0" w:line="240" w:lineRule="auto"/>
        <w:jc w:val="both"/>
        <w:rPr>
          <w:rFonts w:ascii="Arial" w:hAnsi="Arial" w:cs="Arial"/>
          <w:color w:val="5B9BD5" w:themeColor="accent1"/>
        </w:rPr>
      </w:pPr>
    </w:p>
    <w:p w:rsidR="00F61ED8" w:rsidRPr="00145082" w:rsidRDefault="00F61ED8" w:rsidP="00EA424E">
      <w:pPr>
        <w:spacing w:after="0" w:line="240" w:lineRule="auto"/>
        <w:jc w:val="both"/>
        <w:rPr>
          <w:rFonts w:ascii="Arial" w:hAnsi="Arial" w:cs="Arial"/>
        </w:rPr>
      </w:pPr>
      <w:r w:rsidRPr="00145082">
        <w:rPr>
          <w:rFonts w:ascii="Arial" w:hAnsi="Arial" w:cs="Arial"/>
        </w:rPr>
        <w:t>A Kamara azon felvetését, miszerint a teherviselést javasolják kiszélesíteni, jelenleg nem tartjuk indokoltnak. A képviselő-testület kifejezett szándéka volt, hogy helyi lakosok részére a 100 % adókedvezmény építményadó tekintetében megmaradjon</w:t>
      </w:r>
      <w:r w:rsidR="0049681B" w:rsidRPr="00145082">
        <w:rPr>
          <w:rFonts w:ascii="Arial" w:hAnsi="Arial" w:cs="Arial"/>
        </w:rPr>
        <w:t xml:space="preserve">, a közös teherviselés ilyen tekintetben nem kerülne kiszélesítésre. </w:t>
      </w:r>
    </w:p>
    <w:p w:rsidR="0049681B" w:rsidRPr="00145082" w:rsidRDefault="0049681B" w:rsidP="00EA424E">
      <w:pPr>
        <w:spacing w:after="0" w:line="240" w:lineRule="auto"/>
        <w:jc w:val="both"/>
        <w:rPr>
          <w:rFonts w:ascii="Arial" w:hAnsi="Arial" w:cs="Arial"/>
        </w:rPr>
      </w:pPr>
    </w:p>
    <w:p w:rsidR="00F61ED8" w:rsidRDefault="00F61ED8" w:rsidP="00EA424E">
      <w:pPr>
        <w:spacing w:after="0" w:line="240" w:lineRule="auto"/>
        <w:jc w:val="both"/>
        <w:rPr>
          <w:rFonts w:ascii="Arial" w:hAnsi="Arial" w:cs="Arial"/>
        </w:rPr>
      </w:pPr>
      <w:r w:rsidRPr="00145082">
        <w:rPr>
          <w:rFonts w:ascii="Arial" w:hAnsi="Arial" w:cs="Arial"/>
        </w:rPr>
        <w:t xml:space="preserve">A Kamara az iparűzési adó csökkentésére tett javaslatra észrevételt nem tett. </w:t>
      </w:r>
    </w:p>
    <w:p w:rsidR="00590E3E" w:rsidRDefault="00590E3E" w:rsidP="00EA424E">
      <w:pPr>
        <w:spacing w:after="0" w:line="240" w:lineRule="auto"/>
        <w:jc w:val="both"/>
        <w:rPr>
          <w:rFonts w:ascii="Arial" w:hAnsi="Arial" w:cs="Arial"/>
        </w:rPr>
      </w:pPr>
    </w:p>
    <w:p w:rsidR="00A821CF" w:rsidRDefault="00590E3E" w:rsidP="00D21403">
      <w:pPr>
        <w:spacing w:after="0" w:line="240" w:lineRule="auto"/>
        <w:jc w:val="both"/>
        <w:rPr>
          <w:rFonts w:ascii="Arial" w:hAnsi="Arial" w:cs="Arial"/>
        </w:rPr>
      </w:pPr>
      <w:r>
        <w:rPr>
          <w:rFonts w:ascii="Arial" w:hAnsi="Arial" w:cs="Arial"/>
        </w:rPr>
        <w:t xml:space="preserve">A Hévíz Turisztikai Egyesület és a </w:t>
      </w:r>
      <w:r w:rsidR="00D21403">
        <w:rPr>
          <w:rFonts w:ascii="Arial" w:hAnsi="Arial" w:cs="Arial"/>
        </w:rPr>
        <w:t xml:space="preserve">Hévízi Szobakiadók Szövetsége a 780,-Ft/fő/vendégéjszaka idegenforgalmi adó összeget 2025. évre vonatkozóan támogatja. </w:t>
      </w:r>
    </w:p>
    <w:p w:rsidR="00D21403" w:rsidRPr="00D21403" w:rsidRDefault="00D21403" w:rsidP="00D21403">
      <w:pPr>
        <w:spacing w:after="0" w:line="240" w:lineRule="auto"/>
        <w:jc w:val="both"/>
        <w:rPr>
          <w:rFonts w:ascii="Arial" w:hAnsi="Arial" w:cs="Arial"/>
        </w:rPr>
      </w:pPr>
    </w:p>
    <w:p w:rsidR="00A821CF" w:rsidRPr="00145082" w:rsidRDefault="00A821CF" w:rsidP="00EA424E">
      <w:pPr>
        <w:spacing w:after="0" w:line="240" w:lineRule="auto"/>
        <w:jc w:val="both"/>
        <w:rPr>
          <w:rFonts w:ascii="Arial" w:hAnsi="Arial" w:cs="Arial"/>
        </w:rPr>
      </w:pPr>
      <w:r w:rsidRPr="00145082">
        <w:rPr>
          <w:rFonts w:ascii="Arial" w:hAnsi="Arial" w:cs="Arial"/>
        </w:rPr>
        <w:t xml:space="preserve">Jogszabályi rendelkezés alapján a helyi önkormányzat területén működő, érdekelt gazdasági érdek-képviseleti szervezet, valamint a gazdasági kamara véleménye bekérésre került. A beérkezett vélemények megfontolásra javasoltak, de kötelező érvénnyel nem rendelkeznek. </w:t>
      </w:r>
    </w:p>
    <w:p w:rsidR="00EA424E" w:rsidRPr="003C23F4" w:rsidRDefault="00EA424E" w:rsidP="00821187">
      <w:pPr>
        <w:spacing w:after="0" w:line="240" w:lineRule="auto"/>
        <w:jc w:val="both"/>
        <w:rPr>
          <w:rFonts w:ascii="Arial" w:hAnsi="Arial" w:cs="Arial"/>
          <w:color w:val="5B9BD5" w:themeColor="accent1"/>
        </w:rPr>
      </w:pPr>
    </w:p>
    <w:p w:rsidR="00B57AB0" w:rsidRDefault="00B57AB0" w:rsidP="00B57AB0">
      <w:pPr>
        <w:pStyle w:val="Bekezds0"/>
        <w:ind w:firstLine="0"/>
        <w:jc w:val="both"/>
        <w:rPr>
          <w:rFonts w:ascii="Arial" w:hAnsi="Arial" w:cs="Arial"/>
          <w:sz w:val="22"/>
          <w:szCs w:val="22"/>
        </w:rPr>
      </w:pPr>
      <w:r w:rsidRPr="00B72DE9">
        <w:rPr>
          <w:rFonts w:ascii="Arial" w:hAnsi="Arial" w:cs="Arial"/>
          <w:sz w:val="22"/>
          <w:szCs w:val="22"/>
        </w:rPr>
        <w:t>Kérem a</w:t>
      </w:r>
      <w:r w:rsidR="00EA424E" w:rsidRPr="00B72DE9">
        <w:rPr>
          <w:rFonts w:ascii="Arial" w:hAnsi="Arial" w:cs="Arial"/>
          <w:sz w:val="22"/>
          <w:szCs w:val="22"/>
        </w:rPr>
        <w:t>z előterjesztés</w:t>
      </w:r>
      <w:r w:rsidR="00945D71" w:rsidRPr="00B72DE9">
        <w:rPr>
          <w:rFonts w:ascii="Arial" w:hAnsi="Arial" w:cs="Arial"/>
          <w:sz w:val="22"/>
          <w:szCs w:val="22"/>
        </w:rPr>
        <w:t xml:space="preserve"> </w:t>
      </w:r>
      <w:r w:rsidRPr="00B72DE9">
        <w:rPr>
          <w:rFonts w:ascii="Arial" w:hAnsi="Arial" w:cs="Arial"/>
          <w:sz w:val="22"/>
          <w:szCs w:val="22"/>
        </w:rPr>
        <w:t xml:space="preserve">megvitatását és elfogadását. A </w:t>
      </w:r>
      <w:r w:rsidR="00EA424E" w:rsidRPr="00B72DE9">
        <w:rPr>
          <w:rFonts w:ascii="Arial" w:hAnsi="Arial" w:cs="Arial"/>
          <w:sz w:val="22"/>
          <w:szCs w:val="22"/>
        </w:rPr>
        <w:t>rendelet-alkotás minősített</w:t>
      </w:r>
      <w:r w:rsidRPr="00B72DE9">
        <w:rPr>
          <w:rFonts w:ascii="Arial" w:hAnsi="Arial" w:cs="Arial"/>
          <w:sz w:val="22"/>
          <w:szCs w:val="22"/>
        </w:rPr>
        <w:t xml:space="preserve"> többséget igényel. </w:t>
      </w:r>
    </w:p>
    <w:p w:rsidR="00E52845" w:rsidRPr="00B72DE9" w:rsidRDefault="00E52845" w:rsidP="00B57AB0">
      <w:pPr>
        <w:pStyle w:val="Bekezds0"/>
        <w:ind w:firstLine="0"/>
        <w:jc w:val="both"/>
        <w:rPr>
          <w:rFonts w:ascii="Arial" w:hAnsi="Arial" w:cs="Arial"/>
          <w:sz w:val="22"/>
          <w:szCs w:val="22"/>
        </w:rPr>
      </w:pPr>
    </w:p>
    <w:p w:rsidR="00145082" w:rsidRPr="00145082" w:rsidRDefault="00572877" w:rsidP="00E52845">
      <w:pPr>
        <w:pStyle w:val="cf0"/>
        <w:spacing w:before="120" w:beforeAutospacing="0" w:after="0" w:afterAutospacing="0"/>
        <w:ind w:left="1410" w:hanging="1410"/>
        <w:jc w:val="both"/>
        <w:rPr>
          <w:rFonts w:ascii="Arial" w:hAnsi="Arial" w:cs="Arial"/>
          <w:b/>
          <w:sz w:val="22"/>
          <w:szCs w:val="22"/>
        </w:rPr>
      </w:pPr>
      <w:r w:rsidRPr="00145082">
        <w:rPr>
          <w:rFonts w:ascii="Arial" w:hAnsi="Arial" w:cs="Arial"/>
          <w:b/>
          <w:sz w:val="22"/>
          <w:szCs w:val="22"/>
        </w:rPr>
        <w:t>Mellékletek:</w:t>
      </w:r>
      <w:r w:rsidR="00E52845" w:rsidRPr="00145082">
        <w:rPr>
          <w:rFonts w:ascii="Arial" w:hAnsi="Arial" w:cs="Arial"/>
          <w:b/>
          <w:sz w:val="22"/>
          <w:szCs w:val="22"/>
        </w:rPr>
        <w:tab/>
      </w:r>
    </w:p>
    <w:p w:rsidR="00145082" w:rsidRDefault="00145082" w:rsidP="00145082">
      <w:pPr>
        <w:pStyle w:val="cf0"/>
        <w:numPr>
          <w:ilvl w:val="0"/>
          <w:numId w:val="10"/>
        </w:numPr>
        <w:spacing w:before="120" w:beforeAutospacing="0" w:after="0" w:afterAutospacing="0"/>
        <w:jc w:val="both"/>
        <w:rPr>
          <w:rFonts w:ascii="Arial" w:hAnsi="Arial" w:cs="Arial"/>
          <w:sz w:val="22"/>
          <w:szCs w:val="22"/>
        </w:rPr>
      </w:pPr>
      <w:r>
        <w:rPr>
          <w:rFonts w:ascii="Arial" w:hAnsi="Arial" w:cs="Arial"/>
          <w:sz w:val="22"/>
          <w:szCs w:val="22"/>
        </w:rPr>
        <w:t>Hévíz Város Önkormányzat Képviselő-testületének 154/2024. (X. 31.) számú határozata,</w:t>
      </w:r>
    </w:p>
    <w:p w:rsidR="00B57AB0" w:rsidRPr="00B72DE9" w:rsidRDefault="00E52845" w:rsidP="00145082">
      <w:pPr>
        <w:pStyle w:val="cf0"/>
        <w:numPr>
          <w:ilvl w:val="0"/>
          <w:numId w:val="10"/>
        </w:numPr>
        <w:spacing w:before="120" w:beforeAutospacing="0" w:after="0" w:afterAutospacing="0"/>
        <w:jc w:val="both"/>
        <w:rPr>
          <w:rFonts w:ascii="Arial" w:hAnsi="Arial" w:cs="Arial"/>
          <w:sz w:val="22"/>
          <w:szCs w:val="22"/>
        </w:rPr>
      </w:pPr>
      <w:r>
        <w:rPr>
          <w:rFonts w:ascii="Arial" w:hAnsi="Arial" w:cs="Arial"/>
          <w:sz w:val="22"/>
          <w:szCs w:val="22"/>
        </w:rPr>
        <w:t>a helyi adókról szóló 4/2010. (II. 10.) önkormányzati rendelet módosítását</w:t>
      </w:r>
      <w:r w:rsidR="00572877" w:rsidRPr="00B72DE9">
        <w:rPr>
          <w:rFonts w:ascii="Arial" w:hAnsi="Arial" w:cs="Arial"/>
          <w:sz w:val="22"/>
          <w:szCs w:val="22"/>
        </w:rPr>
        <w:t xml:space="preserve"> véleményező szervek állásfoglalásai.</w:t>
      </w:r>
    </w:p>
    <w:p w:rsidR="00B57AB0" w:rsidRPr="00B72DE9" w:rsidRDefault="00B57AB0" w:rsidP="00B57AB0">
      <w:pPr>
        <w:pStyle w:val="cf0"/>
        <w:spacing w:before="120" w:beforeAutospacing="0" w:after="0" w:afterAutospacing="0"/>
        <w:ind w:firstLine="238"/>
        <w:jc w:val="center"/>
        <w:rPr>
          <w:rFonts w:ascii="Arial" w:hAnsi="Arial" w:cs="Arial"/>
          <w:b/>
          <w:sz w:val="22"/>
          <w:szCs w:val="22"/>
        </w:rPr>
      </w:pPr>
    </w:p>
    <w:p w:rsidR="00B57AB0" w:rsidRPr="00B72DE9" w:rsidRDefault="00B57AB0" w:rsidP="00B57AB0">
      <w:pPr>
        <w:pStyle w:val="cf0"/>
        <w:spacing w:before="120" w:beforeAutospacing="0" w:after="0" w:afterAutospacing="0"/>
        <w:rPr>
          <w:rFonts w:ascii="Arial" w:hAnsi="Arial" w:cs="Arial"/>
          <w:b/>
          <w:sz w:val="22"/>
          <w:szCs w:val="22"/>
        </w:rPr>
      </w:pPr>
    </w:p>
    <w:p w:rsidR="00B57AB0" w:rsidRDefault="00B57AB0" w:rsidP="00B57AB0">
      <w:pPr>
        <w:pStyle w:val="cf0"/>
        <w:spacing w:before="120" w:beforeAutospacing="0" w:after="0" w:afterAutospacing="0"/>
        <w:rPr>
          <w:rFonts w:ascii="Arial" w:hAnsi="Arial" w:cs="Arial"/>
          <w:b/>
          <w:sz w:val="22"/>
          <w:szCs w:val="22"/>
        </w:rPr>
      </w:pPr>
    </w:p>
    <w:p w:rsidR="008B45EF" w:rsidRDefault="008B45EF" w:rsidP="00B57AB0">
      <w:pPr>
        <w:pStyle w:val="cf0"/>
        <w:spacing w:before="120" w:beforeAutospacing="0" w:after="0" w:afterAutospacing="0"/>
        <w:rPr>
          <w:rFonts w:ascii="Arial" w:hAnsi="Arial" w:cs="Arial"/>
          <w:b/>
          <w:sz w:val="22"/>
          <w:szCs w:val="22"/>
        </w:rPr>
      </w:pPr>
    </w:p>
    <w:p w:rsidR="008B45EF" w:rsidRDefault="008B45EF" w:rsidP="00B57AB0">
      <w:pPr>
        <w:pStyle w:val="cf0"/>
        <w:spacing w:before="120" w:beforeAutospacing="0" w:after="0" w:afterAutospacing="0"/>
        <w:rPr>
          <w:rFonts w:ascii="Arial" w:hAnsi="Arial" w:cs="Arial"/>
          <w:b/>
          <w:sz w:val="22"/>
          <w:szCs w:val="22"/>
        </w:rPr>
      </w:pPr>
    </w:p>
    <w:p w:rsidR="008B45EF" w:rsidRDefault="008B45EF" w:rsidP="00B57AB0">
      <w:pPr>
        <w:pStyle w:val="cf0"/>
        <w:spacing w:before="120" w:beforeAutospacing="0" w:after="0" w:afterAutospacing="0"/>
        <w:rPr>
          <w:rFonts w:ascii="Arial" w:hAnsi="Arial" w:cs="Arial"/>
          <w:b/>
          <w:sz w:val="22"/>
          <w:szCs w:val="22"/>
        </w:rPr>
      </w:pPr>
    </w:p>
    <w:p w:rsidR="008B45EF" w:rsidRDefault="008B45EF" w:rsidP="00B57AB0">
      <w:pPr>
        <w:pStyle w:val="cf0"/>
        <w:spacing w:before="120" w:beforeAutospacing="0" w:after="0" w:afterAutospacing="0"/>
        <w:rPr>
          <w:rFonts w:ascii="Arial" w:hAnsi="Arial" w:cs="Arial"/>
          <w:b/>
          <w:sz w:val="22"/>
          <w:szCs w:val="22"/>
        </w:rPr>
      </w:pPr>
    </w:p>
    <w:p w:rsidR="008B45EF" w:rsidRDefault="008B45EF"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3C23F4" w:rsidRDefault="003C23F4" w:rsidP="00B57AB0">
      <w:pPr>
        <w:pStyle w:val="cf0"/>
        <w:spacing w:before="120" w:beforeAutospacing="0" w:after="0" w:afterAutospacing="0"/>
        <w:rPr>
          <w:rFonts w:ascii="Arial" w:hAnsi="Arial" w:cs="Arial"/>
          <w:b/>
          <w:sz w:val="22"/>
          <w:szCs w:val="22"/>
        </w:rPr>
      </w:pPr>
    </w:p>
    <w:p w:rsidR="00005FF3" w:rsidRDefault="00005FF3" w:rsidP="005874BC">
      <w:pPr>
        <w:spacing w:after="0" w:line="240" w:lineRule="auto"/>
        <w:rPr>
          <w:rFonts w:ascii="Arial" w:eastAsia="Times New Roman" w:hAnsi="Arial" w:cs="Arial"/>
          <w:b/>
          <w:lang w:eastAsia="hu-HU"/>
        </w:rPr>
      </w:pPr>
    </w:p>
    <w:p w:rsidR="00D21403" w:rsidRDefault="00D21403" w:rsidP="005874BC">
      <w:pPr>
        <w:spacing w:after="0" w:line="240" w:lineRule="auto"/>
        <w:rPr>
          <w:rFonts w:ascii="Arial" w:hAnsi="Arial" w:cs="Arial"/>
          <w:b/>
        </w:rPr>
      </w:pPr>
    </w:p>
    <w:p w:rsidR="00073BDB" w:rsidRDefault="00073BDB" w:rsidP="00B57AB0">
      <w:pPr>
        <w:spacing w:after="0" w:line="240" w:lineRule="auto"/>
        <w:jc w:val="center"/>
        <w:rPr>
          <w:rFonts w:ascii="Arial" w:hAnsi="Arial" w:cs="Arial"/>
          <w:b/>
        </w:rPr>
      </w:pPr>
    </w:p>
    <w:p w:rsidR="000868D3" w:rsidRDefault="00EA424E" w:rsidP="00B57AB0">
      <w:pPr>
        <w:spacing w:after="0" w:line="240" w:lineRule="auto"/>
        <w:jc w:val="center"/>
        <w:rPr>
          <w:rFonts w:ascii="Arial" w:hAnsi="Arial" w:cs="Arial"/>
          <w:b/>
        </w:rPr>
      </w:pPr>
      <w:r w:rsidRPr="00EA424E">
        <w:rPr>
          <w:rFonts w:ascii="Arial" w:hAnsi="Arial" w:cs="Arial"/>
          <w:b/>
        </w:rPr>
        <w:lastRenderedPageBreak/>
        <w:t>2.</w:t>
      </w:r>
    </w:p>
    <w:p w:rsidR="00BF235E" w:rsidRPr="00BF235E" w:rsidRDefault="00BF235E" w:rsidP="00BF235E">
      <w:pPr>
        <w:pStyle w:val="Szvegtrzs"/>
        <w:spacing w:before="240" w:after="480"/>
        <w:jc w:val="center"/>
        <w:rPr>
          <w:rFonts w:ascii="Arial" w:hAnsi="Arial" w:cs="Arial"/>
          <w:b/>
          <w:bCs/>
          <w:sz w:val="22"/>
          <w:szCs w:val="22"/>
        </w:rPr>
      </w:pPr>
      <w:r w:rsidRPr="00BF235E">
        <w:rPr>
          <w:rFonts w:ascii="Arial" w:hAnsi="Arial" w:cs="Arial"/>
          <w:b/>
          <w:bCs/>
          <w:sz w:val="22"/>
          <w:szCs w:val="22"/>
        </w:rPr>
        <w:t>Hévíz Város Önkormányzata Képviselő-testületének</w:t>
      </w:r>
      <w:proofErr w:type="gramStart"/>
      <w:r w:rsidRPr="00BF235E">
        <w:rPr>
          <w:rFonts w:ascii="Arial" w:hAnsi="Arial" w:cs="Arial"/>
          <w:b/>
          <w:bCs/>
          <w:sz w:val="22"/>
          <w:szCs w:val="22"/>
        </w:rPr>
        <w:t xml:space="preserve"> ….</w:t>
      </w:r>
      <w:proofErr w:type="gramEnd"/>
      <w:r w:rsidRPr="00BF235E">
        <w:rPr>
          <w:rFonts w:ascii="Arial" w:hAnsi="Arial" w:cs="Arial"/>
          <w:b/>
          <w:bCs/>
          <w:sz w:val="22"/>
          <w:szCs w:val="22"/>
        </w:rPr>
        <w:t>./2024. (XI. 29.) önkormányzati rendelete</w:t>
      </w:r>
    </w:p>
    <w:p w:rsidR="00BF235E" w:rsidRPr="00BF235E" w:rsidRDefault="00BF235E" w:rsidP="00BF235E">
      <w:pPr>
        <w:pStyle w:val="Szvegtrzs"/>
        <w:spacing w:before="240" w:after="480"/>
        <w:jc w:val="center"/>
        <w:rPr>
          <w:rFonts w:ascii="Arial" w:hAnsi="Arial" w:cs="Arial"/>
          <w:b/>
          <w:bCs/>
          <w:sz w:val="22"/>
          <w:szCs w:val="22"/>
        </w:rPr>
      </w:pPr>
      <w:r w:rsidRPr="00BF235E">
        <w:rPr>
          <w:rFonts w:ascii="Arial" w:hAnsi="Arial" w:cs="Arial"/>
          <w:b/>
          <w:bCs/>
          <w:sz w:val="22"/>
          <w:szCs w:val="22"/>
        </w:rPr>
        <w:t>a helyi adókról szóló 4/2010. (II. 10.) önkormányzati rendelet módosításáról</w:t>
      </w:r>
    </w:p>
    <w:p w:rsidR="00BF235E" w:rsidRPr="00BF235E" w:rsidRDefault="00BF235E" w:rsidP="00BF235E">
      <w:pPr>
        <w:pStyle w:val="Szvegtrzs"/>
        <w:spacing w:before="220"/>
        <w:jc w:val="both"/>
        <w:rPr>
          <w:rFonts w:ascii="Arial" w:hAnsi="Arial" w:cs="Arial"/>
          <w:sz w:val="22"/>
          <w:szCs w:val="22"/>
        </w:rPr>
      </w:pPr>
      <w:r w:rsidRPr="00BF235E">
        <w:rPr>
          <w:rFonts w:ascii="Arial" w:hAnsi="Arial" w:cs="Arial"/>
          <w:sz w:val="22"/>
          <w:szCs w:val="22"/>
        </w:rPr>
        <w:t xml:space="preserve">Hévíz Város Önkormányzata </w:t>
      </w:r>
      <w:proofErr w:type="spellStart"/>
      <w:r w:rsidRPr="00BF235E">
        <w:rPr>
          <w:rFonts w:ascii="Arial" w:hAnsi="Arial" w:cs="Arial"/>
          <w:sz w:val="22"/>
          <w:szCs w:val="22"/>
        </w:rPr>
        <w:t>Önkormányzata</w:t>
      </w:r>
      <w:proofErr w:type="spellEnd"/>
      <w:r w:rsidRPr="00BF235E">
        <w:rPr>
          <w:rFonts w:ascii="Arial" w:hAnsi="Arial" w:cs="Arial"/>
          <w:sz w:val="22"/>
          <w:szCs w:val="22"/>
        </w:rPr>
        <w:t xml:space="preserve"> Képviselő-testülete a helyi adókról szóló 1990. évi C. törvény 1. § (1) bekezdésében, 6. §-</w:t>
      </w:r>
      <w:proofErr w:type="spellStart"/>
      <w:r w:rsidRPr="00BF235E">
        <w:rPr>
          <w:rFonts w:ascii="Arial" w:hAnsi="Arial" w:cs="Arial"/>
          <w:sz w:val="22"/>
          <w:szCs w:val="22"/>
        </w:rPr>
        <w:t>ában</w:t>
      </w:r>
      <w:proofErr w:type="spellEnd"/>
      <w:r w:rsidRPr="00BF235E">
        <w:rPr>
          <w:rFonts w:ascii="Arial" w:hAnsi="Arial" w:cs="Arial"/>
          <w:sz w:val="22"/>
          <w:szCs w:val="22"/>
        </w:rPr>
        <w:t>, 7. §-</w:t>
      </w:r>
      <w:proofErr w:type="spellStart"/>
      <w:r w:rsidRPr="00BF235E">
        <w:rPr>
          <w:rFonts w:ascii="Arial" w:hAnsi="Arial" w:cs="Arial"/>
          <w:sz w:val="22"/>
          <w:szCs w:val="22"/>
        </w:rPr>
        <w:t>ában</w:t>
      </w:r>
      <w:proofErr w:type="spellEnd"/>
      <w:r w:rsidRPr="00BF235E">
        <w:rPr>
          <w:rFonts w:ascii="Arial" w:hAnsi="Arial" w:cs="Arial"/>
          <w:sz w:val="22"/>
          <w:szCs w:val="22"/>
        </w:rPr>
        <w:t xml:space="preserve"> kapott felhatalmazás alapján, az Alaptörvény 32. cikk (1) bekezdés a) és h) pontjában, a Magyarország helyi önkormányzatairól szóló 2011. évi CLXXXIX. törvény 13. § (1) bekezdés 13. pontjában meghatározott feladatkörében eljárva a következőket rendeli el:</w:t>
      </w:r>
    </w:p>
    <w:p w:rsidR="00BF235E" w:rsidRPr="00BF235E" w:rsidRDefault="00BF235E" w:rsidP="00BF235E">
      <w:pPr>
        <w:pStyle w:val="Szvegtrzs"/>
        <w:spacing w:before="240" w:after="240"/>
        <w:jc w:val="center"/>
        <w:rPr>
          <w:rFonts w:ascii="Arial" w:hAnsi="Arial" w:cs="Arial"/>
          <w:b/>
          <w:bCs/>
          <w:sz w:val="22"/>
          <w:szCs w:val="22"/>
        </w:rPr>
      </w:pPr>
      <w:r w:rsidRPr="00BF235E">
        <w:rPr>
          <w:rFonts w:ascii="Arial" w:hAnsi="Arial" w:cs="Arial"/>
          <w:b/>
          <w:bCs/>
          <w:sz w:val="22"/>
          <w:szCs w:val="22"/>
        </w:rPr>
        <w:t>1. §</w:t>
      </w:r>
    </w:p>
    <w:p w:rsidR="00BF235E" w:rsidRPr="00BF235E" w:rsidRDefault="00BF235E" w:rsidP="00BF235E">
      <w:pPr>
        <w:pStyle w:val="Szvegtrzs"/>
        <w:jc w:val="both"/>
        <w:rPr>
          <w:rFonts w:ascii="Arial" w:hAnsi="Arial" w:cs="Arial"/>
          <w:sz w:val="22"/>
          <w:szCs w:val="22"/>
        </w:rPr>
      </w:pPr>
      <w:r w:rsidRPr="00BF235E">
        <w:rPr>
          <w:rFonts w:ascii="Arial" w:hAnsi="Arial" w:cs="Arial"/>
          <w:sz w:val="22"/>
          <w:szCs w:val="22"/>
        </w:rPr>
        <w:t xml:space="preserve">A helyi adókról szóló 4/2010. (II. 10.) önkormányzati rendelet 4. § </w:t>
      </w:r>
      <w:proofErr w:type="gramStart"/>
      <w:r w:rsidRPr="00BF235E">
        <w:rPr>
          <w:rFonts w:ascii="Arial" w:hAnsi="Arial" w:cs="Arial"/>
          <w:sz w:val="22"/>
          <w:szCs w:val="22"/>
        </w:rPr>
        <w:t>a)–</w:t>
      </w:r>
      <w:proofErr w:type="gramEnd"/>
      <w:r w:rsidRPr="00BF235E">
        <w:rPr>
          <w:rFonts w:ascii="Arial" w:hAnsi="Arial" w:cs="Arial"/>
          <w:sz w:val="22"/>
          <w:szCs w:val="22"/>
        </w:rPr>
        <w:t>c) pontja helyébe a következő rendelkezések lépnek:</w:t>
      </w:r>
    </w:p>
    <w:p w:rsidR="00BF235E" w:rsidRPr="00BF235E" w:rsidRDefault="00BF235E" w:rsidP="00BF235E">
      <w:pPr>
        <w:pStyle w:val="Szvegtrzs"/>
        <w:spacing w:before="240"/>
        <w:jc w:val="both"/>
        <w:rPr>
          <w:rFonts w:ascii="Arial" w:hAnsi="Arial" w:cs="Arial"/>
          <w:i/>
          <w:iCs/>
          <w:sz w:val="22"/>
          <w:szCs w:val="22"/>
        </w:rPr>
      </w:pPr>
      <w:r w:rsidRPr="00BF235E">
        <w:rPr>
          <w:rFonts w:ascii="Arial" w:hAnsi="Arial" w:cs="Arial"/>
          <w:i/>
          <w:iCs/>
          <w:sz w:val="22"/>
          <w:szCs w:val="22"/>
        </w:rPr>
        <w:t>(Az adó mértéke:)</w:t>
      </w:r>
    </w:p>
    <w:p w:rsidR="00BF235E" w:rsidRPr="00BF235E" w:rsidRDefault="00BF235E" w:rsidP="00BF235E">
      <w:pPr>
        <w:pStyle w:val="Szvegtrzs"/>
        <w:ind w:left="580" w:hanging="560"/>
        <w:jc w:val="both"/>
        <w:rPr>
          <w:rFonts w:ascii="Arial" w:hAnsi="Arial" w:cs="Arial"/>
          <w:sz w:val="22"/>
          <w:szCs w:val="22"/>
        </w:rPr>
      </w:pPr>
      <w:r w:rsidRPr="00BF235E">
        <w:rPr>
          <w:rFonts w:ascii="Arial" w:hAnsi="Arial" w:cs="Arial"/>
          <w:sz w:val="22"/>
          <w:szCs w:val="22"/>
        </w:rPr>
        <w:t>„</w:t>
      </w:r>
      <w:r w:rsidRPr="00BF235E">
        <w:rPr>
          <w:rFonts w:ascii="Arial" w:hAnsi="Arial" w:cs="Arial"/>
          <w:i/>
          <w:iCs/>
          <w:sz w:val="22"/>
          <w:szCs w:val="22"/>
        </w:rPr>
        <w:t>a)</w:t>
      </w:r>
      <w:r w:rsidRPr="00BF235E">
        <w:rPr>
          <w:rFonts w:ascii="Arial" w:hAnsi="Arial" w:cs="Arial"/>
          <w:sz w:val="22"/>
          <w:szCs w:val="22"/>
        </w:rPr>
        <w:tab/>
        <w:t>szállásépület, szálláshely – ide nem értve az egyéb-, magánszálláshelyet –</w:t>
      </w:r>
    </w:p>
    <w:p w:rsidR="00BF235E" w:rsidRPr="00BF235E" w:rsidRDefault="00BF235E" w:rsidP="00BF235E">
      <w:pPr>
        <w:pStyle w:val="Szvegtrzs"/>
        <w:ind w:left="980" w:hanging="400"/>
        <w:jc w:val="both"/>
        <w:rPr>
          <w:rFonts w:ascii="Arial" w:hAnsi="Arial" w:cs="Arial"/>
          <w:sz w:val="22"/>
          <w:szCs w:val="22"/>
        </w:rPr>
      </w:pPr>
      <w:proofErr w:type="spellStart"/>
      <w:r w:rsidRPr="00BF235E">
        <w:rPr>
          <w:rFonts w:ascii="Arial" w:hAnsi="Arial" w:cs="Arial"/>
          <w:i/>
          <w:iCs/>
          <w:sz w:val="22"/>
          <w:szCs w:val="22"/>
        </w:rPr>
        <w:t>aa</w:t>
      </w:r>
      <w:proofErr w:type="spellEnd"/>
      <w:r w:rsidRPr="00BF235E">
        <w:rPr>
          <w:rFonts w:ascii="Arial" w:hAnsi="Arial" w:cs="Arial"/>
          <w:i/>
          <w:iCs/>
          <w:sz w:val="22"/>
          <w:szCs w:val="22"/>
        </w:rPr>
        <w:t>)</w:t>
      </w:r>
      <w:r w:rsidRPr="00BF235E">
        <w:rPr>
          <w:rFonts w:ascii="Arial" w:hAnsi="Arial" w:cs="Arial"/>
          <w:sz w:val="22"/>
          <w:szCs w:val="22"/>
        </w:rPr>
        <w:tab/>
        <w:t>1500 m2 alatti hasznos alapterület esetén 1.300 Ft/m2/év</w:t>
      </w:r>
    </w:p>
    <w:p w:rsidR="00BF235E" w:rsidRPr="00BF235E" w:rsidRDefault="00BF235E" w:rsidP="00BF235E">
      <w:pPr>
        <w:pStyle w:val="Szvegtrzs"/>
        <w:ind w:left="980" w:hanging="400"/>
        <w:jc w:val="both"/>
        <w:rPr>
          <w:rFonts w:ascii="Arial" w:hAnsi="Arial" w:cs="Arial"/>
          <w:sz w:val="22"/>
          <w:szCs w:val="22"/>
        </w:rPr>
      </w:pPr>
      <w:r w:rsidRPr="00BF235E">
        <w:rPr>
          <w:rFonts w:ascii="Arial" w:hAnsi="Arial" w:cs="Arial"/>
          <w:i/>
          <w:iCs/>
          <w:sz w:val="22"/>
          <w:szCs w:val="22"/>
        </w:rPr>
        <w:t>ab)</w:t>
      </w:r>
      <w:r w:rsidRPr="00BF235E">
        <w:rPr>
          <w:rFonts w:ascii="Arial" w:hAnsi="Arial" w:cs="Arial"/>
          <w:sz w:val="22"/>
          <w:szCs w:val="22"/>
        </w:rPr>
        <w:tab/>
        <w:t>1500 m2 feletti hasznos alapterület esetén 1.700 Ft/m2/év,</w:t>
      </w:r>
    </w:p>
    <w:p w:rsidR="00BF235E" w:rsidRPr="00BF235E" w:rsidRDefault="00BF235E" w:rsidP="00BF235E">
      <w:pPr>
        <w:pStyle w:val="Szvegtrzs"/>
        <w:ind w:left="580" w:hanging="560"/>
        <w:jc w:val="both"/>
        <w:rPr>
          <w:rFonts w:ascii="Arial" w:hAnsi="Arial" w:cs="Arial"/>
          <w:sz w:val="22"/>
          <w:szCs w:val="22"/>
        </w:rPr>
      </w:pPr>
      <w:r w:rsidRPr="00BF235E">
        <w:rPr>
          <w:rFonts w:ascii="Arial" w:hAnsi="Arial" w:cs="Arial"/>
          <w:i/>
          <w:iCs/>
          <w:sz w:val="22"/>
          <w:szCs w:val="22"/>
        </w:rPr>
        <w:t>b)</w:t>
      </w:r>
      <w:r w:rsidRPr="00BF235E">
        <w:rPr>
          <w:rFonts w:ascii="Arial" w:hAnsi="Arial" w:cs="Arial"/>
          <w:sz w:val="22"/>
          <w:szCs w:val="22"/>
        </w:rPr>
        <w:tab/>
        <w:t>kereskedelmi egység, iroda, szolgáltató tevékenység végzésére szolgáló építmény esetén, - ide nem értve az a) pont hatálya alá tartozó építményeket – 1.000 Ft/m2/év;</w:t>
      </w:r>
    </w:p>
    <w:p w:rsidR="00BF235E" w:rsidRPr="00BF235E" w:rsidRDefault="00BF235E" w:rsidP="00BF235E">
      <w:pPr>
        <w:pStyle w:val="Szvegtrzs"/>
        <w:spacing w:after="240"/>
        <w:ind w:left="580" w:hanging="560"/>
        <w:jc w:val="both"/>
        <w:rPr>
          <w:rFonts w:ascii="Arial" w:hAnsi="Arial" w:cs="Arial"/>
          <w:sz w:val="22"/>
          <w:szCs w:val="22"/>
        </w:rPr>
      </w:pPr>
      <w:r w:rsidRPr="00BF235E">
        <w:rPr>
          <w:rFonts w:ascii="Arial" w:hAnsi="Arial" w:cs="Arial"/>
          <w:i/>
          <w:iCs/>
          <w:sz w:val="22"/>
          <w:szCs w:val="22"/>
        </w:rPr>
        <w:t>c)</w:t>
      </w:r>
      <w:r w:rsidRPr="00BF235E">
        <w:rPr>
          <w:rFonts w:ascii="Arial" w:hAnsi="Arial" w:cs="Arial"/>
          <w:sz w:val="22"/>
          <w:szCs w:val="22"/>
        </w:rPr>
        <w:tab/>
        <w:t>lakás, lakóépület, lakáshoz tartozó gépjárműtároló, valamint lakásnak, lakóépületnek, üdülőnek az egyéb szálláshely, magánszálláshely szolgáltatással, vagy vállalkozási céllal hasznosított alapterülete vonatkozásában, és minden más az a) és b) pont hatálya alá nem tartozó építmény esetén 760 Ft/m2/év”</w:t>
      </w:r>
    </w:p>
    <w:p w:rsidR="00BF235E" w:rsidRPr="00BF235E" w:rsidRDefault="00BF235E" w:rsidP="00BF235E">
      <w:pPr>
        <w:pStyle w:val="Szvegtrzs"/>
        <w:spacing w:before="240" w:after="240"/>
        <w:jc w:val="center"/>
        <w:rPr>
          <w:rFonts w:ascii="Arial" w:hAnsi="Arial" w:cs="Arial"/>
          <w:b/>
          <w:bCs/>
          <w:sz w:val="22"/>
          <w:szCs w:val="22"/>
        </w:rPr>
      </w:pPr>
      <w:r w:rsidRPr="00BF235E">
        <w:rPr>
          <w:rFonts w:ascii="Arial" w:hAnsi="Arial" w:cs="Arial"/>
          <w:b/>
          <w:bCs/>
          <w:sz w:val="22"/>
          <w:szCs w:val="22"/>
        </w:rPr>
        <w:t>2. §</w:t>
      </w:r>
    </w:p>
    <w:p w:rsidR="00BF235E" w:rsidRPr="00BF235E" w:rsidRDefault="00BF235E" w:rsidP="00BF235E">
      <w:pPr>
        <w:pStyle w:val="Szvegtrzs"/>
        <w:jc w:val="both"/>
        <w:rPr>
          <w:rFonts w:ascii="Arial" w:hAnsi="Arial" w:cs="Arial"/>
          <w:sz w:val="22"/>
          <w:szCs w:val="22"/>
        </w:rPr>
      </w:pPr>
      <w:r w:rsidRPr="00BF235E">
        <w:rPr>
          <w:rFonts w:ascii="Arial" w:hAnsi="Arial" w:cs="Arial"/>
          <w:sz w:val="22"/>
          <w:szCs w:val="22"/>
        </w:rPr>
        <w:t>A helyi adókról szóló 4/2010. (II. 10.) önkormányzati rendelet 8. §-a helyébe a következő rendelkezés lép:</w:t>
      </w:r>
    </w:p>
    <w:p w:rsidR="00BF235E" w:rsidRPr="00BF235E" w:rsidRDefault="00BF235E" w:rsidP="00BF235E">
      <w:pPr>
        <w:pStyle w:val="Szvegtrzs"/>
        <w:spacing w:before="240" w:after="240"/>
        <w:jc w:val="center"/>
        <w:rPr>
          <w:rFonts w:ascii="Arial" w:hAnsi="Arial" w:cs="Arial"/>
          <w:b/>
          <w:bCs/>
          <w:sz w:val="22"/>
          <w:szCs w:val="22"/>
        </w:rPr>
      </w:pPr>
      <w:r w:rsidRPr="00BF235E">
        <w:rPr>
          <w:rFonts w:ascii="Arial" w:hAnsi="Arial" w:cs="Arial"/>
          <w:b/>
          <w:bCs/>
          <w:sz w:val="22"/>
          <w:szCs w:val="22"/>
        </w:rPr>
        <w:t>„8. §</w:t>
      </w:r>
    </w:p>
    <w:p w:rsidR="00BF235E" w:rsidRPr="00BF235E" w:rsidRDefault="00BF235E" w:rsidP="00BF235E">
      <w:pPr>
        <w:pStyle w:val="Szvegtrzs"/>
        <w:spacing w:after="240"/>
        <w:jc w:val="both"/>
        <w:rPr>
          <w:rFonts w:ascii="Arial" w:hAnsi="Arial" w:cs="Arial"/>
          <w:sz w:val="22"/>
          <w:szCs w:val="22"/>
        </w:rPr>
      </w:pPr>
      <w:r w:rsidRPr="00BF235E">
        <w:rPr>
          <w:rFonts w:ascii="Arial" w:hAnsi="Arial" w:cs="Arial"/>
          <w:sz w:val="22"/>
          <w:szCs w:val="22"/>
        </w:rPr>
        <w:t xml:space="preserve">Az adó mértéke személyenként és </w:t>
      </w:r>
      <w:proofErr w:type="spellStart"/>
      <w:r w:rsidRPr="00BF235E">
        <w:rPr>
          <w:rFonts w:ascii="Arial" w:hAnsi="Arial" w:cs="Arial"/>
          <w:sz w:val="22"/>
          <w:szCs w:val="22"/>
        </w:rPr>
        <w:t>vendégéjszakánként</w:t>
      </w:r>
      <w:proofErr w:type="spellEnd"/>
      <w:r w:rsidRPr="00BF235E">
        <w:rPr>
          <w:rFonts w:ascii="Arial" w:hAnsi="Arial" w:cs="Arial"/>
          <w:sz w:val="22"/>
          <w:szCs w:val="22"/>
        </w:rPr>
        <w:t xml:space="preserve"> 780 Ft.”</w:t>
      </w:r>
    </w:p>
    <w:p w:rsidR="00BF235E" w:rsidRPr="00BF235E" w:rsidRDefault="00BF235E" w:rsidP="00BF235E">
      <w:pPr>
        <w:pStyle w:val="Szvegtrzs"/>
        <w:spacing w:before="240" w:after="240"/>
        <w:jc w:val="center"/>
        <w:rPr>
          <w:rFonts w:ascii="Arial" w:hAnsi="Arial" w:cs="Arial"/>
          <w:b/>
          <w:bCs/>
          <w:sz w:val="22"/>
          <w:szCs w:val="22"/>
        </w:rPr>
      </w:pPr>
      <w:r w:rsidRPr="00BF235E">
        <w:rPr>
          <w:rFonts w:ascii="Arial" w:hAnsi="Arial" w:cs="Arial"/>
          <w:b/>
          <w:bCs/>
          <w:sz w:val="22"/>
          <w:szCs w:val="22"/>
        </w:rPr>
        <w:t>3. §</w:t>
      </w:r>
    </w:p>
    <w:p w:rsidR="00BF235E" w:rsidRPr="00BF235E" w:rsidRDefault="00BF235E" w:rsidP="00BF235E">
      <w:pPr>
        <w:pStyle w:val="Szvegtrzs"/>
        <w:jc w:val="both"/>
        <w:rPr>
          <w:rFonts w:ascii="Arial" w:hAnsi="Arial" w:cs="Arial"/>
          <w:sz w:val="22"/>
          <w:szCs w:val="22"/>
        </w:rPr>
      </w:pPr>
      <w:r w:rsidRPr="00BF235E">
        <w:rPr>
          <w:rFonts w:ascii="Arial" w:hAnsi="Arial" w:cs="Arial"/>
          <w:sz w:val="22"/>
          <w:szCs w:val="22"/>
        </w:rPr>
        <w:t>A helyi adókról szóló 4/2010. (II. 10.) önkormányzati rendelet 10. §-a helyébe a következő rendelkezés lép:</w:t>
      </w:r>
    </w:p>
    <w:p w:rsidR="00BF235E" w:rsidRPr="00BF235E" w:rsidRDefault="00BF235E" w:rsidP="00BF235E">
      <w:pPr>
        <w:pStyle w:val="Szvegtrzs"/>
        <w:spacing w:before="240" w:after="240"/>
        <w:jc w:val="center"/>
        <w:rPr>
          <w:rFonts w:ascii="Arial" w:hAnsi="Arial" w:cs="Arial"/>
          <w:b/>
          <w:bCs/>
          <w:sz w:val="22"/>
          <w:szCs w:val="22"/>
        </w:rPr>
      </w:pPr>
      <w:r w:rsidRPr="00BF235E">
        <w:rPr>
          <w:rFonts w:ascii="Arial" w:hAnsi="Arial" w:cs="Arial"/>
          <w:b/>
          <w:bCs/>
          <w:sz w:val="22"/>
          <w:szCs w:val="22"/>
        </w:rPr>
        <w:t>„10. §</w:t>
      </w:r>
    </w:p>
    <w:p w:rsidR="00BF235E" w:rsidRPr="00BF235E" w:rsidRDefault="00BF235E" w:rsidP="00BF235E">
      <w:pPr>
        <w:pStyle w:val="Szvegtrzs"/>
        <w:spacing w:after="240"/>
        <w:jc w:val="both"/>
        <w:rPr>
          <w:rFonts w:ascii="Arial" w:hAnsi="Arial" w:cs="Arial"/>
          <w:sz w:val="22"/>
          <w:szCs w:val="22"/>
        </w:rPr>
      </w:pPr>
      <w:r w:rsidRPr="00BF235E">
        <w:rPr>
          <w:rFonts w:ascii="Arial" w:hAnsi="Arial" w:cs="Arial"/>
          <w:sz w:val="22"/>
          <w:szCs w:val="22"/>
        </w:rPr>
        <w:t>Az adó évi mértéke az adóalap 1,95 %-a.”</w:t>
      </w:r>
    </w:p>
    <w:p w:rsidR="00BF235E" w:rsidRPr="00BF235E" w:rsidRDefault="00BF235E" w:rsidP="00BF235E">
      <w:pPr>
        <w:pStyle w:val="Szvegtrzs"/>
        <w:spacing w:before="240" w:after="240"/>
        <w:jc w:val="center"/>
        <w:rPr>
          <w:rFonts w:ascii="Arial" w:hAnsi="Arial" w:cs="Arial"/>
          <w:b/>
          <w:bCs/>
          <w:sz w:val="22"/>
          <w:szCs w:val="22"/>
        </w:rPr>
      </w:pPr>
      <w:r w:rsidRPr="00BF235E">
        <w:rPr>
          <w:rFonts w:ascii="Arial" w:hAnsi="Arial" w:cs="Arial"/>
          <w:b/>
          <w:bCs/>
          <w:sz w:val="22"/>
          <w:szCs w:val="22"/>
        </w:rPr>
        <w:t>4. §</w:t>
      </w:r>
    </w:p>
    <w:p w:rsidR="00BF235E" w:rsidRDefault="00BF235E" w:rsidP="00BF235E">
      <w:pPr>
        <w:pStyle w:val="Szvegtrzs"/>
        <w:jc w:val="both"/>
      </w:pPr>
      <w:r w:rsidRPr="00BF235E">
        <w:rPr>
          <w:rFonts w:ascii="Arial" w:hAnsi="Arial" w:cs="Arial"/>
          <w:sz w:val="22"/>
          <w:szCs w:val="22"/>
        </w:rPr>
        <w:t>Ez a rendelet 2025. január 1-jén lép hatályba</w:t>
      </w:r>
      <w:r>
        <w:t>.</w:t>
      </w:r>
    </w:p>
    <w:p w:rsidR="00BF235E" w:rsidRPr="00BF235E" w:rsidRDefault="00BF235E" w:rsidP="00BF235E">
      <w:pPr>
        <w:pStyle w:val="Default"/>
      </w:pPr>
      <w:bookmarkStart w:id="0" w:name="_GoBack"/>
      <w:bookmarkEnd w:id="0"/>
    </w:p>
    <w:p w:rsidR="002E7E91" w:rsidRPr="00777444" w:rsidRDefault="002E7E91" w:rsidP="00880DD1">
      <w:pPr>
        <w:pStyle w:val="Bekezds0"/>
        <w:ind w:firstLine="0"/>
        <w:jc w:val="both"/>
        <w:rPr>
          <w:rFonts w:ascii="Arial" w:eastAsia="Calibri" w:hAnsi="Arial" w:cs="Arial"/>
          <w:sz w:val="22"/>
          <w:szCs w:val="22"/>
          <w:lang w:eastAsia="en-US"/>
        </w:rPr>
      </w:pPr>
    </w:p>
    <w:p w:rsidR="00880DD1" w:rsidRPr="005F0D8D" w:rsidRDefault="00880DD1" w:rsidP="00880DD1">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sidRPr="005F0D8D">
        <w:rPr>
          <w:rFonts w:ascii="Arial" w:eastAsia="Calibri" w:hAnsi="Arial" w:cs="Arial"/>
          <w:color w:val="FF0000"/>
          <w:sz w:val="22"/>
          <w:szCs w:val="22"/>
          <w:lang w:eastAsia="en-US"/>
        </w:rPr>
        <w:tab/>
      </w:r>
      <w:r w:rsidRPr="005F0D8D">
        <w:rPr>
          <w:rFonts w:ascii="Arial" w:eastAsia="Calibri" w:hAnsi="Arial" w:cs="Arial"/>
          <w:sz w:val="22"/>
          <w:szCs w:val="22"/>
          <w:lang w:eastAsia="en-US"/>
        </w:rPr>
        <w:t xml:space="preserve">dr. Tüske Róbert </w:t>
      </w:r>
      <w:r w:rsidRPr="005F0D8D">
        <w:rPr>
          <w:rFonts w:ascii="Arial" w:eastAsia="Calibri" w:hAnsi="Arial" w:cs="Arial"/>
          <w:sz w:val="22"/>
          <w:szCs w:val="22"/>
          <w:lang w:eastAsia="en-US"/>
        </w:rPr>
        <w:tab/>
      </w:r>
      <w:r w:rsidR="00817C13">
        <w:rPr>
          <w:rFonts w:ascii="Arial" w:eastAsia="Calibri" w:hAnsi="Arial" w:cs="Arial"/>
          <w:sz w:val="22"/>
          <w:szCs w:val="22"/>
          <w:lang w:eastAsia="en-US"/>
        </w:rPr>
        <w:t>Naszádos Péter</w:t>
      </w:r>
    </w:p>
    <w:p w:rsidR="0062379A" w:rsidRDefault="00880DD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Pr>
          <w:rFonts w:ascii="Arial" w:eastAsia="Calibri" w:hAnsi="Arial" w:cs="Arial"/>
          <w:sz w:val="22"/>
          <w:szCs w:val="22"/>
          <w:lang w:eastAsia="en-US"/>
        </w:rPr>
        <w:tab/>
        <w:t>jegyző</w:t>
      </w:r>
      <w:r>
        <w:rPr>
          <w:rFonts w:ascii="Arial" w:eastAsia="Calibri" w:hAnsi="Arial" w:cs="Arial"/>
          <w:sz w:val="22"/>
          <w:szCs w:val="22"/>
          <w:lang w:eastAsia="en-US"/>
        </w:rPr>
        <w:tab/>
        <w:t>polgármester</w:t>
      </w: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2E7E91" w:rsidRDefault="002E7E91" w:rsidP="00E13F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p>
    <w:p w:rsidR="00FA489D" w:rsidRPr="00817C13" w:rsidRDefault="00FA489D" w:rsidP="00817C13">
      <w:pPr>
        <w:spacing w:after="0" w:line="240" w:lineRule="auto"/>
        <w:rPr>
          <w:rFonts w:ascii="Arial" w:hAnsi="Arial" w:cs="Arial"/>
        </w:rPr>
      </w:pPr>
    </w:p>
    <w:p w:rsidR="00FA489D" w:rsidRDefault="00FA489D" w:rsidP="001C13EF">
      <w:pPr>
        <w:spacing w:after="0" w:line="240" w:lineRule="auto"/>
        <w:jc w:val="center"/>
        <w:rPr>
          <w:rFonts w:ascii="Arial" w:hAnsi="Arial" w:cs="Arial"/>
          <w:b/>
          <w:sz w:val="24"/>
          <w:szCs w:val="24"/>
        </w:rPr>
      </w:pPr>
    </w:p>
    <w:p w:rsidR="0078385C" w:rsidRDefault="0078385C" w:rsidP="001C13EF">
      <w:pPr>
        <w:spacing w:after="0" w:line="240" w:lineRule="auto"/>
        <w:jc w:val="center"/>
        <w:rPr>
          <w:rFonts w:ascii="Arial" w:hAnsi="Arial" w:cs="Arial"/>
          <w:b/>
          <w:sz w:val="24"/>
          <w:szCs w:val="24"/>
        </w:rPr>
      </w:pPr>
    </w:p>
    <w:p w:rsidR="00E03983" w:rsidRDefault="0062379A" w:rsidP="001C13EF">
      <w:pPr>
        <w:spacing w:after="0" w:line="240" w:lineRule="auto"/>
        <w:jc w:val="center"/>
        <w:rPr>
          <w:rFonts w:ascii="Arial" w:hAnsi="Arial" w:cs="Arial"/>
          <w:b/>
          <w:sz w:val="24"/>
          <w:szCs w:val="24"/>
        </w:rPr>
      </w:pPr>
      <w:r>
        <w:rPr>
          <w:rFonts w:ascii="Arial" w:hAnsi="Arial" w:cs="Arial"/>
          <w:b/>
          <w:sz w:val="24"/>
          <w:szCs w:val="24"/>
        </w:rPr>
        <w:t>3</w:t>
      </w:r>
      <w:r w:rsidR="00F7042A">
        <w:rPr>
          <w:rFonts w:ascii="Arial" w:hAnsi="Arial" w:cs="Arial"/>
          <w:b/>
          <w:sz w:val="24"/>
          <w:szCs w:val="24"/>
        </w:rPr>
        <w:t>.</w:t>
      </w:r>
    </w:p>
    <w:p w:rsidR="00F7042A" w:rsidRDefault="00F7042A" w:rsidP="001C13EF">
      <w:pPr>
        <w:spacing w:after="0" w:line="240" w:lineRule="auto"/>
        <w:jc w:val="center"/>
        <w:rPr>
          <w:rFonts w:ascii="Arial" w:hAnsi="Arial" w:cs="Arial"/>
          <w:b/>
          <w:sz w:val="24"/>
          <w:szCs w:val="24"/>
        </w:rPr>
      </w:pPr>
    </w:p>
    <w:p w:rsidR="00B57AB0" w:rsidRDefault="00B57AB0" w:rsidP="001C13EF">
      <w:pPr>
        <w:spacing w:after="0" w:line="240" w:lineRule="auto"/>
        <w:jc w:val="center"/>
        <w:rPr>
          <w:rFonts w:ascii="Arial" w:hAnsi="Arial" w:cs="Arial"/>
          <w:b/>
          <w:sz w:val="24"/>
          <w:szCs w:val="24"/>
        </w:rPr>
      </w:pPr>
    </w:p>
    <w:p w:rsidR="00B57AB0" w:rsidRPr="001323C0" w:rsidRDefault="00B57AB0" w:rsidP="00B57AB0">
      <w:pPr>
        <w:shd w:val="clear" w:color="auto" w:fill="FFFFFF"/>
        <w:ind w:firstLine="180"/>
        <w:jc w:val="center"/>
        <w:rPr>
          <w:rFonts w:ascii="Arial" w:hAnsi="Arial" w:cs="Arial"/>
        </w:rPr>
      </w:pPr>
      <w:r w:rsidRPr="001323C0">
        <w:rPr>
          <w:rFonts w:ascii="Arial" w:hAnsi="Arial" w:cs="Arial"/>
          <w:b/>
          <w:bCs/>
        </w:rPr>
        <w:t>Általános indokolás</w:t>
      </w:r>
    </w:p>
    <w:p w:rsidR="00B57AB0" w:rsidRPr="001323C0" w:rsidRDefault="00580E5D" w:rsidP="00B57AB0">
      <w:pPr>
        <w:autoSpaceDE w:val="0"/>
        <w:autoSpaceDN w:val="0"/>
        <w:adjustRightInd w:val="0"/>
        <w:spacing w:after="0"/>
        <w:jc w:val="both"/>
        <w:rPr>
          <w:rFonts w:ascii="Arial" w:hAnsi="Arial" w:cs="Arial"/>
        </w:rPr>
      </w:pPr>
      <w:r>
        <w:rPr>
          <w:rFonts w:ascii="Arial" w:hAnsi="Arial" w:cs="Arial"/>
          <w:bCs/>
          <w:lang w:eastAsia="hu-HU"/>
        </w:rPr>
        <w:t xml:space="preserve">Hévíz Város Önkormányzata Képviselő-testülete a </w:t>
      </w:r>
      <w:r w:rsidR="00BA3EF5">
        <w:rPr>
          <w:rFonts w:ascii="Arial" w:hAnsi="Arial" w:cs="Arial"/>
          <w:bCs/>
          <w:lang w:eastAsia="hu-HU"/>
        </w:rPr>
        <w:t>154/2024</w:t>
      </w:r>
      <w:r>
        <w:rPr>
          <w:rFonts w:ascii="Arial" w:hAnsi="Arial" w:cs="Arial"/>
          <w:bCs/>
          <w:lang w:eastAsia="hu-HU"/>
        </w:rPr>
        <w:t xml:space="preserve">. (X. </w:t>
      </w:r>
      <w:r w:rsidR="00BA3EF5">
        <w:rPr>
          <w:rFonts w:ascii="Arial" w:hAnsi="Arial" w:cs="Arial"/>
          <w:bCs/>
          <w:lang w:eastAsia="hu-HU"/>
        </w:rPr>
        <w:t>31</w:t>
      </w:r>
      <w:r>
        <w:rPr>
          <w:rFonts w:ascii="Arial" w:hAnsi="Arial" w:cs="Arial"/>
          <w:bCs/>
          <w:lang w:eastAsia="hu-HU"/>
        </w:rPr>
        <w:t xml:space="preserve">.) számú határozatában javaslatot tett az helyi adókról szóló 4/2010. (II. 10.) önkormányzati rendelet módosítására, és felkérte a jegyzőt, hogy annak tervezetét a következő rendes ülésre készítse elő. A testületi döntésnek megfelelően az helyi adókról szóló 4/2010. (II. 10.) önkormányzati rendelet módosítása előkészítésre került. </w:t>
      </w:r>
    </w:p>
    <w:p w:rsidR="00B57AB0" w:rsidRPr="001323C0" w:rsidRDefault="00B57AB0" w:rsidP="00B57AB0">
      <w:pPr>
        <w:autoSpaceDE w:val="0"/>
        <w:autoSpaceDN w:val="0"/>
        <w:adjustRightInd w:val="0"/>
        <w:spacing w:after="0"/>
        <w:jc w:val="both"/>
        <w:rPr>
          <w:rFonts w:ascii="Arial" w:eastAsia="Times New Roman" w:hAnsi="Arial" w:cs="Arial"/>
          <w:lang w:eastAsia="hu-HU"/>
        </w:rPr>
      </w:pPr>
    </w:p>
    <w:p w:rsidR="00B57AB0" w:rsidRPr="008550AA" w:rsidRDefault="00B57AB0" w:rsidP="00B57AB0">
      <w:pPr>
        <w:autoSpaceDE w:val="0"/>
        <w:autoSpaceDN w:val="0"/>
        <w:adjustRightInd w:val="0"/>
        <w:spacing w:after="0"/>
        <w:jc w:val="both"/>
        <w:rPr>
          <w:rFonts w:ascii="Arial" w:eastAsia="Times New Roman" w:hAnsi="Arial" w:cs="Arial"/>
          <w:lang w:eastAsia="hu-HU"/>
        </w:rPr>
      </w:pPr>
    </w:p>
    <w:p w:rsidR="00B57AB0" w:rsidRPr="008550AA" w:rsidRDefault="00B57AB0" w:rsidP="00B57AB0">
      <w:pPr>
        <w:shd w:val="clear" w:color="auto" w:fill="FFFFFF"/>
        <w:ind w:firstLine="180"/>
        <w:jc w:val="center"/>
        <w:rPr>
          <w:rFonts w:ascii="Arial" w:hAnsi="Arial" w:cs="Arial"/>
        </w:rPr>
      </w:pPr>
      <w:r w:rsidRPr="008550AA">
        <w:rPr>
          <w:rFonts w:ascii="Arial" w:hAnsi="Arial" w:cs="Arial"/>
          <w:b/>
          <w:bCs/>
        </w:rPr>
        <w:t>Részletes indokolás</w:t>
      </w:r>
    </w:p>
    <w:p w:rsidR="00B57AB0" w:rsidRPr="008550AA" w:rsidRDefault="00B57AB0" w:rsidP="00E13FCB">
      <w:pPr>
        <w:shd w:val="clear" w:color="auto" w:fill="FFFFFF"/>
        <w:ind w:firstLine="180"/>
        <w:jc w:val="center"/>
        <w:rPr>
          <w:rFonts w:ascii="Arial" w:hAnsi="Arial" w:cs="Arial"/>
        </w:rPr>
      </w:pPr>
      <w:r w:rsidRPr="008550AA">
        <w:rPr>
          <w:rFonts w:ascii="Arial" w:hAnsi="Arial" w:cs="Arial"/>
          <w:b/>
          <w:bCs/>
        </w:rPr>
        <w:t>Az 1. §-hoz</w:t>
      </w:r>
    </w:p>
    <w:p w:rsidR="002E7E91" w:rsidRPr="005A78EC" w:rsidRDefault="00580E5D" w:rsidP="00580E5D">
      <w:pPr>
        <w:shd w:val="clear" w:color="auto" w:fill="FFFFFF"/>
        <w:jc w:val="both"/>
        <w:rPr>
          <w:rFonts w:ascii="Arial" w:hAnsi="Arial" w:cs="Arial"/>
          <w:bCs/>
        </w:rPr>
      </w:pPr>
      <w:r w:rsidRPr="008550AA">
        <w:rPr>
          <w:rFonts w:ascii="Arial" w:hAnsi="Arial" w:cs="Arial"/>
          <w:bCs/>
        </w:rPr>
        <w:t xml:space="preserve">Az építményadó </w:t>
      </w:r>
      <w:r w:rsidR="002E7E91" w:rsidRPr="008550AA">
        <w:rPr>
          <w:rFonts w:ascii="Arial" w:hAnsi="Arial" w:cs="Arial"/>
          <w:bCs/>
        </w:rPr>
        <w:t>mértéké</w:t>
      </w:r>
      <w:r w:rsidR="005A78EC" w:rsidRPr="008550AA">
        <w:rPr>
          <w:rFonts w:ascii="Arial" w:hAnsi="Arial" w:cs="Arial"/>
          <w:bCs/>
        </w:rPr>
        <w:t xml:space="preserve">nek emeléséről rendelkezik </w:t>
      </w:r>
      <w:r w:rsidR="00BA3EF5">
        <w:rPr>
          <w:rFonts w:ascii="Arial" w:hAnsi="Arial" w:cs="Arial"/>
          <w:bCs/>
        </w:rPr>
        <w:t xml:space="preserve">amellett, hogy a </w:t>
      </w:r>
      <w:r w:rsidR="00BA3EF5">
        <w:rPr>
          <w:rFonts w:ascii="Arial" w:hAnsi="Arial" w:cs="Arial"/>
        </w:rPr>
        <w:t>szálláshelyeknél bevezetésre kerül a hasznos alapterület nagysága szerinti megbontás.</w:t>
      </w:r>
    </w:p>
    <w:p w:rsidR="002E7E91" w:rsidRPr="002E7E91" w:rsidRDefault="002E7E91" w:rsidP="002E7E91">
      <w:pPr>
        <w:shd w:val="clear" w:color="auto" w:fill="FFFFFF"/>
        <w:ind w:firstLine="180"/>
        <w:jc w:val="center"/>
        <w:rPr>
          <w:rFonts w:ascii="Arial" w:hAnsi="Arial" w:cs="Arial"/>
          <w:b/>
          <w:bCs/>
        </w:rPr>
      </w:pPr>
      <w:r w:rsidRPr="001323C0">
        <w:rPr>
          <w:rFonts w:ascii="Arial" w:hAnsi="Arial" w:cs="Arial"/>
          <w:b/>
          <w:bCs/>
        </w:rPr>
        <w:t xml:space="preserve">A </w:t>
      </w:r>
      <w:r>
        <w:rPr>
          <w:rFonts w:ascii="Arial" w:hAnsi="Arial" w:cs="Arial"/>
          <w:b/>
          <w:bCs/>
        </w:rPr>
        <w:t>2</w:t>
      </w:r>
      <w:r w:rsidRPr="001323C0">
        <w:rPr>
          <w:rFonts w:ascii="Arial" w:hAnsi="Arial" w:cs="Arial"/>
          <w:b/>
          <w:bCs/>
        </w:rPr>
        <w:t>. §-hoz</w:t>
      </w:r>
    </w:p>
    <w:p w:rsidR="00580E5D" w:rsidRPr="00580E5D" w:rsidRDefault="00580E5D" w:rsidP="00580E5D">
      <w:pPr>
        <w:shd w:val="clear" w:color="auto" w:fill="FFFFFF"/>
        <w:jc w:val="both"/>
        <w:rPr>
          <w:rFonts w:ascii="Arial" w:hAnsi="Arial" w:cs="Arial"/>
          <w:bCs/>
        </w:rPr>
      </w:pPr>
      <w:r>
        <w:rPr>
          <w:rFonts w:ascii="Arial" w:hAnsi="Arial" w:cs="Arial"/>
          <w:bCs/>
        </w:rPr>
        <w:t xml:space="preserve">Az idegenforgalmi adó emeléséről rendelkezik. </w:t>
      </w:r>
    </w:p>
    <w:p w:rsidR="00580E5D" w:rsidRDefault="00580E5D" w:rsidP="00580E5D">
      <w:pPr>
        <w:shd w:val="clear" w:color="auto" w:fill="FFFFFF"/>
        <w:ind w:firstLine="180"/>
        <w:jc w:val="center"/>
        <w:rPr>
          <w:rFonts w:ascii="Arial" w:hAnsi="Arial" w:cs="Arial"/>
          <w:b/>
          <w:bCs/>
        </w:rPr>
      </w:pPr>
      <w:r w:rsidRPr="001323C0">
        <w:rPr>
          <w:rFonts w:ascii="Arial" w:hAnsi="Arial" w:cs="Arial"/>
          <w:b/>
          <w:bCs/>
        </w:rPr>
        <w:t xml:space="preserve">A </w:t>
      </w:r>
      <w:r w:rsidR="00BA3EF5">
        <w:rPr>
          <w:rFonts w:ascii="Arial" w:hAnsi="Arial" w:cs="Arial"/>
          <w:b/>
          <w:bCs/>
        </w:rPr>
        <w:t>3</w:t>
      </w:r>
      <w:r w:rsidRPr="001323C0">
        <w:rPr>
          <w:rFonts w:ascii="Arial" w:hAnsi="Arial" w:cs="Arial"/>
          <w:b/>
          <w:bCs/>
        </w:rPr>
        <w:t>. §-hoz</w:t>
      </w:r>
    </w:p>
    <w:p w:rsidR="00BA3EF5" w:rsidRPr="00580E5D" w:rsidRDefault="00580E5D" w:rsidP="00BA3EF5">
      <w:pPr>
        <w:shd w:val="clear" w:color="auto" w:fill="FFFFFF"/>
        <w:jc w:val="both"/>
        <w:rPr>
          <w:rFonts w:ascii="Arial" w:hAnsi="Arial" w:cs="Arial"/>
          <w:bCs/>
        </w:rPr>
      </w:pPr>
      <w:r>
        <w:rPr>
          <w:rFonts w:ascii="Arial" w:hAnsi="Arial" w:cs="Arial"/>
          <w:bCs/>
        </w:rPr>
        <w:t xml:space="preserve">Az iparűzési adó </w:t>
      </w:r>
      <w:r w:rsidR="00BA3EF5">
        <w:rPr>
          <w:rFonts w:ascii="Arial" w:hAnsi="Arial" w:cs="Arial"/>
          <w:bCs/>
        </w:rPr>
        <w:t xml:space="preserve">csökkentéséről rendelkezik. </w:t>
      </w:r>
    </w:p>
    <w:p w:rsidR="00580E5D" w:rsidRPr="001323C0" w:rsidRDefault="00580E5D" w:rsidP="009E615F">
      <w:pPr>
        <w:shd w:val="clear" w:color="auto" w:fill="FFFFFF"/>
        <w:ind w:firstLine="180"/>
        <w:jc w:val="center"/>
        <w:rPr>
          <w:rFonts w:ascii="Arial" w:hAnsi="Arial" w:cs="Arial"/>
          <w:b/>
          <w:bCs/>
        </w:rPr>
      </w:pPr>
      <w:r w:rsidRPr="001323C0">
        <w:rPr>
          <w:rFonts w:ascii="Arial" w:hAnsi="Arial" w:cs="Arial"/>
          <w:b/>
          <w:bCs/>
        </w:rPr>
        <w:t>A</w:t>
      </w:r>
      <w:r w:rsidR="00E13FCB">
        <w:rPr>
          <w:rFonts w:ascii="Arial" w:hAnsi="Arial" w:cs="Arial"/>
          <w:b/>
          <w:bCs/>
        </w:rPr>
        <w:t xml:space="preserve"> </w:t>
      </w:r>
      <w:r w:rsidR="00BA3EF5">
        <w:rPr>
          <w:rFonts w:ascii="Arial" w:hAnsi="Arial" w:cs="Arial"/>
          <w:b/>
          <w:bCs/>
        </w:rPr>
        <w:t>4</w:t>
      </w:r>
      <w:r w:rsidRPr="001323C0">
        <w:rPr>
          <w:rFonts w:ascii="Arial" w:hAnsi="Arial" w:cs="Arial"/>
          <w:b/>
          <w:bCs/>
        </w:rPr>
        <w:t>. §-hoz</w:t>
      </w:r>
    </w:p>
    <w:p w:rsidR="00B57AB0" w:rsidRPr="001323C0" w:rsidRDefault="00B57AB0" w:rsidP="00B57AB0">
      <w:pPr>
        <w:shd w:val="clear" w:color="auto" w:fill="FFFFFF"/>
        <w:jc w:val="both"/>
        <w:rPr>
          <w:rFonts w:ascii="Arial" w:hAnsi="Arial" w:cs="Arial"/>
        </w:rPr>
      </w:pPr>
      <w:r w:rsidRPr="001323C0">
        <w:rPr>
          <w:rFonts w:ascii="Arial" w:hAnsi="Arial" w:cs="Arial"/>
        </w:rPr>
        <w:t>Hatályba léptető rendelkezés.</w:t>
      </w:r>
    </w:p>
    <w:p w:rsidR="00B57AB0" w:rsidRPr="001323C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E13FCB" w:rsidRDefault="00E13FCB"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F231C5" w:rsidRDefault="00F231C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BA3EF5" w:rsidRDefault="00BA3EF5" w:rsidP="00B57AB0">
      <w:pPr>
        <w:pStyle w:val="Listaszerbekezds"/>
        <w:spacing w:after="0" w:line="240" w:lineRule="auto"/>
        <w:ind w:left="1068"/>
        <w:jc w:val="both"/>
        <w:rPr>
          <w:rFonts w:ascii="Arial" w:hAnsi="Arial" w:cs="Arial"/>
          <w:b/>
          <w:bCs/>
        </w:rPr>
      </w:pPr>
    </w:p>
    <w:p w:rsidR="00E13FCB" w:rsidRDefault="00E13FCB" w:rsidP="00B57AB0">
      <w:pPr>
        <w:pStyle w:val="Listaszerbekezds"/>
        <w:spacing w:after="0" w:line="240" w:lineRule="auto"/>
        <w:ind w:left="1068"/>
        <w:jc w:val="both"/>
        <w:rPr>
          <w:rFonts w:ascii="Arial" w:hAnsi="Arial" w:cs="Arial"/>
          <w:b/>
          <w:bCs/>
        </w:rPr>
      </w:pPr>
    </w:p>
    <w:p w:rsidR="00B57AB0" w:rsidRPr="009E615F" w:rsidRDefault="0078385C" w:rsidP="0078385C">
      <w:pPr>
        <w:spacing w:after="0" w:line="240" w:lineRule="auto"/>
        <w:jc w:val="center"/>
        <w:rPr>
          <w:rFonts w:ascii="Arial" w:hAnsi="Arial" w:cs="Arial"/>
          <w:b/>
          <w:bCs/>
        </w:rPr>
      </w:pPr>
      <w:r>
        <w:rPr>
          <w:rFonts w:ascii="Arial" w:hAnsi="Arial" w:cs="Arial"/>
          <w:b/>
          <w:bCs/>
        </w:rPr>
        <w:t>4.</w:t>
      </w:r>
    </w:p>
    <w:p w:rsidR="00B57AB0" w:rsidRPr="001323C0"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spacing w:after="0" w:line="240" w:lineRule="auto"/>
        <w:jc w:val="center"/>
        <w:rPr>
          <w:rFonts w:ascii="Arial" w:hAnsi="Arial" w:cs="Arial"/>
          <w:b/>
        </w:rPr>
      </w:pPr>
      <w:r w:rsidRPr="008550AA">
        <w:rPr>
          <w:rFonts w:ascii="Arial" w:hAnsi="Arial" w:cs="Arial"/>
          <w:b/>
        </w:rPr>
        <w:t>Előzetes hatásvizsgálat</w:t>
      </w:r>
    </w:p>
    <w:p w:rsidR="00B57AB0" w:rsidRPr="008550AA" w:rsidRDefault="00B57AB0" w:rsidP="00B57AB0">
      <w:pPr>
        <w:spacing w:after="0" w:line="240" w:lineRule="auto"/>
        <w:jc w:val="center"/>
        <w:rPr>
          <w:rFonts w:ascii="Arial" w:hAnsi="Arial" w:cs="Arial"/>
          <w:b/>
        </w:rPr>
      </w:pPr>
    </w:p>
    <w:p w:rsidR="00B57AB0" w:rsidRDefault="00B57AB0" w:rsidP="00B57AB0">
      <w:pPr>
        <w:spacing w:after="0" w:line="240" w:lineRule="auto"/>
        <w:jc w:val="center"/>
        <w:rPr>
          <w:rFonts w:ascii="Arial" w:hAnsi="Arial" w:cs="Arial"/>
          <w:b/>
        </w:rPr>
      </w:pPr>
      <w:r w:rsidRPr="008550AA">
        <w:rPr>
          <w:rFonts w:ascii="Arial" w:hAnsi="Arial" w:cs="Arial"/>
          <w:b/>
        </w:rPr>
        <w:t>a jogalkotásról szóló 2010. évi CXXX. törvény 17. § (1) bekezdése alapján</w:t>
      </w:r>
    </w:p>
    <w:p w:rsidR="00F231C5" w:rsidRDefault="00F231C5" w:rsidP="00B57AB0">
      <w:pPr>
        <w:spacing w:after="0" w:line="240" w:lineRule="auto"/>
        <w:jc w:val="center"/>
        <w:rPr>
          <w:rFonts w:ascii="Arial" w:hAnsi="Arial" w:cs="Arial"/>
          <w:b/>
        </w:rPr>
      </w:pPr>
    </w:p>
    <w:p w:rsidR="00F231C5" w:rsidRPr="008550AA" w:rsidRDefault="00F231C5" w:rsidP="00B57AB0">
      <w:pPr>
        <w:spacing w:after="0" w:line="240" w:lineRule="auto"/>
        <w:jc w:val="center"/>
        <w:rPr>
          <w:rFonts w:ascii="Arial" w:hAnsi="Arial" w:cs="Arial"/>
          <w:b/>
        </w:rPr>
      </w:pP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eastAsia="Noto Sans CJK SC Regular" w:hAnsi="Arial" w:cs="Arial"/>
          <w:bCs/>
          <w:kern w:val="2"/>
          <w:lang w:bidi="hi-IN"/>
        </w:rPr>
      </w:pPr>
      <w:r w:rsidRPr="008550AA">
        <w:rPr>
          <w:rFonts w:ascii="Arial" w:hAnsi="Arial" w:cs="Arial"/>
          <w:b/>
        </w:rPr>
        <w:t>A rendelet-tervezet címe</w:t>
      </w:r>
      <w:r w:rsidRPr="008550AA">
        <w:rPr>
          <w:rFonts w:ascii="Arial" w:hAnsi="Arial" w:cs="Arial"/>
        </w:rPr>
        <w:t xml:space="preserve">: </w:t>
      </w:r>
      <w:r w:rsidR="00AD6FC5" w:rsidRPr="008550AA">
        <w:rPr>
          <w:rFonts w:ascii="Arial" w:hAnsi="Arial" w:cs="Arial"/>
        </w:rPr>
        <w:t>a helyi adókról</w:t>
      </w:r>
      <w:r w:rsidRPr="008550AA">
        <w:rPr>
          <w:rFonts w:ascii="Arial" w:hAnsi="Arial" w:cs="Arial"/>
        </w:rPr>
        <w:t xml:space="preserve"> szóló 4/201</w:t>
      </w:r>
      <w:r w:rsidR="00AD6FC5" w:rsidRPr="008550AA">
        <w:rPr>
          <w:rFonts w:ascii="Arial" w:hAnsi="Arial" w:cs="Arial"/>
        </w:rPr>
        <w:t>0.</w:t>
      </w:r>
      <w:r w:rsidRPr="008550AA">
        <w:rPr>
          <w:rFonts w:ascii="Arial" w:hAnsi="Arial" w:cs="Arial"/>
        </w:rPr>
        <w:t xml:space="preserve"> (</w:t>
      </w:r>
      <w:r w:rsidR="00AD6FC5" w:rsidRPr="008550AA">
        <w:rPr>
          <w:rFonts w:ascii="Arial" w:hAnsi="Arial" w:cs="Arial"/>
        </w:rPr>
        <w:t>I</w:t>
      </w:r>
      <w:r w:rsidRPr="008550AA">
        <w:rPr>
          <w:rFonts w:ascii="Arial" w:hAnsi="Arial" w:cs="Arial"/>
        </w:rPr>
        <w:t>I. 1</w:t>
      </w:r>
      <w:r w:rsidR="00AD6FC5" w:rsidRPr="008550AA">
        <w:rPr>
          <w:rFonts w:ascii="Arial" w:hAnsi="Arial" w:cs="Arial"/>
        </w:rPr>
        <w:t>0</w:t>
      </w:r>
      <w:r w:rsidRPr="008550AA">
        <w:rPr>
          <w:rFonts w:ascii="Arial" w:hAnsi="Arial" w:cs="Arial"/>
        </w:rPr>
        <w:t xml:space="preserve">.) önkormányzati rendelet </w:t>
      </w:r>
      <w:r w:rsidRPr="008550AA">
        <w:rPr>
          <w:rFonts w:ascii="Arial" w:eastAsia="Noto Sans CJK SC Regular" w:hAnsi="Arial" w:cs="Arial"/>
          <w:bCs/>
          <w:kern w:val="2"/>
          <w:lang w:bidi="hi-IN"/>
        </w:rPr>
        <w:t>módosításáról</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Társadalmi-gazdasági hatása</w:t>
      </w:r>
      <w:r w:rsidRPr="008550AA">
        <w:rPr>
          <w:rFonts w:ascii="Arial" w:hAnsi="Arial" w:cs="Arial"/>
        </w:rPr>
        <w:t xml:space="preserve">: </w:t>
      </w:r>
      <w:r w:rsidR="00AD6FC5" w:rsidRPr="008550AA">
        <w:rPr>
          <w:rFonts w:ascii="Arial" w:hAnsi="Arial" w:cs="Arial"/>
        </w:rPr>
        <w:t xml:space="preserve">A rendelet módosítás </w:t>
      </w:r>
      <w:r w:rsidR="00E13FCB" w:rsidRPr="008550AA">
        <w:rPr>
          <w:rFonts w:ascii="Arial" w:hAnsi="Arial" w:cs="Arial"/>
        </w:rPr>
        <w:t xml:space="preserve">az </w:t>
      </w:r>
      <w:r w:rsidR="00466A67" w:rsidRPr="008550AA">
        <w:rPr>
          <w:rFonts w:ascii="Arial" w:hAnsi="Arial" w:cs="Arial"/>
        </w:rPr>
        <w:t xml:space="preserve">építmény adó és az </w:t>
      </w:r>
      <w:r w:rsidR="00AD6FC5" w:rsidRPr="008550AA">
        <w:rPr>
          <w:rFonts w:ascii="Arial" w:hAnsi="Arial" w:cs="Arial"/>
        </w:rPr>
        <w:t>idegenforgalmi adó tekintetében adómérték emelést tartalmaz</w:t>
      </w:r>
      <w:r w:rsidR="0078385C">
        <w:rPr>
          <w:rFonts w:ascii="Arial" w:hAnsi="Arial" w:cs="Arial"/>
        </w:rPr>
        <w:t>, míg a hel</w:t>
      </w:r>
      <w:r w:rsidR="00466A67" w:rsidRPr="008550AA">
        <w:rPr>
          <w:rFonts w:ascii="Arial" w:hAnsi="Arial" w:cs="Arial"/>
        </w:rPr>
        <w:t xml:space="preserve">yi iparűzési adó esetében </w:t>
      </w:r>
      <w:r w:rsidR="009054B0">
        <w:rPr>
          <w:rFonts w:ascii="Arial" w:hAnsi="Arial" w:cs="Arial"/>
        </w:rPr>
        <w:t>adómérték csökkenté</w:t>
      </w:r>
      <w:r w:rsidR="0078385C">
        <w:rPr>
          <w:rFonts w:ascii="Arial" w:hAnsi="Arial" w:cs="Arial"/>
        </w:rPr>
        <w:t>st, mely utóbbi</w:t>
      </w:r>
      <w:r w:rsidR="009054B0">
        <w:rPr>
          <w:rFonts w:ascii="Arial" w:hAnsi="Arial" w:cs="Arial"/>
        </w:rPr>
        <w:t xml:space="preserve"> az önkormányzat vállalkozóbarát politikáját</w:t>
      </w:r>
      <w:r w:rsidR="0078385C">
        <w:rPr>
          <w:rFonts w:ascii="Arial" w:hAnsi="Arial" w:cs="Arial"/>
        </w:rPr>
        <w:t xml:space="preserve"> tükrözi</w:t>
      </w:r>
      <w:r w:rsidR="00466A67" w:rsidRPr="008550AA">
        <w:rPr>
          <w:rFonts w:ascii="Arial" w:hAnsi="Arial" w:cs="Arial"/>
        </w:rPr>
        <w:t>.</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Költségvetési hatása</w:t>
      </w:r>
      <w:r w:rsidRPr="008550AA">
        <w:rPr>
          <w:rFonts w:ascii="Arial" w:hAnsi="Arial" w:cs="Arial"/>
        </w:rPr>
        <w:t xml:space="preserve">: </w:t>
      </w:r>
      <w:r w:rsidR="00153A88" w:rsidRPr="008550AA">
        <w:rPr>
          <w:rFonts w:ascii="Arial" w:hAnsi="Arial" w:cs="Arial"/>
        </w:rPr>
        <w:t>Az</w:t>
      </w:r>
      <w:r w:rsidR="009054B0">
        <w:rPr>
          <w:rFonts w:ascii="Arial" w:hAnsi="Arial" w:cs="Arial"/>
        </w:rPr>
        <w:t xml:space="preserve"> építményadó</w:t>
      </w:r>
      <w:r w:rsidR="00153A88" w:rsidRPr="008550AA">
        <w:rPr>
          <w:rFonts w:ascii="Arial" w:hAnsi="Arial" w:cs="Arial"/>
        </w:rPr>
        <w:t xml:space="preserve"> mérték</w:t>
      </w:r>
      <w:r w:rsidR="009054B0">
        <w:rPr>
          <w:rFonts w:ascii="Arial" w:hAnsi="Arial" w:cs="Arial"/>
        </w:rPr>
        <w:t>ének</w:t>
      </w:r>
      <w:r w:rsidR="00153A88" w:rsidRPr="008550AA">
        <w:rPr>
          <w:rFonts w:ascii="Arial" w:hAnsi="Arial" w:cs="Arial"/>
        </w:rPr>
        <w:t xml:space="preserve"> emeléséből fakadóan a költségvetés bevételi oldalának emelkedése </w:t>
      </w:r>
      <w:r w:rsidR="009054B0">
        <w:rPr>
          <w:rFonts w:ascii="Arial" w:hAnsi="Arial" w:cs="Arial"/>
        </w:rPr>
        <w:t>remélhető. Ez az emelkedés az iparűzési adó mértékének csökkentése miatt keletkező bevétel kiesés</w:t>
      </w:r>
      <w:r w:rsidR="0078385C">
        <w:rPr>
          <w:rFonts w:ascii="Arial" w:hAnsi="Arial" w:cs="Arial"/>
        </w:rPr>
        <w:t xml:space="preserve"> okán</w:t>
      </w:r>
      <w:r w:rsidR="009054B0">
        <w:rPr>
          <w:rFonts w:ascii="Arial" w:hAnsi="Arial" w:cs="Arial"/>
        </w:rPr>
        <w:t xml:space="preserve"> előre nem kalkulálható.  </w:t>
      </w:r>
    </w:p>
    <w:p w:rsidR="00B57AB0" w:rsidRPr="008550AA" w:rsidRDefault="00B57AB0" w:rsidP="00B57AB0">
      <w:pPr>
        <w:spacing w:after="0" w:line="240" w:lineRule="auto"/>
        <w:jc w:val="both"/>
        <w:rPr>
          <w:rFonts w:ascii="Arial" w:hAnsi="Arial" w:cs="Arial"/>
        </w:rPr>
      </w:pPr>
      <w:r w:rsidRPr="008550AA">
        <w:rPr>
          <w:rFonts w:ascii="Arial" w:hAnsi="Arial" w:cs="Arial"/>
        </w:rPr>
        <w:t xml:space="preserve"> </w:t>
      </w:r>
    </w:p>
    <w:p w:rsidR="00B57AB0" w:rsidRPr="008550AA" w:rsidRDefault="00B57AB0" w:rsidP="00B57AB0">
      <w:pPr>
        <w:spacing w:after="0" w:line="240" w:lineRule="auto"/>
        <w:jc w:val="both"/>
        <w:rPr>
          <w:rFonts w:ascii="Arial" w:hAnsi="Arial" w:cs="Arial"/>
        </w:rPr>
      </w:pPr>
      <w:r w:rsidRPr="008550AA">
        <w:rPr>
          <w:rFonts w:ascii="Arial" w:hAnsi="Arial" w:cs="Arial"/>
          <w:b/>
        </w:rPr>
        <w:t>Környezeti, egészségi hatása</w:t>
      </w:r>
      <w:r w:rsidRPr="008550AA">
        <w:rPr>
          <w:rFonts w:ascii="Arial" w:hAnsi="Arial" w:cs="Arial"/>
        </w:rPr>
        <w:t>: nincs</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Adminisztratív terheket befolyásoló hatása</w:t>
      </w:r>
      <w:r w:rsidRPr="008550AA">
        <w:rPr>
          <w:rFonts w:ascii="Arial" w:hAnsi="Arial" w:cs="Arial"/>
        </w:rPr>
        <w:t xml:space="preserve">: </w:t>
      </w:r>
      <w:r w:rsidR="00394EA7" w:rsidRPr="008550AA">
        <w:rPr>
          <w:rFonts w:ascii="Arial" w:hAnsi="Arial" w:cs="Arial"/>
        </w:rPr>
        <w:t xml:space="preserve">A rendelet módosítás jelentős többlet feladatot okoz, nagymértékű leterheltséget eredményez a végrehajtásban résztvevő személyi állományra. </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Egyéb hatása</w:t>
      </w:r>
      <w:r w:rsidRPr="008550AA">
        <w:rPr>
          <w:rFonts w:ascii="Arial" w:hAnsi="Arial" w:cs="Arial"/>
        </w:rPr>
        <w:t>: nincs</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jc w:val="both"/>
        <w:rPr>
          <w:rFonts w:ascii="Arial" w:hAnsi="Arial" w:cs="Arial"/>
        </w:rPr>
      </w:pPr>
      <w:r w:rsidRPr="008550AA">
        <w:rPr>
          <w:rFonts w:ascii="Arial" w:hAnsi="Arial" w:cs="Arial"/>
          <w:b/>
        </w:rPr>
        <w:t>A rendelet megalkotásának szükségessége</w:t>
      </w:r>
      <w:r w:rsidRPr="008550AA">
        <w:rPr>
          <w:rFonts w:ascii="Arial" w:hAnsi="Arial" w:cs="Arial"/>
        </w:rPr>
        <w:t xml:space="preserve">: </w:t>
      </w:r>
      <w:r w:rsidR="00394EA7" w:rsidRPr="008550AA">
        <w:rPr>
          <w:rFonts w:ascii="Arial" w:hAnsi="Arial" w:cs="Arial"/>
        </w:rPr>
        <w:t>Az adómérték emelést indokolja az elvont és kiesett bevételek pótlása,</w:t>
      </w:r>
      <w:r w:rsidR="001E134E">
        <w:rPr>
          <w:rFonts w:ascii="Arial" w:hAnsi="Arial" w:cs="Arial"/>
        </w:rPr>
        <w:t xml:space="preserve"> a megnövekedett működési kiadások ellentételezése,</w:t>
      </w:r>
      <w:r w:rsidR="00394EA7" w:rsidRPr="008550AA">
        <w:rPr>
          <w:rFonts w:ascii="Arial" w:hAnsi="Arial" w:cs="Arial"/>
        </w:rPr>
        <w:t xml:space="preserve"> a költségvetési egyensúly megtartása. </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A rendelet megalkotása elmaradása esetén várható következmények</w:t>
      </w:r>
      <w:r w:rsidRPr="008550AA">
        <w:rPr>
          <w:rFonts w:ascii="Arial" w:hAnsi="Arial" w:cs="Arial"/>
        </w:rPr>
        <w:t xml:space="preserve">: </w:t>
      </w:r>
      <w:r w:rsidR="009054B0">
        <w:rPr>
          <w:rFonts w:ascii="Arial" w:hAnsi="Arial" w:cs="Arial"/>
        </w:rPr>
        <w:t xml:space="preserve">A rendelet módosításának elmaradása törvényességi felügyeleti eljárást nem von maga után. </w:t>
      </w:r>
    </w:p>
    <w:p w:rsidR="00B57AB0" w:rsidRPr="008550AA" w:rsidRDefault="00B57AB0" w:rsidP="00B57AB0">
      <w:pPr>
        <w:spacing w:after="0" w:line="240" w:lineRule="auto"/>
        <w:jc w:val="both"/>
        <w:rPr>
          <w:rFonts w:ascii="Arial" w:hAnsi="Arial" w:cs="Arial"/>
        </w:rPr>
      </w:pPr>
    </w:p>
    <w:p w:rsidR="00B57AB0" w:rsidRPr="008550AA" w:rsidRDefault="00B57AB0" w:rsidP="00B57AB0">
      <w:pPr>
        <w:spacing w:after="0" w:line="240" w:lineRule="auto"/>
        <w:jc w:val="both"/>
        <w:rPr>
          <w:rFonts w:ascii="Arial" w:hAnsi="Arial" w:cs="Arial"/>
        </w:rPr>
      </w:pPr>
      <w:r w:rsidRPr="008550AA">
        <w:rPr>
          <w:rFonts w:ascii="Arial" w:hAnsi="Arial" w:cs="Arial"/>
          <w:b/>
        </w:rPr>
        <w:t>A rendelet alkalmazásához szükséges feltételek</w:t>
      </w:r>
      <w:r w:rsidRPr="008550AA">
        <w:rPr>
          <w:rFonts w:ascii="Arial" w:hAnsi="Arial" w:cs="Arial"/>
        </w:rPr>
        <w:t xml:space="preserve">: </w:t>
      </w:r>
    </w:p>
    <w:p w:rsidR="00B57AB0" w:rsidRPr="008550AA" w:rsidRDefault="00B57AB0" w:rsidP="00E75CC8">
      <w:pPr>
        <w:numPr>
          <w:ilvl w:val="0"/>
          <w:numId w:val="4"/>
        </w:numPr>
        <w:suppressAutoHyphens/>
        <w:spacing w:after="0" w:line="240" w:lineRule="auto"/>
        <w:jc w:val="both"/>
        <w:rPr>
          <w:rFonts w:ascii="Arial" w:hAnsi="Arial" w:cs="Arial"/>
        </w:rPr>
      </w:pPr>
      <w:r w:rsidRPr="008550AA">
        <w:rPr>
          <w:rFonts w:ascii="Arial" w:hAnsi="Arial" w:cs="Arial"/>
          <w:b/>
        </w:rPr>
        <w:t>személyi</w:t>
      </w:r>
      <w:r w:rsidRPr="008550AA">
        <w:rPr>
          <w:rFonts w:ascii="Arial" w:hAnsi="Arial" w:cs="Arial"/>
        </w:rPr>
        <w:t xml:space="preserve">: </w:t>
      </w:r>
      <w:r w:rsidRPr="008550AA">
        <w:rPr>
          <w:rFonts w:ascii="Arial" w:hAnsi="Arial" w:cs="Arial"/>
        </w:rPr>
        <w:tab/>
        <w:t>rendelkezésre állnak</w:t>
      </w:r>
    </w:p>
    <w:p w:rsidR="00B57AB0" w:rsidRPr="008550AA" w:rsidRDefault="00B57AB0" w:rsidP="00E75CC8">
      <w:pPr>
        <w:numPr>
          <w:ilvl w:val="0"/>
          <w:numId w:val="4"/>
        </w:numPr>
        <w:suppressAutoHyphens/>
        <w:spacing w:after="0" w:line="240" w:lineRule="auto"/>
        <w:jc w:val="both"/>
        <w:rPr>
          <w:rFonts w:ascii="Arial" w:hAnsi="Arial" w:cs="Arial"/>
        </w:rPr>
      </w:pPr>
      <w:r w:rsidRPr="008550AA">
        <w:rPr>
          <w:rFonts w:ascii="Arial" w:hAnsi="Arial" w:cs="Arial"/>
          <w:b/>
        </w:rPr>
        <w:t>szervezeti</w:t>
      </w:r>
      <w:r w:rsidRPr="008550AA">
        <w:rPr>
          <w:rFonts w:ascii="Arial" w:hAnsi="Arial" w:cs="Arial"/>
        </w:rPr>
        <w:t xml:space="preserve">: </w:t>
      </w:r>
      <w:r w:rsidRPr="008550AA">
        <w:rPr>
          <w:rFonts w:ascii="Arial" w:hAnsi="Arial" w:cs="Arial"/>
        </w:rPr>
        <w:tab/>
        <w:t>rendelkezésre állnak</w:t>
      </w:r>
    </w:p>
    <w:p w:rsidR="00B57AB0" w:rsidRPr="008550AA" w:rsidRDefault="00B57AB0" w:rsidP="00E75CC8">
      <w:pPr>
        <w:numPr>
          <w:ilvl w:val="0"/>
          <w:numId w:val="4"/>
        </w:numPr>
        <w:suppressAutoHyphens/>
        <w:spacing w:after="0" w:line="240" w:lineRule="auto"/>
        <w:jc w:val="both"/>
        <w:rPr>
          <w:rFonts w:ascii="Arial" w:hAnsi="Arial" w:cs="Arial"/>
        </w:rPr>
      </w:pPr>
      <w:r w:rsidRPr="008550AA">
        <w:rPr>
          <w:rFonts w:ascii="Arial" w:hAnsi="Arial" w:cs="Arial"/>
          <w:b/>
        </w:rPr>
        <w:t>tárgyi</w:t>
      </w:r>
      <w:r w:rsidRPr="008550AA">
        <w:rPr>
          <w:rFonts w:ascii="Arial" w:hAnsi="Arial" w:cs="Arial"/>
        </w:rPr>
        <w:t xml:space="preserve">: </w:t>
      </w:r>
      <w:r w:rsidRPr="008550AA">
        <w:rPr>
          <w:rFonts w:ascii="Arial" w:hAnsi="Arial" w:cs="Arial"/>
        </w:rPr>
        <w:tab/>
        <w:t>rendelkezésre állnak</w:t>
      </w:r>
    </w:p>
    <w:p w:rsidR="00B57AB0" w:rsidRPr="008550AA" w:rsidRDefault="00B57AB0" w:rsidP="00E75CC8">
      <w:pPr>
        <w:numPr>
          <w:ilvl w:val="0"/>
          <w:numId w:val="4"/>
        </w:numPr>
        <w:suppressAutoHyphens/>
        <w:spacing w:after="0" w:line="240" w:lineRule="auto"/>
        <w:jc w:val="both"/>
        <w:rPr>
          <w:rFonts w:ascii="Arial" w:hAnsi="Arial" w:cs="Arial"/>
        </w:rPr>
      </w:pPr>
      <w:r w:rsidRPr="008550AA">
        <w:rPr>
          <w:rFonts w:ascii="Arial" w:hAnsi="Arial" w:cs="Arial"/>
          <w:b/>
        </w:rPr>
        <w:t>pénzügyi</w:t>
      </w:r>
      <w:r w:rsidRPr="008550AA">
        <w:rPr>
          <w:rFonts w:ascii="Arial" w:hAnsi="Arial" w:cs="Arial"/>
        </w:rPr>
        <w:t xml:space="preserve">: </w:t>
      </w:r>
      <w:r w:rsidRPr="008550AA">
        <w:rPr>
          <w:rFonts w:ascii="Arial" w:hAnsi="Arial" w:cs="Arial"/>
        </w:rPr>
        <w:tab/>
        <w:t>rendelkezésre állnak</w:t>
      </w:r>
    </w:p>
    <w:p w:rsidR="00B57AB0" w:rsidRPr="008550AA" w:rsidRDefault="00B57AB0" w:rsidP="00B57AB0">
      <w:pPr>
        <w:spacing w:after="0" w:line="240" w:lineRule="auto"/>
        <w:ind w:left="3540" w:firstLine="708"/>
        <w:jc w:val="both"/>
        <w:rPr>
          <w:rFonts w:ascii="Arial" w:hAnsi="Arial" w:cs="Arial"/>
        </w:rPr>
      </w:pPr>
    </w:p>
    <w:p w:rsidR="00B57AB0" w:rsidRPr="008550AA" w:rsidRDefault="00B57AB0" w:rsidP="00B57AB0">
      <w:pPr>
        <w:rPr>
          <w:rFonts w:ascii="Arial" w:hAnsi="Arial" w:cs="Arial"/>
        </w:rPr>
      </w:pPr>
    </w:p>
    <w:p w:rsidR="00B57AB0" w:rsidRPr="008550AA" w:rsidRDefault="00B57AB0" w:rsidP="00B57AB0">
      <w:pPr>
        <w:spacing w:after="0" w:line="240" w:lineRule="auto"/>
        <w:jc w:val="center"/>
        <w:rPr>
          <w:rFonts w:ascii="Arial" w:hAnsi="Arial" w:cs="Arial"/>
          <w:b/>
          <w:sz w:val="24"/>
          <w:szCs w:val="24"/>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Pr="008550AA"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pStyle w:val="Listaszerbekezds"/>
        <w:spacing w:after="0" w:line="240" w:lineRule="auto"/>
        <w:ind w:left="1068"/>
        <w:jc w:val="both"/>
        <w:rPr>
          <w:rFonts w:ascii="Arial" w:hAnsi="Arial" w:cs="Arial"/>
          <w:b/>
          <w:bCs/>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B57AB0">
      <w:pPr>
        <w:ind w:left="360"/>
        <w:jc w:val="both"/>
        <w:rPr>
          <w:rFonts w:ascii="Arial" w:hAnsi="Arial" w:cs="Arial"/>
        </w:rPr>
      </w:pPr>
    </w:p>
    <w:p w:rsidR="00B57AB0" w:rsidRDefault="00B57AB0" w:rsidP="00394EA7">
      <w:pPr>
        <w:jc w:val="both"/>
        <w:rPr>
          <w:rFonts w:ascii="Arial" w:hAnsi="Arial" w:cs="Arial"/>
        </w:rPr>
      </w:pPr>
    </w:p>
    <w:p w:rsidR="0078385C" w:rsidRPr="00A12C1A" w:rsidRDefault="00A12C1A" w:rsidP="00A12C1A">
      <w:pPr>
        <w:jc w:val="center"/>
        <w:rPr>
          <w:rFonts w:ascii="Arial" w:hAnsi="Arial" w:cs="Arial"/>
          <w:b/>
        </w:rPr>
      </w:pPr>
      <w:r w:rsidRPr="00A12C1A">
        <w:rPr>
          <w:rFonts w:ascii="Arial" w:hAnsi="Arial" w:cs="Arial"/>
          <w:b/>
        </w:rPr>
        <w:t>5.</w:t>
      </w:r>
    </w:p>
    <w:p w:rsidR="00B57AB0" w:rsidRPr="00F7042A" w:rsidRDefault="00B57AB0" w:rsidP="001C13EF">
      <w:pPr>
        <w:spacing w:after="0" w:line="240" w:lineRule="auto"/>
        <w:jc w:val="center"/>
        <w:rPr>
          <w:rFonts w:ascii="Arial" w:hAnsi="Arial" w:cs="Arial"/>
          <w:b/>
          <w:sz w:val="24"/>
          <w:szCs w:val="24"/>
        </w:rPr>
      </w:pPr>
    </w:p>
    <w:p w:rsidR="006D22ED" w:rsidRDefault="006D22ED" w:rsidP="001C13EF">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846"/>
        <w:gridCol w:w="1755"/>
        <w:gridCol w:w="3153"/>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név </w:t>
            </w:r>
          </w:p>
        </w:tc>
        <w:tc>
          <w:tcPr>
            <w:tcW w:w="248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beosztás/feladat</w:t>
            </w:r>
          </w:p>
        </w:tc>
        <w:tc>
          <w:tcPr>
            <w:tcW w:w="184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aláírás </w:t>
            </w:r>
          </w:p>
        </w:tc>
        <w:tc>
          <w:tcPr>
            <w:tcW w:w="333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megjegyzés </w:t>
            </w:r>
          </w:p>
        </w:tc>
      </w:tr>
      <w:tr w:rsidR="000812FC" w:rsidRPr="00054B8A" w:rsidTr="001250CB">
        <w:trPr>
          <w:trHeight w:val="697"/>
        </w:trPr>
        <w:tc>
          <w:tcPr>
            <w:tcW w:w="2303" w:type="dxa"/>
            <w:vAlign w:val="center"/>
          </w:tcPr>
          <w:p w:rsidR="000812FC" w:rsidRPr="00F23413" w:rsidRDefault="0062379A" w:rsidP="001C13EF">
            <w:pPr>
              <w:spacing w:after="0" w:line="240" w:lineRule="auto"/>
              <w:rPr>
                <w:rFonts w:ascii="Arial" w:hAnsi="Arial" w:cs="Arial"/>
              </w:rPr>
            </w:pPr>
            <w:r w:rsidRPr="00F23413">
              <w:rPr>
                <w:rFonts w:ascii="Arial" w:hAnsi="Arial" w:cs="Arial"/>
              </w:rPr>
              <w:t>Bertalanné dr. Gallé Vera</w:t>
            </w:r>
          </w:p>
        </w:tc>
        <w:tc>
          <w:tcPr>
            <w:tcW w:w="2483" w:type="dxa"/>
            <w:vAlign w:val="center"/>
          </w:tcPr>
          <w:p w:rsidR="000812FC" w:rsidRPr="00F23413" w:rsidRDefault="000812FC" w:rsidP="001C13EF">
            <w:pPr>
              <w:spacing w:after="0" w:line="240" w:lineRule="auto"/>
              <w:rPr>
                <w:rFonts w:ascii="Arial" w:hAnsi="Arial" w:cs="Arial"/>
              </w:rPr>
            </w:pPr>
            <w:r w:rsidRPr="00F23413">
              <w:rPr>
                <w:rFonts w:ascii="Arial" w:hAnsi="Arial" w:cs="Arial"/>
              </w:rPr>
              <w:t>hatósági osztályvezető</w:t>
            </w:r>
            <w:r w:rsidR="00394EA7" w:rsidRPr="00F23413">
              <w:rPr>
                <w:rFonts w:ascii="Arial" w:hAnsi="Arial" w:cs="Arial"/>
              </w:rPr>
              <w:t>/előterjesztés készítője</w:t>
            </w:r>
          </w:p>
        </w:tc>
        <w:tc>
          <w:tcPr>
            <w:tcW w:w="1843" w:type="dxa"/>
            <w:vAlign w:val="center"/>
          </w:tcPr>
          <w:p w:rsidR="000812FC" w:rsidRPr="00054B8A" w:rsidRDefault="000812FC" w:rsidP="001C13EF">
            <w:pPr>
              <w:spacing w:after="0" w:line="240" w:lineRule="auto"/>
              <w:rPr>
                <w:rFonts w:ascii="Arial" w:hAnsi="Arial" w:cs="Arial"/>
                <w:b/>
              </w:rPr>
            </w:pPr>
          </w:p>
        </w:tc>
        <w:tc>
          <w:tcPr>
            <w:tcW w:w="3330" w:type="dxa"/>
            <w:vAlign w:val="center"/>
          </w:tcPr>
          <w:p w:rsidR="000812FC" w:rsidRPr="00054B8A" w:rsidRDefault="000812FC" w:rsidP="001C13EF">
            <w:pPr>
              <w:spacing w:after="0" w:line="240" w:lineRule="auto"/>
              <w:rPr>
                <w:rFonts w:ascii="Arial" w:hAnsi="Arial" w:cs="Arial"/>
                <w:b/>
              </w:rPr>
            </w:pPr>
          </w:p>
        </w:tc>
      </w:tr>
      <w:tr w:rsidR="007A5695" w:rsidRPr="00054B8A" w:rsidTr="001250CB">
        <w:trPr>
          <w:trHeight w:val="573"/>
        </w:trPr>
        <w:tc>
          <w:tcPr>
            <w:tcW w:w="2303" w:type="dxa"/>
            <w:vAlign w:val="center"/>
          </w:tcPr>
          <w:p w:rsidR="007A5695" w:rsidRPr="00F23413" w:rsidRDefault="005F5EBB" w:rsidP="001C13EF">
            <w:pPr>
              <w:spacing w:after="0" w:line="240" w:lineRule="auto"/>
              <w:rPr>
                <w:rFonts w:ascii="Arial" w:hAnsi="Arial" w:cs="Arial"/>
              </w:rPr>
            </w:pPr>
            <w:r w:rsidRPr="00F23413">
              <w:rPr>
                <w:rFonts w:ascii="Arial" w:hAnsi="Arial" w:cs="Arial"/>
              </w:rPr>
              <w:t>Szintén László</w:t>
            </w:r>
          </w:p>
        </w:tc>
        <w:tc>
          <w:tcPr>
            <w:tcW w:w="2483" w:type="dxa"/>
            <w:vAlign w:val="center"/>
          </w:tcPr>
          <w:p w:rsidR="007A5695" w:rsidRPr="00F23413" w:rsidRDefault="00394EA7" w:rsidP="001C13EF">
            <w:pPr>
              <w:spacing w:after="0" w:line="240" w:lineRule="auto"/>
              <w:rPr>
                <w:rFonts w:ascii="Arial" w:hAnsi="Arial" w:cs="Arial"/>
              </w:rPr>
            </w:pPr>
            <w:r w:rsidRPr="00F23413">
              <w:rPr>
                <w:rFonts w:ascii="Arial" w:hAnsi="Arial" w:cs="Arial"/>
              </w:rPr>
              <w:t xml:space="preserve">közgazdasági osztályvezető/ </w:t>
            </w:r>
            <w:r w:rsidR="007A5695" w:rsidRPr="00F23413">
              <w:rPr>
                <w:rFonts w:ascii="Arial" w:hAnsi="Arial" w:cs="Arial"/>
              </w:rPr>
              <w:t xml:space="preserve">pénzügyi ellenőrzés </w:t>
            </w: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r w:rsidR="007A5695" w:rsidRPr="00054B8A" w:rsidTr="001250CB">
        <w:tc>
          <w:tcPr>
            <w:tcW w:w="2303" w:type="dxa"/>
            <w:vAlign w:val="center"/>
          </w:tcPr>
          <w:p w:rsidR="007A5695" w:rsidRPr="00F23413" w:rsidRDefault="007A5695" w:rsidP="001C13EF">
            <w:pPr>
              <w:spacing w:after="0" w:line="240" w:lineRule="auto"/>
              <w:rPr>
                <w:rFonts w:ascii="Arial" w:hAnsi="Arial" w:cs="Arial"/>
              </w:rPr>
            </w:pPr>
            <w:r w:rsidRPr="00F23413">
              <w:rPr>
                <w:rFonts w:ascii="Arial" w:hAnsi="Arial" w:cs="Arial"/>
              </w:rPr>
              <w:t>dr. Tüske Róbert</w:t>
            </w:r>
          </w:p>
        </w:tc>
        <w:tc>
          <w:tcPr>
            <w:tcW w:w="2483" w:type="dxa"/>
            <w:vAlign w:val="center"/>
          </w:tcPr>
          <w:p w:rsidR="007A5695" w:rsidRPr="00F23413" w:rsidRDefault="007A5695" w:rsidP="001C13EF">
            <w:pPr>
              <w:spacing w:after="0" w:line="240" w:lineRule="auto"/>
              <w:rPr>
                <w:rFonts w:ascii="Arial" w:hAnsi="Arial" w:cs="Arial"/>
              </w:rPr>
            </w:pPr>
            <w:r w:rsidRPr="00F23413">
              <w:rPr>
                <w:rFonts w:ascii="Arial" w:hAnsi="Arial" w:cs="Arial"/>
              </w:rPr>
              <w:t xml:space="preserve">törvényességi felülvizsgálat </w:t>
            </w:r>
          </w:p>
          <w:p w:rsidR="007A5695" w:rsidRPr="00F23413" w:rsidRDefault="007A5695" w:rsidP="001C13EF">
            <w:pPr>
              <w:spacing w:after="0" w:line="240" w:lineRule="auto"/>
              <w:rPr>
                <w:rFonts w:ascii="Arial" w:hAnsi="Arial" w:cs="Arial"/>
              </w:rPr>
            </w:pP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bl>
    <w:p w:rsidR="007A5695" w:rsidRPr="00054B8A" w:rsidRDefault="007A5695" w:rsidP="001C13EF">
      <w:pPr>
        <w:spacing w:line="240" w:lineRule="auto"/>
        <w:jc w:val="center"/>
        <w:rPr>
          <w:rFonts w:ascii="Arial" w:hAnsi="Arial" w:cs="Arial"/>
          <w:b/>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E63E43">
      <w:footerReference w:type="even" r:id="rId10"/>
      <w:footerReference w:type="default" r:id="rId11"/>
      <w:headerReference w:type="first" r:id="rId12"/>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1F4" w:rsidRDefault="006951F4" w:rsidP="00980239">
      <w:pPr>
        <w:spacing w:after="0" w:line="240" w:lineRule="auto"/>
      </w:pPr>
      <w:r>
        <w:separator/>
      </w:r>
    </w:p>
  </w:endnote>
  <w:endnote w:type="continuationSeparator" w:id="0">
    <w:p w:rsidR="006951F4" w:rsidRDefault="006951F4"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oto Sans CJK SC Regular">
    <w:altName w:val="Cambria"/>
    <w:panose1 w:val="00000000000000000000"/>
    <w:charset w:val="00"/>
    <w:family w:val="roman"/>
    <w:notTrueType/>
    <w:pitch w:val="default"/>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A6C" w:rsidRDefault="007D7A6C"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7D7A6C" w:rsidRDefault="007D7A6C">
    <w:pPr>
      <w:pStyle w:val="llb"/>
    </w:pPr>
  </w:p>
  <w:p w:rsidR="007D7A6C" w:rsidRDefault="007D7A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A6C" w:rsidRDefault="007D7A6C"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rsidR="007D7A6C" w:rsidRDefault="007D7A6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1F4" w:rsidRDefault="006951F4" w:rsidP="00980239">
      <w:pPr>
        <w:spacing w:after="0" w:line="240" w:lineRule="auto"/>
      </w:pPr>
      <w:r>
        <w:separator/>
      </w:r>
    </w:p>
  </w:footnote>
  <w:footnote w:type="continuationSeparator" w:id="0">
    <w:p w:rsidR="006951F4" w:rsidRDefault="006951F4"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A6C" w:rsidRDefault="007D7A6C"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7A6C" w:rsidRDefault="007D7A6C" w:rsidP="00B12CDF">
    <w:pPr>
      <w:pStyle w:val="lfej"/>
      <w:tabs>
        <w:tab w:val="clear" w:pos="4536"/>
        <w:tab w:val="clear" w:pos="9072"/>
      </w:tabs>
    </w:pPr>
  </w:p>
  <w:p w:rsidR="007D7A6C" w:rsidRDefault="007D7A6C" w:rsidP="00B12CDF">
    <w:pPr>
      <w:pStyle w:val="lfej"/>
      <w:tabs>
        <w:tab w:val="clear" w:pos="4536"/>
        <w:tab w:val="clear" w:pos="9072"/>
      </w:tabs>
    </w:pPr>
  </w:p>
  <w:p w:rsidR="007D7A6C" w:rsidRDefault="007D7A6C"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7A6C" w:rsidRPr="00C05199" w:rsidRDefault="007D7A6C"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7D7A6C" w:rsidRDefault="007D7A6C"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D7A6C" w:rsidRDefault="007D7A6C"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D7A6C" w:rsidRPr="00AB14F3">
                            <w:trPr>
                              <w:trHeight w:val="1531"/>
                            </w:trPr>
                            <w:tc>
                              <w:tcPr>
                                <w:tcW w:w="3685" w:type="dxa"/>
                              </w:tcPr>
                              <w:p w:rsidR="007D7A6C" w:rsidRPr="00A101F2" w:rsidRDefault="007D7A6C" w:rsidP="00A101F2">
                                <w:pPr>
                                  <w:spacing w:before="57" w:after="0" w:line="240" w:lineRule="auto"/>
                                  <w:ind w:right="227"/>
                                  <w:rPr>
                                    <w:rFonts w:ascii="ScalaSans" w:hAnsi="ScalaSans"/>
                                    <w:color w:val="808080"/>
                                    <w:spacing w:val="6"/>
                                  </w:rPr>
                                </w:pPr>
                              </w:p>
                              <w:p w:rsidR="007D7A6C" w:rsidRPr="00D15388" w:rsidRDefault="007D7A6C" w:rsidP="00A101F2">
                                <w:pPr>
                                  <w:spacing w:before="57" w:after="0" w:line="240" w:lineRule="auto"/>
                                  <w:ind w:right="227"/>
                                  <w:rPr>
                                    <w:rFonts w:ascii="ScalaSans" w:hAnsi="ScalaSans" w:cs="ScalaSans"/>
                                    <w:color w:val="808080"/>
                                    <w:spacing w:val="6"/>
                                  </w:rPr>
                                </w:pPr>
                              </w:p>
                            </w:tc>
                            <w:tc>
                              <w:tcPr>
                                <w:tcW w:w="4535" w:type="dxa"/>
                              </w:tcPr>
                              <w:p w:rsidR="007D7A6C" w:rsidRPr="00D15388" w:rsidRDefault="007D7A6C" w:rsidP="00A101F2">
                                <w:pPr>
                                  <w:spacing w:before="57" w:after="0" w:line="240" w:lineRule="auto"/>
                                  <w:rPr>
                                    <w:rFonts w:ascii="ScalaSans" w:hAnsi="ScalaSans" w:cs="ScalaSans"/>
                                    <w:color w:val="808080"/>
                                    <w:spacing w:val="2"/>
                                    <w:sz w:val="24"/>
                                    <w:szCs w:val="24"/>
                                  </w:rPr>
                                </w:pPr>
                              </w:p>
                            </w:tc>
                          </w:tr>
                        </w:tbl>
                        <w:p w:rsidR="007D7A6C" w:rsidRDefault="007D7A6C" w:rsidP="00B12CDF">
                          <w:pPr>
                            <w:pStyle w:val="BasicParagraph"/>
                            <w:spacing w:line="240" w:lineRule="auto"/>
                            <w:rPr>
                              <w:rFonts w:ascii="ScalaSans" w:hAnsi="ScalaSans" w:cs="ScalaSans"/>
                              <w:color w:val="auto"/>
                              <w:spacing w:val="7"/>
                            </w:rPr>
                          </w:pPr>
                        </w:p>
                        <w:p w:rsidR="007D7A6C" w:rsidRPr="00763423" w:rsidRDefault="007D7A6C"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7D7A6C" w:rsidRPr="00C05199" w:rsidRDefault="007D7A6C"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7D7A6C" w:rsidRDefault="007D7A6C"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D7A6C" w:rsidRDefault="007D7A6C"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D7A6C" w:rsidRPr="00AB14F3">
                      <w:trPr>
                        <w:trHeight w:val="1531"/>
                      </w:trPr>
                      <w:tc>
                        <w:tcPr>
                          <w:tcW w:w="3685" w:type="dxa"/>
                        </w:tcPr>
                        <w:p w:rsidR="007D7A6C" w:rsidRPr="00A101F2" w:rsidRDefault="007D7A6C" w:rsidP="00A101F2">
                          <w:pPr>
                            <w:spacing w:before="57" w:after="0" w:line="240" w:lineRule="auto"/>
                            <w:ind w:right="227"/>
                            <w:rPr>
                              <w:rFonts w:ascii="ScalaSans" w:hAnsi="ScalaSans"/>
                              <w:color w:val="808080"/>
                              <w:spacing w:val="6"/>
                            </w:rPr>
                          </w:pPr>
                        </w:p>
                        <w:p w:rsidR="007D7A6C" w:rsidRPr="00D15388" w:rsidRDefault="007D7A6C" w:rsidP="00A101F2">
                          <w:pPr>
                            <w:spacing w:before="57" w:after="0" w:line="240" w:lineRule="auto"/>
                            <w:ind w:right="227"/>
                            <w:rPr>
                              <w:rFonts w:ascii="ScalaSans" w:hAnsi="ScalaSans" w:cs="ScalaSans"/>
                              <w:color w:val="808080"/>
                              <w:spacing w:val="6"/>
                            </w:rPr>
                          </w:pPr>
                        </w:p>
                      </w:tc>
                      <w:tc>
                        <w:tcPr>
                          <w:tcW w:w="4535" w:type="dxa"/>
                        </w:tcPr>
                        <w:p w:rsidR="007D7A6C" w:rsidRPr="00D15388" w:rsidRDefault="007D7A6C" w:rsidP="00A101F2">
                          <w:pPr>
                            <w:spacing w:before="57" w:after="0" w:line="240" w:lineRule="auto"/>
                            <w:rPr>
                              <w:rFonts w:ascii="ScalaSans" w:hAnsi="ScalaSans" w:cs="ScalaSans"/>
                              <w:color w:val="808080"/>
                              <w:spacing w:val="2"/>
                              <w:sz w:val="24"/>
                              <w:szCs w:val="24"/>
                            </w:rPr>
                          </w:pPr>
                        </w:p>
                      </w:tc>
                    </w:tr>
                  </w:tbl>
                  <w:p w:rsidR="007D7A6C" w:rsidRDefault="007D7A6C" w:rsidP="00B12CDF">
                    <w:pPr>
                      <w:pStyle w:val="BasicParagraph"/>
                      <w:spacing w:line="240" w:lineRule="auto"/>
                      <w:rPr>
                        <w:rFonts w:ascii="ScalaSans" w:hAnsi="ScalaSans" w:cs="ScalaSans"/>
                        <w:color w:val="auto"/>
                        <w:spacing w:val="7"/>
                      </w:rPr>
                    </w:pPr>
                  </w:p>
                  <w:p w:rsidR="007D7A6C" w:rsidRPr="00763423" w:rsidRDefault="007D7A6C"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D7A6C" w:rsidRDefault="007D7A6C"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B6E67"/>
    <w:multiLevelType w:val="hybridMultilevel"/>
    <w:tmpl w:val="62BEA61A"/>
    <w:lvl w:ilvl="0" w:tplc="6778F206">
      <w:start w:val="1"/>
      <w:numFmt w:val="lowerLetter"/>
      <w:lvlText w:val="%1)"/>
      <w:lvlJc w:val="left"/>
      <w:pPr>
        <w:ind w:left="1095" w:hanging="360"/>
      </w:pPr>
      <w:rPr>
        <w:rFonts w:hint="default"/>
      </w:rPr>
    </w:lvl>
    <w:lvl w:ilvl="1" w:tplc="040E0019" w:tentative="1">
      <w:start w:val="1"/>
      <w:numFmt w:val="lowerLetter"/>
      <w:lvlText w:val="%2."/>
      <w:lvlJc w:val="left"/>
      <w:pPr>
        <w:ind w:left="1815" w:hanging="360"/>
      </w:pPr>
    </w:lvl>
    <w:lvl w:ilvl="2" w:tplc="040E001B" w:tentative="1">
      <w:start w:val="1"/>
      <w:numFmt w:val="lowerRoman"/>
      <w:lvlText w:val="%3."/>
      <w:lvlJc w:val="right"/>
      <w:pPr>
        <w:ind w:left="2535" w:hanging="180"/>
      </w:pPr>
    </w:lvl>
    <w:lvl w:ilvl="3" w:tplc="040E000F" w:tentative="1">
      <w:start w:val="1"/>
      <w:numFmt w:val="decimal"/>
      <w:lvlText w:val="%4."/>
      <w:lvlJc w:val="left"/>
      <w:pPr>
        <w:ind w:left="3255" w:hanging="360"/>
      </w:pPr>
    </w:lvl>
    <w:lvl w:ilvl="4" w:tplc="040E0019" w:tentative="1">
      <w:start w:val="1"/>
      <w:numFmt w:val="lowerLetter"/>
      <w:lvlText w:val="%5."/>
      <w:lvlJc w:val="left"/>
      <w:pPr>
        <w:ind w:left="3975" w:hanging="360"/>
      </w:pPr>
    </w:lvl>
    <w:lvl w:ilvl="5" w:tplc="040E001B" w:tentative="1">
      <w:start w:val="1"/>
      <w:numFmt w:val="lowerRoman"/>
      <w:lvlText w:val="%6."/>
      <w:lvlJc w:val="right"/>
      <w:pPr>
        <w:ind w:left="4695" w:hanging="180"/>
      </w:pPr>
    </w:lvl>
    <w:lvl w:ilvl="6" w:tplc="040E000F" w:tentative="1">
      <w:start w:val="1"/>
      <w:numFmt w:val="decimal"/>
      <w:lvlText w:val="%7."/>
      <w:lvlJc w:val="left"/>
      <w:pPr>
        <w:ind w:left="5415" w:hanging="360"/>
      </w:pPr>
    </w:lvl>
    <w:lvl w:ilvl="7" w:tplc="040E0019" w:tentative="1">
      <w:start w:val="1"/>
      <w:numFmt w:val="lowerLetter"/>
      <w:lvlText w:val="%8."/>
      <w:lvlJc w:val="left"/>
      <w:pPr>
        <w:ind w:left="6135" w:hanging="360"/>
      </w:pPr>
    </w:lvl>
    <w:lvl w:ilvl="8" w:tplc="040E001B" w:tentative="1">
      <w:start w:val="1"/>
      <w:numFmt w:val="lowerRoman"/>
      <w:lvlText w:val="%9."/>
      <w:lvlJc w:val="right"/>
      <w:pPr>
        <w:ind w:left="6855" w:hanging="180"/>
      </w:pPr>
    </w:lvl>
  </w:abstractNum>
  <w:abstractNum w:abstractNumId="1" w15:restartNumberingAfterBreak="0">
    <w:nsid w:val="05EB3721"/>
    <w:multiLevelType w:val="hybridMultilevel"/>
    <w:tmpl w:val="050620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57319AF"/>
    <w:multiLevelType w:val="hybridMultilevel"/>
    <w:tmpl w:val="99C6CE60"/>
    <w:lvl w:ilvl="0" w:tplc="570E3062">
      <w:start w:val="27"/>
      <w:numFmt w:val="lowerLetter"/>
      <w:lvlText w:val="%1)"/>
      <w:lvlJc w:val="left"/>
      <w:pPr>
        <w:ind w:left="1282" w:hanging="360"/>
      </w:pPr>
      <w:rPr>
        <w:rFonts w:hint="default"/>
      </w:rPr>
    </w:lvl>
    <w:lvl w:ilvl="1" w:tplc="040E0019" w:tentative="1">
      <w:start w:val="1"/>
      <w:numFmt w:val="lowerLetter"/>
      <w:lvlText w:val="%2."/>
      <w:lvlJc w:val="left"/>
      <w:pPr>
        <w:ind w:left="2002" w:hanging="360"/>
      </w:pPr>
    </w:lvl>
    <w:lvl w:ilvl="2" w:tplc="040E001B" w:tentative="1">
      <w:start w:val="1"/>
      <w:numFmt w:val="lowerRoman"/>
      <w:lvlText w:val="%3."/>
      <w:lvlJc w:val="right"/>
      <w:pPr>
        <w:ind w:left="2722" w:hanging="180"/>
      </w:pPr>
    </w:lvl>
    <w:lvl w:ilvl="3" w:tplc="040E000F" w:tentative="1">
      <w:start w:val="1"/>
      <w:numFmt w:val="decimal"/>
      <w:lvlText w:val="%4."/>
      <w:lvlJc w:val="left"/>
      <w:pPr>
        <w:ind w:left="3442" w:hanging="360"/>
      </w:pPr>
    </w:lvl>
    <w:lvl w:ilvl="4" w:tplc="040E0019" w:tentative="1">
      <w:start w:val="1"/>
      <w:numFmt w:val="lowerLetter"/>
      <w:lvlText w:val="%5."/>
      <w:lvlJc w:val="left"/>
      <w:pPr>
        <w:ind w:left="4162" w:hanging="360"/>
      </w:pPr>
    </w:lvl>
    <w:lvl w:ilvl="5" w:tplc="040E001B" w:tentative="1">
      <w:start w:val="1"/>
      <w:numFmt w:val="lowerRoman"/>
      <w:lvlText w:val="%6."/>
      <w:lvlJc w:val="right"/>
      <w:pPr>
        <w:ind w:left="4882" w:hanging="180"/>
      </w:pPr>
    </w:lvl>
    <w:lvl w:ilvl="6" w:tplc="040E000F" w:tentative="1">
      <w:start w:val="1"/>
      <w:numFmt w:val="decimal"/>
      <w:lvlText w:val="%7."/>
      <w:lvlJc w:val="left"/>
      <w:pPr>
        <w:ind w:left="5602" w:hanging="360"/>
      </w:pPr>
    </w:lvl>
    <w:lvl w:ilvl="7" w:tplc="040E0019" w:tentative="1">
      <w:start w:val="1"/>
      <w:numFmt w:val="lowerLetter"/>
      <w:lvlText w:val="%8."/>
      <w:lvlJc w:val="left"/>
      <w:pPr>
        <w:ind w:left="6322" w:hanging="360"/>
      </w:pPr>
    </w:lvl>
    <w:lvl w:ilvl="8" w:tplc="040E001B" w:tentative="1">
      <w:start w:val="1"/>
      <w:numFmt w:val="lowerRoman"/>
      <w:lvlText w:val="%9."/>
      <w:lvlJc w:val="right"/>
      <w:pPr>
        <w:ind w:left="7042" w:hanging="180"/>
      </w:pPr>
    </w:lvl>
  </w:abstractNum>
  <w:abstractNum w:abstractNumId="3" w15:restartNumberingAfterBreak="0">
    <w:nsid w:val="16253C39"/>
    <w:multiLevelType w:val="hybridMultilevel"/>
    <w:tmpl w:val="BEAEBE56"/>
    <w:lvl w:ilvl="0" w:tplc="598CD734">
      <w:start w:val="1"/>
      <w:numFmt w:val="lowerLetter"/>
      <w:lvlText w:val="%1)"/>
      <w:lvlJc w:val="left"/>
      <w:pPr>
        <w:ind w:left="922" w:hanging="360"/>
      </w:pPr>
      <w:rPr>
        <w:i/>
      </w:rPr>
    </w:lvl>
    <w:lvl w:ilvl="1" w:tplc="040E0019" w:tentative="1">
      <w:start w:val="1"/>
      <w:numFmt w:val="lowerLetter"/>
      <w:lvlText w:val="%2."/>
      <w:lvlJc w:val="left"/>
      <w:pPr>
        <w:ind w:left="1642" w:hanging="360"/>
      </w:pPr>
    </w:lvl>
    <w:lvl w:ilvl="2" w:tplc="040E001B" w:tentative="1">
      <w:start w:val="1"/>
      <w:numFmt w:val="lowerRoman"/>
      <w:lvlText w:val="%3."/>
      <w:lvlJc w:val="right"/>
      <w:pPr>
        <w:ind w:left="2362" w:hanging="180"/>
      </w:pPr>
    </w:lvl>
    <w:lvl w:ilvl="3" w:tplc="040E000F" w:tentative="1">
      <w:start w:val="1"/>
      <w:numFmt w:val="decimal"/>
      <w:lvlText w:val="%4."/>
      <w:lvlJc w:val="left"/>
      <w:pPr>
        <w:ind w:left="3082" w:hanging="360"/>
      </w:pPr>
    </w:lvl>
    <w:lvl w:ilvl="4" w:tplc="040E0019" w:tentative="1">
      <w:start w:val="1"/>
      <w:numFmt w:val="lowerLetter"/>
      <w:lvlText w:val="%5."/>
      <w:lvlJc w:val="left"/>
      <w:pPr>
        <w:ind w:left="3802" w:hanging="360"/>
      </w:pPr>
    </w:lvl>
    <w:lvl w:ilvl="5" w:tplc="040E001B" w:tentative="1">
      <w:start w:val="1"/>
      <w:numFmt w:val="lowerRoman"/>
      <w:lvlText w:val="%6."/>
      <w:lvlJc w:val="right"/>
      <w:pPr>
        <w:ind w:left="4522" w:hanging="180"/>
      </w:pPr>
    </w:lvl>
    <w:lvl w:ilvl="6" w:tplc="040E000F" w:tentative="1">
      <w:start w:val="1"/>
      <w:numFmt w:val="decimal"/>
      <w:lvlText w:val="%7."/>
      <w:lvlJc w:val="left"/>
      <w:pPr>
        <w:ind w:left="5242" w:hanging="360"/>
      </w:pPr>
    </w:lvl>
    <w:lvl w:ilvl="7" w:tplc="040E0019" w:tentative="1">
      <w:start w:val="1"/>
      <w:numFmt w:val="lowerLetter"/>
      <w:lvlText w:val="%8."/>
      <w:lvlJc w:val="left"/>
      <w:pPr>
        <w:ind w:left="5962" w:hanging="360"/>
      </w:pPr>
    </w:lvl>
    <w:lvl w:ilvl="8" w:tplc="040E001B" w:tentative="1">
      <w:start w:val="1"/>
      <w:numFmt w:val="lowerRoman"/>
      <w:lvlText w:val="%9."/>
      <w:lvlJc w:val="right"/>
      <w:pPr>
        <w:ind w:left="6682" w:hanging="180"/>
      </w:pPr>
    </w:lvl>
  </w:abstractNum>
  <w:abstractNum w:abstractNumId="4" w15:restartNumberingAfterBreak="0">
    <w:nsid w:val="1C44010D"/>
    <w:multiLevelType w:val="hybridMultilevel"/>
    <w:tmpl w:val="0AC6A8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5F248C"/>
    <w:multiLevelType w:val="hybridMultilevel"/>
    <w:tmpl w:val="E2F676D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73F3D1A"/>
    <w:multiLevelType w:val="hybridMultilevel"/>
    <w:tmpl w:val="AF221DCE"/>
    <w:lvl w:ilvl="0" w:tplc="559C9CD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1186454"/>
    <w:multiLevelType w:val="hybridMultilevel"/>
    <w:tmpl w:val="726057E2"/>
    <w:lvl w:ilvl="0" w:tplc="040E0017">
      <w:start w:val="1"/>
      <w:numFmt w:val="lowerLetter"/>
      <w:lvlText w:val="%1)"/>
      <w:lvlJc w:val="left"/>
      <w:pPr>
        <w:ind w:left="922" w:hanging="360"/>
      </w:pPr>
    </w:lvl>
    <w:lvl w:ilvl="1" w:tplc="040E0019" w:tentative="1">
      <w:start w:val="1"/>
      <w:numFmt w:val="lowerLetter"/>
      <w:lvlText w:val="%2."/>
      <w:lvlJc w:val="left"/>
      <w:pPr>
        <w:ind w:left="1642" w:hanging="360"/>
      </w:pPr>
    </w:lvl>
    <w:lvl w:ilvl="2" w:tplc="040E001B" w:tentative="1">
      <w:start w:val="1"/>
      <w:numFmt w:val="lowerRoman"/>
      <w:lvlText w:val="%3."/>
      <w:lvlJc w:val="right"/>
      <w:pPr>
        <w:ind w:left="2362" w:hanging="180"/>
      </w:pPr>
    </w:lvl>
    <w:lvl w:ilvl="3" w:tplc="040E000F" w:tentative="1">
      <w:start w:val="1"/>
      <w:numFmt w:val="decimal"/>
      <w:lvlText w:val="%4."/>
      <w:lvlJc w:val="left"/>
      <w:pPr>
        <w:ind w:left="3082" w:hanging="360"/>
      </w:pPr>
    </w:lvl>
    <w:lvl w:ilvl="4" w:tplc="040E0019" w:tentative="1">
      <w:start w:val="1"/>
      <w:numFmt w:val="lowerLetter"/>
      <w:lvlText w:val="%5."/>
      <w:lvlJc w:val="left"/>
      <w:pPr>
        <w:ind w:left="3802" w:hanging="360"/>
      </w:pPr>
    </w:lvl>
    <w:lvl w:ilvl="5" w:tplc="040E001B" w:tentative="1">
      <w:start w:val="1"/>
      <w:numFmt w:val="lowerRoman"/>
      <w:lvlText w:val="%6."/>
      <w:lvlJc w:val="right"/>
      <w:pPr>
        <w:ind w:left="4522" w:hanging="180"/>
      </w:pPr>
    </w:lvl>
    <w:lvl w:ilvl="6" w:tplc="040E000F" w:tentative="1">
      <w:start w:val="1"/>
      <w:numFmt w:val="decimal"/>
      <w:lvlText w:val="%7."/>
      <w:lvlJc w:val="left"/>
      <w:pPr>
        <w:ind w:left="5242" w:hanging="360"/>
      </w:pPr>
    </w:lvl>
    <w:lvl w:ilvl="7" w:tplc="040E0019" w:tentative="1">
      <w:start w:val="1"/>
      <w:numFmt w:val="lowerLetter"/>
      <w:lvlText w:val="%8."/>
      <w:lvlJc w:val="left"/>
      <w:pPr>
        <w:ind w:left="5962" w:hanging="360"/>
      </w:pPr>
    </w:lvl>
    <w:lvl w:ilvl="8" w:tplc="040E001B" w:tentative="1">
      <w:start w:val="1"/>
      <w:numFmt w:val="lowerRoman"/>
      <w:lvlText w:val="%9."/>
      <w:lvlJc w:val="right"/>
      <w:pPr>
        <w:ind w:left="6682" w:hanging="180"/>
      </w:pPr>
    </w:lvl>
  </w:abstractNum>
  <w:abstractNum w:abstractNumId="8" w15:restartNumberingAfterBreak="0">
    <w:nsid w:val="455B663E"/>
    <w:multiLevelType w:val="hybridMultilevel"/>
    <w:tmpl w:val="8A7C48C2"/>
    <w:lvl w:ilvl="0" w:tplc="33328C7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C482EDB"/>
    <w:multiLevelType w:val="hybridMultilevel"/>
    <w:tmpl w:val="245085A6"/>
    <w:lvl w:ilvl="0" w:tplc="CE06724E">
      <w:start w:val="1"/>
      <w:numFmt w:val="lowerLetter"/>
      <w:lvlText w:val="%1)"/>
      <w:lvlJc w:val="left"/>
      <w:pPr>
        <w:ind w:left="1095" w:hanging="360"/>
      </w:pPr>
      <w:rPr>
        <w:rFonts w:hint="default"/>
        <w:i/>
      </w:rPr>
    </w:lvl>
    <w:lvl w:ilvl="1" w:tplc="040E0019" w:tentative="1">
      <w:start w:val="1"/>
      <w:numFmt w:val="lowerLetter"/>
      <w:lvlText w:val="%2."/>
      <w:lvlJc w:val="left"/>
      <w:pPr>
        <w:ind w:left="1815" w:hanging="360"/>
      </w:pPr>
    </w:lvl>
    <w:lvl w:ilvl="2" w:tplc="040E001B" w:tentative="1">
      <w:start w:val="1"/>
      <w:numFmt w:val="lowerRoman"/>
      <w:lvlText w:val="%3."/>
      <w:lvlJc w:val="right"/>
      <w:pPr>
        <w:ind w:left="2535" w:hanging="180"/>
      </w:pPr>
    </w:lvl>
    <w:lvl w:ilvl="3" w:tplc="040E000F" w:tentative="1">
      <w:start w:val="1"/>
      <w:numFmt w:val="decimal"/>
      <w:lvlText w:val="%4."/>
      <w:lvlJc w:val="left"/>
      <w:pPr>
        <w:ind w:left="3255" w:hanging="360"/>
      </w:pPr>
    </w:lvl>
    <w:lvl w:ilvl="4" w:tplc="040E0019" w:tentative="1">
      <w:start w:val="1"/>
      <w:numFmt w:val="lowerLetter"/>
      <w:lvlText w:val="%5."/>
      <w:lvlJc w:val="left"/>
      <w:pPr>
        <w:ind w:left="3975" w:hanging="360"/>
      </w:pPr>
    </w:lvl>
    <w:lvl w:ilvl="5" w:tplc="040E001B" w:tentative="1">
      <w:start w:val="1"/>
      <w:numFmt w:val="lowerRoman"/>
      <w:lvlText w:val="%6."/>
      <w:lvlJc w:val="right"/>
      <w:pPr>
        <w:ind w:left="4695" w:hanging="180"/>
      </w:pPr>
    </w:lvl>
    <w:lvl w:ilvl="6" w:tplc="040E000F" w:tentative="1">
      <w:start w:val="1"/>
      <w:numFmt w:val="decimal"/>
      <w:lvlText w:val="%7."/>
      <w:lvlJc w:val="left"/>
      <w:pPr>
        <w:ind w:left="5415" w:hanging="360"/>
      </w:pPr>
    </w:lvl>
    <w:lvl w:ilvl="7" w:tplc="040E0019" w:tentative="1">
      <w:start w:val="1"/>
      <w:numFmt w:val="lowerLetter"/>
      <w:lvlText w:val="%8."/>
      <w:lvlJc w:val="left"/>
      <w:pPr>
        <w:ind w:left="6135" w:hanging="360"/>
      </w:pPr>
    </w:lvl>
    <w:lvl w:ilvl="8" w:tplc="040E001B" w:tentative="1">
      <w:start w:val="1"/>
      <w:numFmt w:val="lowerRoman"/>
      <w:lvlText w:val="%9."/>
      <w:lvlJc w:val="right"/>
      <w:pPr>
        <w:ind w:left="6855" w:hanging="180"/>
      </w:pPr>
    </w:lvl>
  </w:abstractNum>
  <w:abstractNum w:abstractNumId="10"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0B4D0B"/>
    <w:multiLevelType w:val="hybridMultilevel"/>
    <w:tmpl w:val="E62250D4"/>
    <w:lvl w:ilvl="0" w:tplc="AC3CF8A0">
      <w:start w:val="1"/>
      <w:numFmt w:val="lowerLetter"/>
      <w:lvlText w:val="%1)"/>
      <w:lvlJc w:val="left"/>
      <w:pPr>
        <w:ind w:left="128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D375B43"/>
    <w:multiLevelType w:val="hybridMultilevel"/>
    <w:tmpl w:val="BC3E3A2A"/>
    <w:lvl w:ilvl="0" w:tplc="040E0017">
      <w:start w:val="1"/>
      <w:numFmt w:val="lowerLetter"/>
      <w:lvlText w:val="%1)"/>
      <w:lvlJc w:val="left"/>
      <w:pPr>
        <w:ind w:left="1282" w:hanging="360"/>
      </w:pPr>
    </w:lvl>
    <w:lvl w:ilvl="1" w:tplc="040E0019" w:tentative="1">
      <w:start w:val="1"/>
      <w:numFmt w:val="lowerLetter"/>
      <w:lvlText w:val="%2."/>
      <w:lvlJc w:val="left"/>
      <w:pPr>
        <w:ind w:left="2002" w:hanging="360"/>
      </w:pPr>
    </w:lvl>
    <w:lvl w:ilvl="2" w:tplc="040E001B" w:tentative="1">
      <w:start w:val="1"/>
      <w:numFmt w:val="lowerRoman"/>
      <w:lvlText w:val="%3."/>
      <w:lvlJc w:val="right"/>
      <w:pPr>
        <w:ind w:left="2722" w:hanging="180"/>
      </w:pPr>
    </w:lvl>
    <w:lvl w:ilvl="3" w:tplc="040E000F" w:tentative="1">
      <w:start w:val="1"/>
      <w:numFmt w:val="decimal"/>
      <w:lvlText w:val="%4."/>
      <w:lvlJc w:val="left"/>
      <w:pPr>
        <w:ind w:left="3442" w:hanging="360"/>
      </w:pPr>
    </w:lvl>
    <w:lvl w:ilvl="4" w:tplc="040E0019" w:tentative="1">
      <w:start w:val="1"/>
      <w:numFmt w:val="lowerLetter"/>
      <w:lvlText w:val="%5."/>
      <w:lvlJc w:val="left"/>
      <w:pPr>
        <w:ind w:left="4162" w:hanging="360"/>
      </w:pPr>
    </w:lvl>
    <w:lvl w:ilvl="5" w:tplc="040E001B" w:tentative="1">
      <w:start w:val="1"/>
      <w:numFmt w:val="lowerRoman"/>
      <w:lvlText w:val="%6."/>
      <w:lvlJc w:val="right"/>
      <w:pPr>
        <w:ind w:left="4882" w:hanging="180"/>
      </w:pPr>
    </w:lvl>
    <w:lvl w:ilvl="6" w:tplc="040E000F" w:tentative="1">
      <w:start w:val="1"/>
      <w:numFmt w:val="decimal"/>
      <w:lvlText w:val="%7."/>
      <w:lvlJc w:val="left"/>
      <w:pPr>
        <w:ind w:left="5602" w:hanging="360"/>
      </w:pPr>
    </w:lvl>
    <w:lvl w:ilvl="7" w:tplc="040E0019" w:tentative="1">
      <w:start w:val="1"/>
      <w:numFmt w:val="lowerLetter"/>
      <w:lvlText w:val="%8."/>
      <w:lvlJc w:val="left"/>
      <w:pPr>
        <w:ind w:left="6322" w:hanging="360"/>
      </w:pPr>
    </w:lvl>
    <w:lvl w:ilvl="8" w:tplc="040E001B" w:tentative="1">
      <w:start w:val="1"/>
      <w:numFmt w:val="lowerRoman"/>
      <w:lvlText w:val="%9."/>
      <w:lvlJc w:val="right"/>
      <w:pPr>
        <w:ind w:left="7042" w:hanging="180"/>
      </w:pPr>
    </w:lvl>
  </w:abstractNum>
  <w:abstractNum w:abstractNumId="13" w15:restartNumberingAfterBreak="0">
    <w:nsid w:val="5F2F666C"/>
    <w:multiLevelType w:val="hybridMultilevel"/>
    <w:tmpl w:val="E44236FC"/>
    <w:lvl w:ilvl="0" w:tplc="C83C25D0">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75D421E1"/>
    <w:multiLevelType w:val="hybridMultilevel"/>
    <w:tmpl w:val="304AF7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10"/>
  </w:num>
  <w:num w:numId="5">
    <w:abstractNumId w:val="3"/>
  </w:num>
  <w:num w:numId="6">
    <w:abstractNumId w:val="9"/>
  </w:num>
  <w:num w:numId="7">
    <w:abstractNumId w:val="0"/>
  </w:num>
  <w:num w:numId="8">
    <w:abstractNumId w:val="4"/>
  </w:num>
  <w:num w:numId="9">
    <w:abstractNumId w:val="5"/>
  </w:num>
  <w:num w:numId="10">
    <w:abstractNumId w:val="13"/>
  </w:num>
  <w:num w:numId="11">
    <w:abstractNumId w:val="2"/>
  </w:num>
  <w:num w:numId="12">
    <w:abstractNumId w:val="7"/>
  </w:num>
  <w:num w:numId="13">
    <w:abstractNumId w:val="12"/>
  </w:num>
  <w:num w:numId="14">
    <w:abstractNumId w:val="14"/>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103F"/>
    <w:rsid w:val="0000557B"/>
    <w:rsid w:val="00005FF3"/>
    <w:rsid w:val="000076F5"/>
    <w:rsid w:val="0001126D"/>
    <w:rsid w:val="00011EF7"/>
    <w:rsid w:val="00012F05"/>
    <w:rsid w:val="0001430F"/>
    <w:rsid w:val="00015917"/>
    <w:rsid w:val="000174EF"/>
    <w:rsid w:val="0002289E"/>
    <w:rsid w:val="000241F8"/>
    <w:rsid w:val="000267B9"/>
    <w:rsid w:val="00027736"/>
    <w:rsid w:val="0003293E"/>
    <w:rsid w:val="00032C99"/>
    <w:rsid w:val="000351EB"/>
    <w:rsid w:val="000368AA"/>
    <w:rsid w:val="00036C0F"/>
    <w:rsid w:val="0003760F"/>
    <w:rsid w:val="000376E5"/>
    <w:rsid w:val="00040599"/>
    <w:rsid w:val="000428ED"/>
    <w:rsid w:val="000438AC"/>
    <w:rsid w:val="00043DFF"/>
    <w:rsid w:val="00046E13"/>
    <w:rsid w:val="00050F10"/>
    <w:rsid w:val="00052F87"/>
    <w:rsid w:val="000542EE"/>
    <w:rsid w:val="00054B8A"/>
    <w:rsid w:val="000550DD"/>
    <w:rsid w:val="00056345"/>
    <w:rsid w:val="00056E5B"/>
    <w:rsid w:val="00061317"/>
    <w:rsid w:val="00065464"/>
    <w:rsid w:val="000660BC"/>
    <w:rsid w:val="0006626F"/>
    <w:rsid w:val="00067C84"/>
    <w:rsid w:val="00070BE7"/>
    <w:rsid w:val="000710C8"/>
    <w:rsid w:val="000730B1"/>
    <w:rsid w:val="00073BDB"/>
    <w:rsid w:val="0007752B"/>
    <w:rsid w:val="00080171"/>
    <w:rsid w:val="000804B3"/>
    <w:rsid w:val="000812FC"/>
    <w:rsid w:val="00084EAB"/>
    <w:rsid w:val="00085129"/>
    <w:rsid w:val="00085919"/>
    <w:rsid w:val="000868D3"/>
    <w:rsid w:val="00087840"/>
    <w:rsid w:val="000913F4"/>
    <w:rsid w:val="000928F3"/>
    <w:rsid w:val="00093791"/>
    <w:rsid w:val="0009553F"/>
    <w:rsid w:val="00095936"/>
    <w:rsid w:val="00095C43"/>
    <w:rsid w:val="00096B08"/>
    <w:rsid w:val="00096CEA"/>
    <w:rsid w:val="000A0699"/>
    <w:rsid w:val="000A0B42"/>
    <w:rsid w:val="000A0CA6"/>
    <w:rsid w:val="000A1A87"/>
    <w:rsid w:val="000A2BF1"/>
    <w:rsid w:val="000A3591"/>
    <w:rsid w:val="000A5C5E"/>
    <w:rsid w:val="000A5CBB"/>
    <w:rsid w:val="000A5FB9"/>
    <w:rsid w:val="000B0CB2"/>
    <w:rsid w:val="000B2296"/>
    <w:rsid w:val="000B5906"/>
    <w:rsid w:val="000B5999"/>
    <w:rsid w:val="000B638B"/>
    <w:rsid w:val="000C33E1"/>
    <w:rsid w:val="000C64AD"/>
    <w:rsid w:val="000C6F20"/>
    <w:rsid w:val="000D12DB"/>
    <w:rsid w:val="000D2A6E"/>
    <w:rsid w:val="000D326E"/>
    <w:rsid w:val="000D4117"/>
    <w:rsid w:val="000D5866"/>
    <w:rsid w:val="000D6570"/>
    <w:rsid w:val="000E02CD"/>
    <w:rsid w:val="000E4C5D"/>
    <w:rsid w:val="000F190C"/>
    <w:rsid w:val="000F3928"/>
    <w:rsid w:val="000F53F6"/>
    <w:rsid w:val="000F5FC1"/>
    <w:rsid w:val="000F753F"/>
    <w:rsid w:val="00100C93"/>
    <w:rsid w:val="00101D48"/>
    <w:rsid w:val="001024FE"/>
    <w:rsid w:val="0010476E"/>
    <w:rsid w:val="00104A07"/>
    <w:rsid w:val="001078F9"/>
    <w:rsid w:val="00107F6A"/>
    <w:rsid w:val="001101F2"/>
    <w:rsid w:val="00110874"/>
    <w:rsid w:val="00112C8E"/>
    <w:rsid w:val="00113CBB"/>
    <w:rsid w:val="00116768"/>
    <w:rsid w:val="00117905"/>
    <w:rsid w:val="001208CC"/>
    <w:rsid w:val="001234F3"/>
    <w:rsid w:val="001250CB"/>
    <w:rsid w:val="0012520E"/>
    <w:rsid w:val="001254D2"/>
    <w:rsid w:val="00126A98"/>
    <w:rsid w:val="00126B56"/>
    <w:rsid w:val="001274F8"/>
    <w:rsid w:val="00127572"/>
    <w:rsid w:val="001338EF"/>
    <w:rsid w:val="00133FB4"/>
    <w:rsid w:val="00134427"/>
    <w:rsid w:val="0013487C"/>
    <w:rsid w:val="00135A8B"/>
    <w:rsid w:val="00136334"/>
    <w:rsid w:val="001374D0"/>
    <w:rsid w:val="001408ED"/>
    <w:rsid w:val="00140AFB"/>
    <w:rsid w:val="00141001"/>
    <w:rsid w:val="001410DC"/>
    <w:rsid w:val="00141493"/>
    <w:rsid w:val="00142276"/>
    <w:rsid w:val="00143FD2"/>
    <w:rsid w:val="00145082"/>
    <w:rsid w:val="00150F54"/>
    <w:rsid w:val="00151E7D"/>
    <w:rsid w:val="00153A88"/>
    <w:rsid w:val="00155238"/>
    <w:rsid w:val="001557C6"/>
    <w:rsid w:val="00155BC0"/>
    <w:rsid w:val="001576EC"/>
    <w:rsid w:val="00157B65"/>
    <w:rsid w:val="00160884"/>
    <w:rsid w:val="00162823"/>
    <w:rsid w:val="001638DE"/>
    <w:rsid w:val="0016436E"/>
    <w:rsid w:val="0017067F"/>
    <w:rsid w:val="001728AE"/>
    <w:rsid w:val="001729A0"/>
    <w:rsid w:val="00172CD7"/>
    <w:rsid w:val="001743A8"/>
    <w:rsid w:val="001805A0"/>
    <w:rsid w:val="00183CC1"/>
    <w:rsid w:val="00184378"/>
    <w:rsid w:val="00184BAB"/>
    <w:rsid w:val="001854B4"/>
    <w:rsid w:val="00185AFC"/>
    <w:rsid w:val="001871B5"/>
    <w:rsid w:val="00187CCB"/>
    <w:rsid w:val="00190CD5"/>
    <w:rsid w:val="00190DAB"/>
    <w:rsid w:val="00192550"/>
    <w:rsid w:val="001925F2"/>
    <w:rsid w:val="00194223"/>
    <w:rsid w:val="00194B82"/>
    <w:rsid w:val="001A0FA3"/>
    <w:rsid w:val="001A1A53"/>
    <w:rsid w:val="001A2530"/>
    <w:rsid w:val="001A4840"/>
    <w:rsid w:val="001A7830"/>
    <w:rsid w:val="001A7898"/>
    <w:rsid w:val="001B1013"/>
    <w:rsid w:val="001B1145"/>
    <w:rsid w:val="001B2599"/>
    <w:rsid w:val="001B3060"/>
    <w:rsid w:val="001B35E5"/>
    <w:rsid w:val="001B374A"/>
    <w:rsid w:val="001B3C83"/>
    <w:rsid w:val="001B6705"/>
    <w:rsid w:val="001B7462"/>
    <w:rsid w:val="001C1002"/>
    <w:rsid w:val="001C13EF"/>
    <w:rsid w:val="001C18D0"/>
    <w:rsid w:val="001C2AD7"/>
    <w:rsid w:val="001C4CAE"/>
    <w:rsid w:val="001C7AF3"/>
    <w:rsid w:val="001D009A"/>
    <w:rsid w:val="001D2FEF"/>
    <w:rsid w:val="001D34E7"/>
    <w:rsid w:val="001D3734"/>
    <w:rsid w:val="001D441D"/>
    <w:rsid w:val="001D45C7"/>
    <w:rsid w:val="001D751E"/>
    <w:rsid w:val="001D7AC2"/>
    <w:rsid w:val="001E00D4"/>
    <w:rsid w:val="001E134E"/>
    <w:rsid w:val="001E2B7D"/>
    <w:rsid w:val="001E32D4"/>
    <w:rsid w:val="001E37E8"/>
    <w:rsid w:val="001E4471"/>
    <w:rsid w:val="001E6D84"/>
    <w:rsid w:val="001E77AA"/>
    <w:rsid w:val="001F1632"/>
    <w:rsid w:val="001F2350"/>
    <w:rsid w:val="001F2428"/>
    <w:rsid w:val="001F299E"/>
    <w:rsid w:val="001F6618"/>
    <w:rsid w:val="0020008B"/>
    <w:rsid w:val="00201AA1"/>
    <w:rsid w:val="00202025"/>
    <w:rsid w:val="002020A8"/>
    <w:rsid w:val="0020285A"/>
    <w:rsid w:val="0020310B"/>
    <w:rsid w:val="00203DDF"/>
    <w:rsid w:val="00203F1B"/>
    <w:rsid w:val="00204FAF"/>
    <w:rsid w:val="00205040"/>
    <w:rsid w:val="00205E44"/>
    <w:rsid w:val="002078D9"/>
    <w:rsid w:val="0021072B"/>
    <w:rsid w:val="00214490"/>
    <w:rsid w:val="00214EAA"/>
    <w:rsid w:val="002179DD"/>
    <w:rsid w:val="00220CA0"/>
    <w:rsid w:val="002211D2"/>
    <w:rsid w:val="00222AC3"/>
    <w:rsid w:val="00222F9C"/>
    <w:rsid w:val="00223A87"/>
    <w:rsid w:val="00224295"/>
    <w:rsid w:val="0022472D"/>
    <w:rsid w:val="00224C1C"/>
    <w:rsid w:val="002264E0"/>
    <w:rsid w:val="00227CE7"/>
    <w:rsid w:val="002303CE"/>
    <w:rsid w:val="0023059D"/>
    <w:rsid w:val="00230780"/>
    <w:rsid w:val="002311B0"/>
    <w:rsid w:val="00233246"/>
    <w:rsid w:val="00233492"/>
    <w:rsid w:val="00233937"/>
    <w:rsid w:val="002339CB"/>
    <w:rsid w:val="002343AC"/>
    <w:rsid w:val="00234FA2"/>
    <w:rsid w:val="00235B13"/>
    <w:rsid w:val="002361AF"/>
    <w:rsid w:val="0023721A"/>
    <w:rsid w:val="002418B0"/>
    <w:rsid w:val="0024256C"/>
    <w:rsid w:val="00242D57"/>
    <w:rsid w:val="00243D12"/>
    <w:rsid w:val="00246584"/>
    <w:rsid w:val="00246B33"/>
    <w:rsid w:val="00246B3E"/>
    <w:rsid w:val="00250A8C"/>
    <w:rsid w:val="00253CD3"/>
    <w:rsid w:val="00253F1D"/>
    <w:rsid w:val="002547B2"/>
    <w:rsid w:val="002566B7"/>
    <w:rsid w:val="0026024A"/>
    <w:rsid w:val="002638B5"/>
    <w:rsid w:val="00263A19"/>
    <w:rsid w:val="00263FDA"/>
    <w:rsid w:val="00264A7E"/>
    <w:rsid w:val="002653B5"/>
    <w:rsid w:val="002658C0"/>
    <w:rsid w:val="0026793D"/>
    <w:rsid w:val="00267CD8"/>
    <w:rsid w:val="00271301"/>
    <w:rsid w:val="00271447"/>
    <w:rsid w:val="0027148F"/>
    <w:rsid w:val="00271695"/>
    <w:rsid w:val="00271BD0"/>
    <w:rsid w:val="00272531"/>
    <w:rsid w:val="00273AA1"/>
    <w:rsid w:val="002776DC"/>
    <w:rsid w:val="0028075B"/>
    <w:rsid w:val="00280F9B"/>
    <w:rsid w:val="002830E0"/>
    <w:rsid w:val="0028388D"/>
    <w:rsid w:val="00284834"/>
    <w:rsid w:val="00287240"/>
    <w:rsid w:val="0029175B"/>
    <w:rsid w:val="00293921"/>
    <w:rsid w:val="00294C84"/>
    <w:rsid w:val="00295073"/>
    <w:rsid w:val="00295741"/>
    <w:rsid w:val="00295ECA"/>
    <w:rsid w:val="00296F79"/>
    <w:rsid w:val="00297857"/>
    <w:rsid w:val="002A10D5"/>
    <w:rsid w:val="002A36D8"/>
    <w:rsid w:val="002B076F"/>
    <w:rsid w:val="002B286F"/>
    <w:rsid w:val="002B38F0"/>
    <w:rsid w:val="002B789F"/>
    <w:rsid w:val="002C1DC6"/>
    <w:rsid w:val="002C509B"/>
    <w:rsid w:val="002C7472"/>
    <w:rsid w:val="002D13A9"/>
    <w:rsid w:val="002D2D27"/>
    <w:rsid w:val="002D3098"/>
    <w:rsid w:val="002D30F1"/>
    <w:rsid w:val="002D48E6"/>
    <w:rsid w:val="002D4BC8"/>
    <w:rsid w:val="002D6593"/>
    <w:rsid w:val="002E0E68"/>
    <w:rsid w:val="002E153E"/>
    <w:rsid w:val="002E1F59"/>
    <w:rsid w:val="002E28A0"/>
    <w:rsid w:val="002E2C07"/>
    <w:rsid w:val="002E382B"/>
    <w:rsid w:val="002E782A"/>
    <w:rsid w:val="002E7E91"/>
    <w:rsid w:val="002F0E88"/>
    <w:rsid w:val="002F1734"/>
    <w:rsid w:val="002F1E34"/>
    <w:rsid w:val="002F2A5F"/>
    <w:rsid w:val="002F4C75"/>
    <w:rsid w:val="002F4E63"/>
    <w:rsid w:val="002F6B2E"/>
    <w:rsid w:val="002F6C46"/>
    <w:rsid w:val="002F753E"/>
    <w:rsid w:val="002F7754"/>
    <w:rsid w:val="0030086D"/>
    <w:rsid w:val="00300F02"/>
    <w:rsid w:val="00301B74"/>
    <w:rsid w:val="00301D08"/>
    <w:rsid w:val="00303D26"/>
    <w:rsid w:val="00305B4C"/>
    <w:rsid w:val="003072C8"/>
    <w:rsid w:val="00310FAB"/>
    <w:rsid w:val="00311CFA"/>
    <w:rsid w:val="00313F0B"/>
    <w:rsid w:val="00316E5E"/>
    <w:rsid w:val="00321437"/>
    <w:rsid w:val="00322190"/>
    <w:rsid w:val="00323106"/>
    <w:rsid w:val="00326435"/>
    <w:rsid w:val="003275ED"/>
    <w:rsid w:val="00327887"/>
    <w:rsid w:val="00330729"/>
    <w:rsid w:val="00330E8F"/>
    <w:rsid w:val="0033152D"/>
    <w:rsid w:val="003315DD"/>
    <w:rsid w:val="003337DE"/>
    <w:rsid w:val="00334062"/>
    <w:rsid w:val="00334504"/>
    <w:rsid w:val="00334FEB"/>
    <w:rsid w:val="00336F0D"/>
    <w:rsid w:val="00337550"/>
    <w:rsid w:val="00340B91"/>
    <w:rsid w:val="003439AA"/>
    <w:rsid w:val="00343ED3"/>
    <w:rsid w:val="00345D98"/>
    <w:rsid w:val="00345EF9"/>
    <w:rsid w:val="00346529"/>
    <w:rsid w:val="003501E1"/>
    <w:rsid w:val="00350FD8"/>
    <w:rsid w:val="003541A8"/>
    <w:rsid w:val="0035452D"/>
    <w:rsid w:val="00354A1C"/>
    <w:rsid w:val="00355AE6"/>
    <w:rsid w:val="00361BEF"/>
    <w:rsid w:val="0036307C"/>
    <w:rsid w:val="00363963"/>
    <w:rsid w:val="00363C4C"/>
    <w:rsid w:val="00363CAA"/>
    <w:rsid w:val="00366CD9"/>
    <w:rsid w:val="00367960"/>
    <w:rsid w:val="003715F3"/>
    <w:rsid w:val="00371A8C"/>
    <w:rsid w:val="00372231"/>
    <w:rsid w:val="003727F6"/>
    <w:rsid w:val="00372B12"/>
    <w:rsid w:val="00373EF5"/>
    <w:rsid w:val="0037449E"/>
    <w:rsid w:val="00376824"/>
    <w:rsid w:val="00377B85"/>
    <w:rsid w:val="00380396"/>
    <w:rsid w:val="003816EC"/>
    <w:rsid w:val="00382E63"/>
    <w:rsid w:val="003842BE"/>
    <w:rsid w:val="00385871"/>
    <w:rsid w:val="00386E66"/>
    <w:rsid w:val="00387CC6"/>
    <w:rsid w:val="0039063E"/>
    <w:rsid w:val="003909B6"/>
    <w:rsid w:val="00392BE6"/>
    <w:rsid w:val="00393CA4"/>
    <w:rsid w:val="00394EA7"/>
    <w:rsid w:val="0039792B"/>
    <w:rsid w:val="00397D06"/>
    <w:rsid w:val="003A06EF"/>
    <w:rsid w:val="003A242B"/>
    <w:rsid w:val="003A7928"/>
    <w:rsid w:val="003B0E0D"/>
    <w:rsid w:val="003B16A1"/>
    <w:rsid w:val="003B1B40"/>
    <w:rsid w:val="003B4600"/>
    <w:rsid w:val="003B4F7E"/>
    <w:rsid w:val="003B5241"/>
    <w:rsid w:val="003B6806"/>
    <w:rsid w:val="003C1077"/>
    <w:rsid w:val="003C23F4"/>
    <w:rsid w:val="003C4D5D"/>
    <w:rsid w:val="003C5E42"/>
    <w:rsid w:val="003C678E"/>
    <w:rsid w:val="003C73F0"/>
    <w:rsid w:val="003C7CA1"/>
    <w:rsid w:val="003C7E03"/>
    <w:rsid w:val="003D06EB"/>
    <w:rsid w:val="003D16DB"/>
    <w:rsid w:val="003D1965"/>
    <w:rsid w:val="003D22D3"/>
    <w:rsid w:val="003D2C41"/>
    <w:rsid w:val="003D3EFE"/>
    <w:rsid w:val="003D5C9B"/>
    <w:rsid w:val="003E2F59"/>
    <w:rsid w:val="003E329B"/>
    <w:rsid w:val="003E3A08"/>
    <w:rsid w:val="003E4BC3"/>
    <w:rsid w:val="003E4CE7"/>
    <w:rsid w:val="003E5685"/>
    <w:rsid w:val="003E73FB"/>
    <w:rsid w:val="003F4161"/>
    <w:rsid w:val="003F4419"/>
    <w:rsid w:val="004035AC"/>
    <w:rsid w:val="00403D8E"/>
    <w:rsid w:val="00404B69"/>
    <w:rsid w:val="00404CB2"/>
    <w:rsid w:val="00405CCA"/>
    <w:rsid w:val="0040667C"/>
    <w:rsid w:val="004070E4"/>
    <w:rsid w:val="0040792D"/>
    <w:rsid w:val="004125F0"/>
    <w:rsid w:val="0041379B"/>
    <w:rsid w:val="00415B63"/>
    <w:rsid w:val="00416625"/>
    <w:rsid w:val="00416BC4"/>
    <w:rsid w:val="00416C13"/>
    <w:rsid w:val="00416DA8"/>
    <w:rsid w:val="00417A6E"/>
    <w:rsid w:val="004256BE"/>
    <w:rsid w:val="00425B50"/>
    <w:rsid w:val="00427C16"/>
    <w:rsid w:val="00430115"/>
    <w:rsid w:val="00430653"/>
    <w:rsid w:val="00433A8D"/>
    <w:rsid w:val="0043410F"/>
    <w:rsid w:val="00435BC8"/>
    <w:rsid w:val="0043730F"/>
    <w:rsid w:val="004406A2"/>
    <w:rsid w:val="00442AAC"/>
    <w:rsid w:val="00442BE1"/>
    <w:rsid w:val="00443349"/>
    <w:rsid w:val="0044521B"/>
    <w:rsid w:val="004459DD"/>
    <w:rsid w:val="00446C15"/>
    <w:rsid w:val="00446E47"/>
    <w:rsid w:val="00446FBC"/>
    <w:rsid w:val="00447105"/>
    <w:rsid w:val="00447CC7"/>
    <w:rsid w:val="00451D1C"/>
    <w:rsid w:val="004538E0"/>
    <w:rsid w:val="00454601"/>
    <w:rsid w:val="00455198"/>
    <w:rsid w:val="00462ABB"/>
    <w:rsid w:val="004630B0"/>
    <w:rsid w:val="00463DE9"/>
    <w:rsid w:val="004643E5"/>
    <w:rsid w:val="00466A67"/>
    <w:rsid w:val="00466C0A"/>
    <w:rsid w:val="00467DAC"/>
    <w:rsid w:val="004720EA"/>
    <w:rsid w:val="004740C0"/>
    <w:rsid w:val="004743DE"/>
    <w:rsid w:val="00476A74"/>
    <w:rsid w:val="00476DD3"/>
    <w:rsid w:val="00483308"/>
    <w:rsid w:val="004837DB"/>
    <w:rsid w:val="00484899"/>
    <w:rsid w:val="004858DC"/>
    <w:rsid w:val="004873E7"/>
    <w:rsid w:val="00490FBF"/>
    <w:rsid w:val="00493C37"/>
    <w:rsid w:val="00494555"/>
    <w:rsid w:val="00494778"/>
    <w:rsid w:val="0049681B"/>
    <w:rsid w:val="004A3700"/>
    <w:rsid w:val="004A43CC"/>
    <w:rsid w:val="004B34DE"/>
    <w:rsid w:val="004B3870"/>
    <w:rsid w:val="004C125B"/>
    <w:rsid w:val="004C3A0F"/>
    <w:rsid w:val="004C47AE"/>
    <w:rsid w:val="004C4E1C"/>
    <w:rsid w:val="004C5C4B"/>
    <w:rsid w:val="004C6329"/>
    <w:rsid w:val="004C7EC2"/>
    <w:rsid w:val="004D1381"/>
    <w:rsid w:val="004D4AE4"/>
    <w:rsid w:val="004D4D8B"/>
    <w:rsid w:val="004D4F2E"/>
    <w:rsid w:val="004D56A5"/>
    <w:rsid w:val="004D699C"/>
    <w:rsid w:val="004D69EE"/>
    <w:rsid w:val="004D7C17"/>
    <w:rsid w:val="004E0DEE"/>
    <w:rsid w:val="004E1A59"/>
    <w:rsid w:val="004E2778"/>
    <w:rsid w:val="004E2980"/>
    <w:rsid w:val="004E29AF"/>
    <w:rsid w:val="004E3182"/>
    <w:rsid w:val="004E4AA6"/>
    <w:rsid w:val="004F003C"/>
    <w:rsid w:val="004F0B04"/>
    <w:rsid w:val="004F2B70"/>
    <w:rsid w:val="004F37C2"/>
    <w:rsid w:val="004F4B68"/>
    <w:rsid w:val="004F66D9"/>
    <w:rsid w:val="004F672F"/>
    <w:rsid w:val="004F705E"/>
    <w:rsid w:val="004F761B"/>
    <w:rsid w:val="0050204E"/>
    <w:rsid w:val="0050344A"/>
    <w:rsid w:val="00505F17"/>
    <w:rsid w:val="0050698C"/>
    <w:rsid w:val="00507AFC"/>
    <w:rsid w:val="0051115D"/>
    <w:rsid w:val="005130B5"/>
    <w:rsid w:val="00515760"/>
    <w:rsid w:val="00515EEF"/>
    <w:rsid w:val="00520498"/>
    <w:rsid w:val="00520613"/>
    <w:rsid w:val="0052542B"/>
    <w:rsid w:val="0052586D"/>
    <w:rsid w:val="00526985"/>
    <w:rsid w:val="00527774"/>
    <w:rsid w:val="0052787B"/>
    <w:rsid w:val="00530B99"/>
    <w:rsid w:val="005313F0"/>
    <w:rsid w:val="00532DE6"/>
    <w:rsid w:val="00536752"/>
    <w:rsid w:val="0054315A"/>
    <w:rsid w:val="00546EBF"/>
    <w:rsid w:val="005477C3"/>
    <w:rsid w:val="00550388"/>
    <w:rsid w:val="005510AA"/>
    <w:rsid w:val="00553816"/>
    <w:rsid w:val="00554B52"/>
    <w:rsid w:val="00555F70"/>
    <w:rsid w:val="00557692"/>
    <w:rsid w:val="005628C3"/>
    <w:rsid w:val="00564827"/>
    <w:rsid w:val="00565994"/>
    <w:rsid w:val="00571026"/>
    <w:rsid w:val="00571A68"/>
    <w:rsid w:val="0057235D"/>
    <w:rsid w:val="00572877"/>
    <w:rsid w:val="00572ECF"/>
    <w:rsid w:val="00573C38"/>
    <w:rsid w:val="0057493C"/>
    <w:rsid w:val="00580E5D"/>
    <w:rsid w:val="00581F3E"/>
    <w:rsid w:val="005821CA"/>
    <w:rsid w:val="00582961"/>
    <w:rsid w:val="00582DB0"/>
    <w:rsid w:val="00583421"/>
    <w:rsid w:val="00583D21"/>
    <w:rsid w:val="005851C0"/>
    <w:rsid w:val="00586684"/>
    <w:rsid w:val="005874BC"/>
    <w:rsid w:val="0059067F"/>
    <w:rsid w:val="00590E3E"/>
    <w:rsid w:val="00591588"/>
    <w:rsid w:val="00591D4C"/>
    <w:rsid w:val="00592606"/>
    <w:rsid w:val="00592DD8"/>
    <w:rsid w:val="005944DE"/>
    <w:rsid w:val="005965BC"/>
    <w:rsid w:val="0059736F"/>
    <w:rsid w:val="005979A4"/>
    <w:rsid w:val="005A0F3A"/>
    <w:rsid w:val="005A1524"/>
    <w:rsid w:val="005A18C5"/>
    <w:rsid w:val="005A32CA"/>
    <w:rsid w:val="005A3F86"/>
    <w:rsid w:val="005A4956"/>
    <w:rsid w:val="005A4B5C"/>
    <w:rsid w:val="005A78EC"/>
    <w:rsid w:val="005B0EB3"/>
    <w:rsid w:val="005B2748"/>
    <w:rsid w:val="005B34CD"/>
    <w:rsid w:val="005B56DC"/>
    <w:rsid w:val="005B7635"/>
    <w:rsid w:val="005B7748"/>
    <w:rsid w:val="005B7EC5"/>
    <w:rsid w:val="005C053C"/>
    <w:rsid w:val="005C67EE"/>
    <w:rsid w:val="005D02AA"/>
    <w:rsid w:val="005D0ED5"/>
    <w:rsid w:val="005D231E"/>
    <w:rsid w:val="005D2532"/>
    <w:rsid w:val="005D3A98"/>
    <w:rsid w:val="005D4BCD"/>
    <w:rsid w:val="005D7016"/>
    <w:rsid w:val="005E2C42"/>
    <w:rsid w:val="005E2E53"/>
    <w:rsid w:val="005E2F4B"/>
    <w:rsid w:val="005E3988"/>
    <w:rsid w:val="005E54AA"/>
    <w:rsid w:val="005E7B8B"/>
    <w:rsid w:val="005F1BAC"/>
    <w:rsid w:val="005F1E2D"/>
    <w:rsid w:val="005F4770"/>
    <w:rsid w:val="005F5282"/>
    <w:rsid w:val="005F5EBB"/>
    <w:rsid w:val="005F7E81"/>
    <w:rsid w:val="006017E2"/>
    <w:rsid w:val="00601809"/>
    <w:rsid w:val="00601FEF"/>
    <w:rsid w:val="006045CC"/>
    <w:rsid w:val="00605CFE"/>
    <w:rsid w:val="00606137"/>
    <w:rsid w:val="0060731E"/>
    <w:rsid w:val="006073C3"/>
    <w:rsid w:val="006111F5"/>
    <w:rsid w:val="00612861"/>
    <w:rsid w:val="00613219"/>
    <w:rsid w:val="00614662"/>
    <w:rsid w:val="00616B14"/>
    <w:rsid w:val="0062074C"/>
    <w:rsid w:val="0062106E"/>
    <w:rsid w:val="00622327"/>
    <w:rsid w:val="0062379A"/>
    <w:rsid w:val="00624F44"/>
    <w:rsid w:val="00626241"/>
    <w:rsid w:val="00626A10"/>
    <w:rsid w:val="00627CB2"/>
    <w:rsid w:val="00630B5E"/>
    <w:rsid w:val="00632522"/>
    <w:rsid w:val="00633A53"/>
    <w:rsid w:val="00633D87"/>
    <w:rsid w:val="00637421"/>
    <w:rsid w:val="00637449"/>
    <w:rsid w:val="0064283F"/>
    <w:rsid w:val="00643A03"/>
    <w:rsid w:val="00644844"/>
    <w:rsid w:val="006471AD"/>
    <w:rsid w:val="006507E5"/>
    <w:rsid w:val="00653F2B"/>
    <w:rsid w:val="006552B8"/>
    <w:rsid w:val="00661FF9"/>
    <w:rsid w:val="00662300"/>
    <w:rsid w:val="00662918"/>
    <w:rsid w:val="00664269"/>
    <w:rsid w:val="00666A1B"/>
    <w:rsid w:val="00666B59"/>
    <w:rsid w:val="0067229F"/>
    <w:rsid w:val="006764EC"/>
    <w:rsid w:val="00676A66"/>
    <w:rsid w:val="00677896"/>
    <w:rsid w:val="006833A9"/>
    <w:rsid w:val="0068568C"/>
    <w:rsid w:val="00686FC2"/>
    <w:rsid w:val="006908A6"/>
    <w:rsid w:val="006910C0"/>
    <w:rsid w:val="006938D7"/>
    <w:rsid w:val="006951F4"/>
    <w:rsid w:val="00696256"/>
    <w:rsid w:val="006976B8"/>
    <w:rsid w:val="00697BEB"/>
    <w:rsid w:val="006A1891"/>
    <w:rsid w:val="006A3F55"/>
    <w:rsid w:val="006A3F95"/>
    <w:rsid w:val="006B0B90"/>
    <w:rsid w:val="006B24FC"/>
    <w:rsid w:val="006C045B"/>
    <w:rsid w:val="006C2AAE"/>
    <w:rsid w:val="006C3206"/>
    <w:rsid w:val="006C4C08"/>
    <w:rsid w:val="006C4F87"/>
    <w:rsid w:val="006C55CC"/>
    <w:rsid w:val="006C5A42"/>
    <w:rsid w:val="006C6B1E"/>
    <w:rsid w:val="006C74B5"/>
    <w:rsid w:val="006C7CD9"/>
    <w:rsid w:val="006C7ED1"/>
    <w:rsid w:val="006D0836"/>
    <w:rsid w:val="006D0C2A"/>
    <w:rsid w:val="006D15BB"/>
    <w:rsid w:val="006D209C"/>
    <w:rsid w:val="006D22ED"/>
    <w:rsid w:val="006D26AD"/>
    <w:rsid w:val="006D2CE0"/>
    <w:rsid w:val="006D533A"/>
    <w:rsid w:val="006D5496"/>
    <w:rsid w:val="006E147D"/>
    <w:rsid w:val="006E154C"/>
    <w:rsid w:val="006E3672"/>
    <w:rsid w:val="006E395B"/>
    <w:rsid w:val="006E3F83"/>
    <w:rsid w:val="006E4422"/>
    <w:rsid w:val="006F0A60"/>
    <w:rsid w:val="006F1727"/>
    <w:rsid w:val="006F47C1"/>
    <w:rsid w:val="006F5BC3"/>
    <w:rsid w:val="006F690A"/>
    <w:rsid w:val="006F696B"/>
    <w:rsid w:val="006F6B8F"/>
    <w:rsid w:val="00700097"/>
    <w:rsid w:val="00700F49"/>
    <w:rsid w:val="007013DE"/>
    <w:rsid w:val="007015D6"/>
    <w:rsid w:val="00701ABD"/>
    <w:rsid w:val="007027A9"/>
    <w:rsid w:val="00702D22"/>
    <w:rsid w:val="00703463"/>
    <w:rsid w:val="007069B3"/>
    <w:rsid w:val="00706D85"/>
    <w:rsid w:val="007111E6"/>
    <w:rsid w:val="00712065"/>
    <w:rsid w:val="00712DC0"/>
    <w:rsid w:val="00714D26"/>
    <w:rsid w:val="007159CD"/>
    <w:rsid w:val="00715B9C"/>
    <w:rsid w:val="00715C60"/>
    <w:rsid w:val="00716AC0"/>
    <w:rsid w:val="00717AF2"/>
    <w:rsid w:val="00720021"/>
    <w:rsid w:val="00720FB6"/>
    <w:rsid w:val="00721FDB"/>
    <w:rsid w:val="00723C3E"/>
    <w:rsid w:val="00724786"/>
    <w:rsid w:val="007263C8"/>
    <w:rsid w:val="007269CC"/>
    <w:rsid w:val="00726E54"/>
    <w:rsid w:val="00731291"/>
    <w:rsid w:val="00732A7C"/>
    <w:rsid w:val="00732B0F"/>
    <w:rsid w:val="00735D46"/>
    <w:rsid w:val="007364EB"/>
    <w:rsid w:val="007421AE"/>
    <w:rsid w:val="007422F8"/>
    <w:rsid w:val="00742C28"/>
    <w:rsid w:val="00743209"/>
    <w:rsid w:val="00743668"/>
    <w:rsid w:val="00743B3C"/>
    <w:rsid w:val="007440B0"/>
    <w:rsid w:val="00747845"/>
    <w:rsid w:val="00751699"/>
    <w:rsid w:val="007518CD"/>
    <w:rsid w:val="007526A0"/>
    <w:rsid w:val="007567AC"/>
    <w:rsid w:val="00756EEB"/>
    <w:rsid w:val="00760319"/>
    <w:rsid w:val="00760654"/>
    <w:rsid w:val="00762A6A"/>
    <w:rsid w:val="00762B24"/>
    <w:rsid w:val="00762D6A"/>
    <w:rsid w:val="00763423"/>
    <w:rsid w:val="00766438"/>
    <w:rsid w:val="00766746"/>
    <w:rsid w:val="00766D0B"/>
    <w:rsid w:val="00770339"/>
    <w:rsid w:val="00771615"/>
    <w:rsid w:val="00772B13"/>
    <w:rsid w:val="00775173"/>
    <w:rsid w:val="007779BD"/>
    <w:rsid w:val="00780002"/>
    <w:rsid w:val="0078385C"/>
    <w:rsid w:val="00784D50"/>
    <w:rsid w:val="00785607"/>
    <w:rsid w:val="00785914"/>
    <w:rsid w:val="00786E79"/>
    <w:rsid w:val="007907F8"/>
    <w:rsid w:val="00795CCB"/>
    <w:rsid w:val="007A0141"/>
    <w:rsid w:val="007A1B50"/>
    <w:rsid w:val="007A37E1"/>
    <w:rsid w:val="007A4909"/>
    <w:rsid w:val="007A5695"/>
    <w:rsid w:val="007A764B"/>
    <w:rsid w:val="007A7944"/>
    <w:rsid w:val="007B2C40"/>
    <w:rsid w:val="007B6CC4"/>
    <w:rsid w:val="007C164B"/>
    <w:rsid w:val="007C289A"/>
    <w:rsid w:val="007C2E8A"/>
    <w:rsid w:val="007C44C0"/>
    <w:rsid w:val="007C55BF"/>
    <w:rsid w:val="007C60DC"/>
    <w:rsid w:val="007C6387"/>
    <w:rsid w:val="007D20F6"/>
    <w:rsid w:val="007D38F4"/>
    <w:rsid w:val="007D41EC"/>
    <w:rsid w:val="007D44A1"/>
    <w:rsid w:val="007D4E68"/>
    <w:rsid w:val="007D7A6C"/>
    <w:rsid w:val="007E2C10"/>
    <w:rsid w:val="007E2F27"/>
    <w:rsid w:val="007E4A63"/>
    <w:rsid w:val="007E593D"/>
    <w:rsid w:val="007E6A63"/>
    <w:rsid w:val="007F01AB"/>
    <w:rsid w:val="007F1B6C"/>
    <w:rsid w:val="007F1C9C"/>
    <w:rsid w:val="007F799E"/>
    <w:rsid w:val="00800964"/>
    <w:rsid w:val="00801C1C"/>
    <w:rsid w:val="008029BE"/>
    <w:rsid w:val="00803B53"/>
    <w:rsid w:val="00804E3D"/>
    <w:rsid w:val="00805C59"/>
    <w:rsid w:val="008111B2"/>
    <w:rsid w:val="0081273A"/>
    <w:rsid w:val="008132C6"/>
    <w:rsid w:val="008135AC"/>
    <w:rsid w:val="00815BDF"/>
    <w:rsid w:val="00817C13"/>
    <w:rsid w:val="0082033F"/>
    <w:rsid w:val="00820A34"/>
    <w:rsid w:val="00821187"/>
    <w:rsid w:val="00821AFB"/>
    <w:rsid w:val="00822C61"/>
    <w:rsid w:val="00823B77"/>
    <w:rsid w:val="00824411"/>
    <w:rsid w:val="00824F19"/>
    <w:rsid w:val="00825DDB"/>
    <w:rsid w:val="0082652A"/>
    <w:rsid w:val="008269C2"/>
    <w:rsid w:val="008305A8"/>
    <w:rsid w:val="00831FA2"/>
    <w:rsid w:val="00834E21"/>
    <w:rsid w:val="008415CA"/>
    <w:rsid w:val="008441C3"/>
    <w:rsid w:val="00844886"/>
    <w:rsid w:val="00845269"/>
    <w:rsid w:val="00845622"/>
    <w:rsid w:val="008456A6"/>
    <w:rsid w:val="0084651F"/>
    <w:rsid w:val="00850CC7"/>
    <w:rsid w:val="00851521"/>
    <w:rsid w:val="008529E7"/>
    <w:rsid w:val="00854726"/>
    <w:rsid w:val="008549E4"/>
    <w:rsid w:val="008550AA"/>
    <w:rsid w:val="00860349"/>
    <w:rsid w:val="00861CAB"/>
    <w:rsid w:val="0086373C"/>
    <w:rsid w:val="00864B3E"/>
    <w:rsid w:val="00864CE3"/>
    <w:rsid w:val="00865383"/>
    <w:rsid w:val="008662FF"/>
    <w:rsid w:val="00866490"/>
    <w:rsid w:val="00866749"/>
    <w:rsid w:val="00867227"/>
    <w:rsid w:val="00871057"/>
    <w:rsid w:val="008717B8"/>
    <w:rsid w:val="00871885"/>
    <w:rsid w:val="0087203F"/>
    <w:rsid w:val="008751A9"/>
    <w:rsid w:val="00880DD1"/>
    <w:rsid w:val="00883778"/>
    <w:rsid w:val="00884D0E"/>
    <w:rsid w:val="00884E08"/>
    <w:rsid w:val="00885B29"/>
    <w:rsid w:val="00886B45"/>
    <w:rsid w:val="00887DB9"/>
    <w:rsid w:val="00891EDA"/>
    <w:rsid w:val="00892688"/>
    <w:rsid w:val="00892764"/>
    <w:rsid w:val="008932C6"/>
    <w:rsid w:val="00895123"/>
    <w:rsid w:val="00896116"/>
    <w:rsid w:val="00896428"/>
    <w:rsid w:val="00897859"/>
    <w:rsid w:val="008A0097"/>
    <w:rsid w:val="008A4413"/>
    <w:rsid w:val="008A522E"/>
    <w:rsid w:val="008A52E3"/>
    <w:rsid w:val="008A6E90"/>
    <w:rsid w:val="008B1381"/>
    <w:rsid w:val="008B45EF"/>
    <w:rsid w:val="008B4A96"/>
    <w:rsid w:val="008B72F3"/>
    <w:rsid w:val="008C36B1"/>
    <w:rsid w:val="008C36EE"/>
    <w:rsid w:val="008C4320"/>
    <w:rsid w:val="008C4D13"/>
    <w:rsid w:val="008C5149"/>
    <w:rsid w:val="008C6691"/>
    <w:rsid w:val="008C669F"/>
    <w:rsid w:val="008C6834"/>
    <w:rsid w:val="008C7CEC"/>
    <w:rsid w:val="008D01B3"/>
    <w:rsid w:val="008D180F"/>
    <w:rsid w:val="008D4BC9"/>
    <w:rsid w:val="008D5A96"/>
    <w:rsid w:val="008D6CF5"/>
    <w:rsid w:val="008E0A38"/>
    <w:rsid w:val="008E41AD"/>
    <w:rsid w:val="008E46E6"/>
    <w:rsid w:val="008E50AF"/>
    <w:rsid w:val="008E6B86"/>
    <w:rsid w:val="008E7104"/>
    <w:rsid w:val="008F017B"/>
    <w:rsid w:val="008F033F"/>
    <w:rsid w:val="008F0B6B"/>
    <w:rsid w:val="008F2E1C"/>
    <w:rsid w:val="008F377A"/>
    <w:rsid w:val="008F4B60"/>
    <w:rsid w:val="008F5B44"/>
    <w:rsid w:val="008F656F"/>
    <w:rsid w:val="008F68A1"/>
    <w:rsid w:val="008F7C30"/>
    <w:rsid w:val="009014E0"/>
    <w:rsid w:val="00902331"/>
    <w:rsid w:val="009036D6"/>
    <w:rsid w:val="00904A94"/>
    <w:rsid w:val="009054B0"/>
    <w:rsid w:val="009065D0"/>
    <w:rsid w:val="00906EB9"/>
    <w:rsid w:val="009072F6"/>
    <w:rsid w:val="00907553"/>
    <w:rsid w:val="00911205"/>
    <w:rsid w:val="009126C2"/>
    <w:rsid w:val="009137D8"/>
    <w:rsid w:val="00913F8D"/>
    <w:rsid w:val="0091545C"/>
    <w:rsid w:val="00920033"/>
    <w:rsid w:val="0092180B"/>
    <w:rsid w:val="00922DB8"/>
    <w:rsid w:val="00922EB7"/>
    <w:rsid w:val="009239CE"/>
    <w:rsid w:val="00924E29"/>
    <w:rsid w:val="00927A5C"/>
    <w:rsid w:val="00927D5E"/>
    <w:rsid w:val="00934518"/>
    <w:rsid w:val="0093621E"/>
    <w:rsid w:val="009363D5"/>
    <w:rsid w:val="00936A9C"/>
    <w:rsid w:val="00936FAE"/>
    <w:rsid w:val="0093760F"/>
    <w:rsid w:val="00940524"/>
    <w:rsid w:val="00940834"/>
    <w:rsid w:val="00945D71"/>
    <w:rsid w:val="0094606D"/>
    <w:rsid w:val="00946175"/>
    <w:rsid w:val="00946343"/>
    <w:rsid w:val="0094714E"/>
    <w:rsid w:val="0094726B"/>
    <w:rsid w:val="0094774C"/>
    <w:rsid w:val="00951F8F"/>
    <w:rsid w:val="00952352"/>
    <w:rsid w:val="009532A7"/>
    <w:rsid w:val="00953D63"/>
    <w:rsid w:val="0095662B"/>
    <w:rsid w:val="00956A08"/>
    <w:rsid w:val="009577AE"/>
    <w:rsid w:val="00960B80"/>
    <w:rsid w:val="00961C49"/>
    <w:rsid w:val="00961F39"/>
    <w:rsid w:val="0096423F"/>
    <w:rsid w:val="00965657"/>
    <w:rsid w:val="009657ED"/>
    <w:rsid w:val="009670E8"/>
    <w:rsid w:val="00971196"/>
    <w:rsid w:val="00971276"/>
    <w:rsid w:val="009715C9"/>
    <w:rsid w:val="00971838"/>
    <w:rsid w:val="00972562"/>
    <w:rsid w:val="00973809"/>
    <w:rsid w:val="00974398"/>
    <w:rsid w:val="00975EF0"/>
    <w:rsid w:val="00977D1B"/>
    <w:rsid w:val="00980239"/>
    <w:rsid w:val="00980E97"/>
    <w:rsid w:val="00981F54"/>
    <w:rsid w:val="009835D7"/>
    <w:rsid w:val="00983B88"/>
    <w:rsid w:val="00983FD5"/>
    <w:rsid w:val="009849DD"/>
    <w:rsid w:val="009903B7"/>
    <w:rsid w:val="009917C1"/>
    <w:rsid w:val="00992F45"/>
    <w:rsid w:val="00993524"/>
    <w:rsid w:val="009940AD"/>
    <w:rsid w:val="009968C6"/>
    <w:rsid w:val="00996C49"/>
    <w:rsid w:val="009A3F49"/>
    <w:rsid w:val="009A72DF"/>
    <w:rsid w:val="009A7745"/>
    <w:rsid w:val="009B212F"/>
    <w:rsid w:val="009B284F"/>
    <w:rsid w:val="009B3A61"/>
    <w:rsid w:val="009B4EE1"/>
    <w:rsid w:val="009B50C6"/>
    <w:rsid w:val="009B5665"/>
    <w:rsid w:val="009B5A7F"/>
    <w:rsid w:val="009B5B34"/>
    <w:rsid w:val="009B5CEB"/>
    <w:rsid w:val="009B618F"/>
    <w:rsid w:val="009B61E2"/>
    <w:rsid w:val="009B6612"/>
    <w:rsid w:val="009B6B70"/>
    <w:rsid w:val="009C15FC"/>
    <w:rsid w:val="009C18EB"/>
    <w:rsid w:val="009C5116"/>
    <w:rsid w:val="009C79DF"/>
    <w:rsid w:val="009D0B86"/>
    <w:rsid w:val="009D3137"/>
    <w:rsid w:val="009E34BE"/>
    <w:rsid w:val="009E4B8E"/>
    <w:rsid w:val="009E5D92"/>
    <w:rsid w:val="009E615F"/>
    <w:rsid w:val="009E7777"/>
    <w:rsid w:val="009E7A7C"/>
    <w:rsid w:val="009F062A"/>
    <w:rsid w:val="009F0D07"/>
    <w:rsid w:val="009F2871"/>
    <w:rsid w:val="009F343F"/>
    <w:rsid w:val="009F4C17"/>
    <w:rsid w:val="009F7765"/>
    <w:rsid w:val="009F7F0B"/>
    <w:rsid w:val="00A00060"/>
    <w:rsid w:val="00A00428"/>
    <w:rsid w:val="00A02593"/>
    <w:rsid w:val="00A028A7"/>
    <w:rsid w:val="00A032C4"/>
    <w:rsid w:val="00A03D34"/>
    <w:rsid w:val="00A0418A"/>
    <w:rsid w:val="00A0481C"/>
    <w:rsid w:val="00A06459"/>
    <w:rsid w:val="00A07156"/>
    <w:rsid w:val="00A0729A"/>
    <w:rsid w:val="00A101F2"/>
    <w:rsid w:val="00A10C82"/>
    <w:rsid w:val="00A11EF7"/>
    <w:rsid w:val="00A12C1A"/>
    <w:rsid w:val="00A177BD"/>
    <w:rsid w:val="00A21B4B"/>
    <w:rsid w:val="00A23C5E"/>
    <w:rsid w:val="00A2506C"/>
    <w:rsid w:val="00A25494"/>
    <w:rsid w:val="00A257D3"/>
    <w:rsid w:val="00A26483"/>
    <w:rsid w:val="00A27640"/>
    <w:rsid w:val="00A2795D"/>
    <w:rsid w:val="00A31828"/>
    <w:rsid w:val="00A32699"/>
    <w:rsid w:val="00A33858"/>
    <w:rsid w:val="00A33D06"/>
    <w:rsid w:val="00A35BB7"/>
    <w:rsid w:val="00A35DE4"/>
    <w:rsid w:val="00A360CD"/>
    <w:rsid w:val="00A3685C"/>
    <w:rsid w:val="00A43293"/>
    <w:rsid w:val="00A4442A"/>
    <w:rsid w:val="00A5159D"/>
    <w:rsid w:val="00A542C1"/>
    <w:rsid w:val="00A547AA"/>
    <w:rsid w:val="00A54FCC"/>
    <w:rsid w:val="00A5780C"/>
    <w:rsid w:val="00A60D92"/>
    <w:rsid w:val="00A614F4"/>
    <w:rsid w:val="00A628A2"/>
    <w:rsid w:val="00A66090"/>
    <w:rsid w:val="00A66B99"/>
    <w:rsid w:val="00A66DB3"/>
    <w:rsid w:val="00A6743F"/>
    <w:rsid w:val="00A70631"/>
    <w:rsid w:val="00A7298F"/>
    <w:rsid w:val="00A72B14"/>
    <w:rsid w:val="00A73E5C"/>
    <w:rsid w:val="00A74326"/>
    <w:rsid w:val="00A76837"/>
    <w:rsid w:val="00A76B8E"/>
    <w:rsid w:val="00A806B7"/>
    <w:rsid w:val="00A821CF"/>
    <w:rsid w:val="00A826B9"/>
    <w:rsid w:val="00A82ECE"/>
    <w:rsid w:val="00A83674"/>
    <w:rsid w:val="00A8453C"/>
    <w:rsid w:val="00A905E6"/>
    <w:rsid w:val="00A91935"/>
    <w:rsid w:val="00A91F5A"/>
    <w:rsid w:val="00A91FF5"/>
    <w:rsid w:val="00A9448E"/>
    <w:rsid w:val="00A94A0F"/>
    <w:rsid w:val="00AA14B4"/>
    <w:rsid w:val="00AA1655"/>
    <w:rsid w:val="00AB14F3"/>
    <w:rsid w:val="00AB1B55"/>
    <w:rsid w:val="00AB2763"/>
    <w:rsid w:val="00AB384D"/>
    <w:rsid w:val="00AB4A62"/>
    <w:rsid w:val="00AB5899"/>
    <w:rsid w:val="00AC008D"/>
    <w:rsid w:val="00AC13EA"/>
    <w:rsid w:val="00AC2E3D"/>
    <w:rsid w:val="00AC3313"/>
    <w:rsid w:val="00AC481D"/>
    <w:rsid w:val="00AC4D5A"/>
    <w:rsid w:val="00AC50A4"/>
    <w:rsid w:val="00AC7D57"/>
    <w:rsid w:val="00AD3150"/>
    <w:rsid w:val="00AD4FB2"/>
    <w:rsid w:val="00AD5212"/>
    <w:rsid w:val="00AD6FC5"/>
    <w:rsid w:val="00AD759D"/>
    <w:rsid w:val="00AD770C"/>
    <w:rsid w:val="00AE275D"/>
    <w:rsid w:val="00AE4249"/>
    <w:rsid w:val="00AE4305"/>
    <w:rsid w:val="00AF168B"/>
    <w:rsid w:val="00AF1F3C"/>
    <w:rsid w:val="00AF310F"/>
    <w:rsid w:val="00AF3211"/>
    <w:rsid w:val="00AF3BB8"/>
    <w:rsid w:val="00AF5621"/>
    <w:rsid w:val="00AF5839"/>
    <w:rsid w:val="00AF5D0B"/>
    <w:rsid w:val="00AF78B8"/>
    <w:rsid w:val="00B01C0D"/>
    <w:rsid w:val="00B03B76"/>
    <w:rsid w:val="00B063F3"/>
    <w:rsid w:val="00B114BE"/>
    <w:rsid w:val="00B11776"/>
    <w:rsid w:val="00B12CDF"/>
    <w:rsid w:val="00B13FDB"/>
    <w:rsid w:val="00B146B7"/>
    <w:rsid w:val="00B151E5"/>
    <w:rsid w:val="00B1697C"/>
    <w:rsid w:val="00B169C1"/>
    <w:rsid w:val="00B2023C"/>
    <w:rsid w:val="00B22E2F"/>
    <w:rsid w:val="00B23C3E"/>
    <w:rsid w:val="00B23D5A"/>
    <w:rsid w:val="00B268F6"/>
    <w:rsid w:val="00B30FB7"/>
    <w:rsid w:val="00B32CE8"/>
    <w:rsid w:val="00B340E4"/>
    <w:rsid w:val="00B36617"/>
    <w:rsid w:val="00B36B5B"/>
    <w:rsid w:val="00B40D4B"/>
    <w:rsid w:val="00B417EA"/>
    <w:rsid w:val="00B42513"/>
    <w:rsid w:val="00B42B93"/>
    <w:rsid w:val="00B4417D"/>
    <w:rsid w:val="00B45194"/>
    <w:rsid w:val="00B45EEA"/>
    <w:rsid w:val="00B45FCC"/>
    <w:rsid w:val="00B46A72"/>
    <w:rsid w:val="00B5063B"/>
    <w:rsid w:val="00B51578"/>
    <w:rsid w:val="00B51EE9"/>
    <w:rsid w:val="00B525DD"/>
    <w:rsid w:val="00B545C6"/>
    <w:rsid w:val="00B5468C"/>
    <w:rsid w:val="00B57260"/>
    <w:rsid w:val="00B57AB0"/>
    <w:rsid w:val="00B61417"/>
    <w:rsid w:val="00B62462"/>
    <w:rsid w:val="00B6248E"/>
    <w:rsid w:val="00B638A6"/>
    <w:rsid w:val="00B63EA4"/>
    <w:rsid w:val="00B642EC"/>
    <w:rsid w:val="00B64A66"/>
    <w:rsid w:val="00B65035"/>
    <w:rsid w:val="00B6567E"/>
    <w:rsid w:val="00B659B1"/>
    <w:rsid w:val="00B7168F"/>
    <w:rsid w:val="00B72DE9"/>
    <w:rsid w:val="00B765BE"/>
    <w:rsid w:val="00B774E9"/>
    <w:rsid w:val="00B80204"/>
    <w:rsid w:val="00B818E7"/>
    <w:rsid w:val="00B82F3A"/>
    <w:rsid w:val="00B839F0"/>
    <w:rsid w:val="00B860C3"/>
    <w:rsid w:val="00B870C6"/>
    <w:rsid w:val="00B93FC7"/>
    <w:rsid w:val="00B96242"/>
    <w:rsid w:val="00BA03D2"/>
    <w:rsid w:val="00BA1DE9"/>
    <w:rsid w:val="00BA3EF5"/>
    <w:rsid w:val="00BA4A1F"/>
    <w:rsid w:val="00BA5BD4"/>
    <w:rsid w:val="00BA7CFC"/>
    <w:rsid w:val="00BB3C9B"/>
    <w:rsid w:val="00BB3CD1"/>
    <w:rsid w:val="00BB3EC7"/>
    <w:rsid w:val="00BB72F5"/>
    <w:rsid w:val="00BB7DB2"/>
    <w:rsid w:val="00BB7EF7"/>
    <w:rsid w:val="00BC3769"/>
    <w:rsid w:val="00BC43A5"/>
    <w:rsid w:val="00BC70D6"/>
    <w:rsid w:val="00BC71FA"/>
    <w:rsid w:val="00BC72C9"/>
    <w:rsid w:val="00BD1441"/>
    <w:rsid w:val="00BD16FF"/>
    <w:rsid w:val="00BD30ED"/>
    <w:rsid w:val="00BD4BD3"/>
    <w:rsid w:val="00BD4D1E"/>
    <w:rsid w:val="00BD6670"/>
    <w:rsid w:val="00BD7E0A"/>
    <w:rsid w:val="00BE10CE"/>
    <w:rsid w:val="00BE1E45"/>
    <w:rsid w:val="00BF1CFD"/>
    <w:rsid w:val="00BF235E"/>
    <w:rsid w:val="00BF24E3"/>
    <w:rsid w:val="00BF266D"/>
    <w:rsid w:val="00BF3A06"/>
    <w:rsid w:val="00BF4495"/>
    <w:rsid w:val="00BF65BC"/>
    <w:rsid w:val="00BF75BD"/>
    <w:rsid w:val="00BF779B"/>
    <w:rsid w:val="00C00997"/>
    <w:rsid w:val="00C01445"/>
    <w:rsid w:val="00C01A30"/>
    <w:rsid w:val="00C02529"/>
    <w:rsid w:val="00C03A15"/>
    <w:rsid w:val="00C04242"/>
    <w:rsid w:val="00C04FA9"/>
    <w:rsid w:val="00C05199"/>
    <w:rsid w:val="00C056F6"/>
    <w:rsid w:val="00C06C5F"/>
    <w:rsid w:val="00C115B3"/>
    <w:rsid w:val="00C118CA"/>
    <w:rsid w:val="00C1382E"/>
    <w:rsid w:val="00C153D6"/>
    <w:rsid w:val="00C16205"/>
    <w:rsid w:val="00C22189"/>
    <w:rsid w:val="00C23282"/>
    <w:rsid w:val="00C23B3B"/>
    <w:rsid w:val="00C269E2"/>
    <w:rsid w:val="00C3046E"/>
    <w:rsid w:val="00C31D1C"/>
    <w:rsid w:val="00C31F9A"/>
    <w:rsid w:val="00C322C5"/>
    <w:rsid w:val="00C36FA4"/>
    <w:rsid w:val="00C413AD"/>
    <w:rsid w:val="00C41798"/>
    <w:rsid w:val="00C41D72"/>
    <w:rsid w:val="00C42108"/>
    <w:rsid w:val="00C43E02"/>
    <w:rsid w:val="00C45A49"/>
    <w:rsid w:val="00C477A8"/>
    <w:rsid w:val="00C479D8"/>
    <w:rsid w:val="00C5050C"/>
    <w:rsid w:val="00C5159C"/>
    <w:rsid w:val="00C5204E"/>
    <w:rsid w:val="00C520B7"/>
    <w:rsid w:val="00C54CFC"/>
    <w:rsid w:val="00C55EFF"/>
    <w:rsid w:val="00C563EC"/>
    <w:rsid w:val="00C60D01"/>
    <w:rsid w:val="00C60F2B"/>
    <w:rsid w:val="00C616AA"/>
    <w:rsid w:val="00C623BE"/>
    <w:rsid w:val="00C643B1"/>
    <w:rsid w:val="00C6659D"/>
    <w:rsid w:val="00C66D57"/>
    <w:rsid w:val="00C67E94"/>
    <w:rsid w:val="00C67F67"/>
    <w:rsid w:val="00C713D2"/>
    <w:rsid w:val="00C71FF8"/>
    <w:rsid w:val="00C76A3E"/>
    <w:rsid w:val="00C776F3"/>
    <w:rsid w:val="00C77C3A"/>
    <w:rsid w:val="00C81C2D"/>
    <w:rsid w:val="00C82527"/>
    <w:rsid w:val="00C83A39"/>
    <w:rsid w:val="00C83BE9"/>
    <w:rsid w:val="00C86AA8"/>
    <w:rsid w:val="00C87FF3"/>
    <w:rsid w:val="00C90854"/>
    <w:rsid w:val="00C90A6B"/>
    <w:rsid w:val="00C90C8F"/>
    <w:rsid w:val="00C91785"/>
    <w:rsid w:val="00C9303C"/>
    <w:rsid w:val="00C932A9"/>
    <w:rsid w:val="00C93FC6"/>
    <w:rsid w:val="00C957CF"/>
    <w:rsid w:val="00CA0EBD"/>
    <w:rsid w:val="00CA2D61"/>
    <w:rsid w:val="00CA3901"/>
    <w:rsid w:val="00CA3F69"/>
    <w:rsid w:val="00CA61EA"/>
    <w:rsid w:val="00CB19DC"/>
    <w:rsid w:val="00CB1C33"/>
    <w:rsid w:val="00CB279B"/>
    <w:rsid w:val="00CB2E6A"/>
    <w:rsid w:val="00CB439E"/>
    <w:rsid w:val="00CB4E1C"/>
    <w:rsid w:val="00CB62DB"/>
    <w:rsid w:val="00CB79E6"/>
    <w:rsid w:val="00CC0BC4"/>
    <w:rsid w:val="00CC1AFC"/>
    <w:rsid w:val="00CC496E"/>
    <w:rsid w:val="00CC4BD7"/>
    <w:rsid w:val="00CC503A"/>
    <w:rsid w:val="00CC5656"/>
    <w:rsid w:val="00CC5701"/>
    <w:rsid w:val="00CC5A82"/>
    <w:rsid w:val="00CC7862"/>
    <w:rsid w:val="00CD5E97"/>
    <w:rsid w:val="00CD61B2"/>
    <w:rsid w:val="00CD6A41"/>
    <w:rsid w:val="00CD6D60"/>
    <w:rsid w:val="00CD6E7F"/>
    <w:rsid w:val="00CD7184"/>
    <w:rsid w:val="00CE0049"/>
    <w:rsid w:val="00CE0AC7"/>
    <w:rsid w:val="00CE0F23"/>
    <w:rsid w:val="00CE1179"/>
    <w:rsid w:val="00CE141F"/>
    <w:rsid w:val="00CE33F3"/>
    <w:rsid w:val="00CE5B77"/>
    <w:rsid w:val="00CF3792"/>
    <w:rsid w:val="00CF46EE"/>
    <w:rsid w:val="00CF5CE9"/>
    <w:rsid w:val="00CF630C"/>
    <w:rsid w:val="00D03A5D"/>
    <w:rsid w:val="00D03BD3"/>
    <w:rsid w:val="00D06380"/>
    <w:rsid w:val="00D10705"/>
    <w:rsid w:val="00D134DB"/>
    <w:rsid w:val="00D137F8"/>
    <w:rsid w:val="00D15388"/>
    <w:rsid w:val="00D16F4F"/>
    <w:rsid w:val="00D17D48"/>
    <w:rsid w:val="00D2037F"/>
    <w:rsid w:val="00D20E67"/>
    <w:rsid w:val="00D21403"/>
    <w:rsid w:val="00D216C5"/>
    <w:rsid w:val="00D224A1"/>
    <w:rsid w:val="00D22514"/>
    <w:rsid w:val="00D2269A"/>
    <w:rsid w:val="00D244CB"/>
    <w:rsid w:val="00D2479B"/>
    <w:rsid w:val="00D312EE"/>
    <w:rsid w:val="00D32CA4"/>
    <w:rsid w:val="00D33A5A"/>
    <w:rsid w:val="00D34209"/>
    <w:rsid w:val="00D36799"/>
    <w:rsid w:val="00D36C2D"/>
    <w:rsid w:val="00D370A0"/>
    <w:rsid w:val="00D37C2C"/>
    <w:rsid w:val="00D40874"/>
    <w:rsid w:val="00D4255F"/>
    <w:rsid w:val="00D50ACF"/>
    <w:rsid w:val="00D519D3"/>
    <w:rsid w:val="00D54A4B"/>
    <w:rsid w:val="00D567B6"/>
    <w:rsid w:val="00D578C3"/>
    <w:rsid w:val="00D579DD"/>
    <w:rsid w:val="00D57C60"/>
    <w:rsid w:val="00D626A5"/>
    <w:rsid w:val="00D632DC"/>
    <w:rsid w:val="00D63B36"/>
    <w:rsid w:val="00D65093"/>
    <w:rsid w:val="00D67A56"/>
    <w:rsid w:val="00D67FF9"/>
    <w:rsid w:val="00D70B40"/>
    <w:rsid w:val="00D719D4"/>
    <w:rsid w:val="00D71C3D"/>
    <w:rsid w:val="00D73566"/>
    <w:rsid w:val="00D7595A"/>
    <w:rsid w:val="00D767B0"/>
    <w:rsid w:val="00D800B9"/>
    <w:rsid w:val="00D80AE2"/>
    <w:rsid w:val="00D818E8"/>
    <w:rsid w:val="00D84E96"/>
    <w:rsid w:val="00D85CBD"/>
    <w:rsid w:val="00D90E71"/>
    <w:rsid w:val="00D91772"/>
    <w:rsid w:val="00DA0557"/>
    <w:rsid w:val="00DA0587"/>
    <w:rsid w:val="00DA3E24"/>
    <w:rsid w:val="00DA6715"/>
    <w:rsid w:val="00DA6828"/>
    <w:rsid w:val="00DB2F2B"/>
    <w:rsid w:val="00DB46F9"/>
    <w:rsid w:val="00DC0C85"/>
    <w:rsid w:val="00DC2F1C"/>
    <w:rsid w:val="00DC2F60"/>
    <w:rsid w:val="00DC3D50"/>
    <w:rsid w:val="00DC4168"/>
    <w:rsid w:val="00DC6C33"/>
    <w:rsid w:val="00DD0D10"/>
    <w:rsid w:val="00DD1723"/>
    <w:rsid w:val="00DD1AD2"/>
    <w:rsid w:val="00DD1E0C"/>
    <w:rsid w:val="00DD5057"/>
    <w:rsid w:val="00DD5D2D"/>
    <w:rsid w:val="00DD6789"/>
    <w:rsid w:val="00DD78A5"/>
    <w:rsid w:val="00DE13A7"/>
    <w:rsid w:val="00DE2206"/>
    <w:rsid w:val="00DE3080"/>
    <w:rsid w:val="00DE311D"/>
    <w:rsid w:val="00DE702B"/>
    <w:rsid w:val="00DF08B6"/>
    <w:rsid w:val="00DF297C"/>
    <w:rsid w:val="00DF3F08"/>
    <w:rsid w:val="00DF5173"/>
    <w:rsid w:val="00DF59EA"/>
    <w:rsid w:val="00DF7763"/>
    <w:rsid w:val="00E012A4"/>
    <w:rsid w:val="00E01D7E"/>
    <w:rsid w:val="00E01EDD"/>
    <w:rsid w:val="00E03983"/>
    <w:rsid w:val="00E0474E"/>
    <w:rsid w:val="00E0565B"/>
    <w:rsid w:val="00E0568D"/>
    <w:rsid w:val="00E06B90"/>
    <w:rsid w:val="00E12B5D"/>
    <w:rsid w:val="00E13FCB"/>
    <w:rsid w:val="00E14389"/>
    <w:rsid w:val="00E1513F"/>
    <w:rsid w:val="00E16447"/>
    <w:rsid w:val="00E17E1E"/>
    <w:rsid w:val="00E20DE5"/>
    <w:rsid w:val="00E2552A"/>
    <w:rsid w:val="00E25569"/>
    <w:rsid w:val="00E2663F"/>
    <w:rsid w:val="00E31EDF"/>
    <w:rsid w:val="00E330CA"/>
    <w:rsid w:val="00E334B8"/>
    <w:rsid w:val="00E34331"/>
    <w:rsid w:val="00E3639C"/>
    <w:rsid w:val="00E37367"/>
    <w:rsid w:val="00E4261F"/>
    <w:rsid w:val="00E45469"/>
    <w:rsid w:val="00E4607D"/>
    <w:rsid w:val="00E47133"/>
    <w:rsid w:val="00E50514"/>
    <w:rsid w:val="00E50E0B"/>
    <w:rsid w:val="00E51C1A"/>
    <w:rsid w:val="00E52845"/>
    <w:rsid w:val="00E53D23"/>
    <w:rsid w:val="00E5583F"/>
    <w:rsid w:val="00E56586"/>
    <w:rsid w:val="00E5749D"/>
    <w:rsid w:val="00E60C7A"/>
    <w:rsid w:val="00E6154D"/>
    <w:rsid w:val="00E62DE9"/>
    <w:rsid w:val="00E63E43"/>
    <w:rsid w:val="00E6487C"/>
    <w:rsid w:val="00E650C2"/>
    <w:rsid w:val="00E729AE"/>
    <w:rsid w:val="00E72F3A"/>
    <w:rsid w:val="00E73A28"/>
    <w:rsid w:val="00E744AE"/>
    <w:rsid w:val="00E749CB"/>
    <w:rsid w:val="00E75CC8"/>
    <w:rsid w:val="00E766B5"/>
    <w:rsid w:val="00E76864"/>
    <w:rsid w:val="00E81B63"/>
    <w:rsid w:val="00E81D29"/>
    <w:rsid w:val="00E85B7B"/>
    <w:rsid w:val="00E90B4A"/>
    <w:rsid w:val="00E9139C"/>
    <w:rsid w:val="00E9154B"/>
    <w:rsid w:val="00E91DDD"/>
    <w:rsid w:val="00E92D39"/>
    <w:rsid w:val="00E93A6A"/>
    <w:rsid w:val="00E94DFC"/>
    <w:rsid w:val="00E9523A"/>
    <w:rsid w:val="00E9611D"/>
    <w:rsid w:val="00E968A0"/>
    <w:rsid w:val="00E975AE"/>
    <w:rsid w:val="00EA0A54"/>
    <w:rsid w:val="00EA40F5"/>
    <w:rsid w:val="00EA4208"/>
    <w:rsid w:val="00EA424E"/>
    <w:rsid w:val="00EA4BDB"/>
    <w:rsid w:val="00EA50A4"/>
    <w:rsid w:val="00EA59A4"/>
    <w:rsid w:val="00EA70BA"/>
    <w:rsid w:val="00EB0D77"/>
    <w:rsid w:val="00EB39EF"/>
    <w:rsid w:val="00EB4EB8"/>
    <w:rsid w:val="00EB513F"/>
    <w:rsid w:val="00EB5AF0"/>
    <w:rsid w:val="00EB67CE"/>
    <w:rsid w:val="00EB7176"/>
    <w:rsid w:val="00EC17CA"/>
    <w:rsid w:val="00EC2FE2"/>
    <w:rsid w:val="00EC411A"/>
    <w:rsid w:val="00EC682F"/>
    <w:rsid w:val="00ED1396"/>
    <w:rsid w:val="00ED2B37"/>
    <w:rsid w:val="00ED3DFE"/>
    <w:rsid w:val="00ED4236"/>
    <w:rsid w:val="00ED6AEE"/>
    <w:rsid w:val="00ED6B22"/>
    <w:rsid w:val="00ED7103"/>
    <w:rsid w:val="00ED766E"/>
    <w:rsid w:val="00ED785C"/>
    <w:rsid w:val="00EE05D0"/>
    <w:rsid w:val="00EE1D8A"/>
    <w:rsid w:val="00EE664C"/>
    <w:rsid w:val="00EE70D6"/>
    <w:rsid w:val="00EE7ACC"/>
    <w:rsid w:val="00EF0F22"/>
    <w:rsid w:val="00EF1658"/>
    <w:rsid w:val="00EF2357"/>
    <w:rsid w:val="00EF2B64"/>
    <w:rsid w:val="00EF36D7"/>
    <w:rsid w:val="00EF47ED"/>
    <w:rsid w:val="00EF4D8F"/>
    <w:rsid w:val="00EF5549"/>
    <w:rsid w:val="00EF5EC3"/>
    <w:rsid w:val="00EF70F0"/>
    <w:rsid w:val="00F03CF7"/>
    <w:rsid w:val="00F04E47"/>
    <w:rsid w:val="00F05284"/>
    <w:rsid w:val="00F05923"/>
    <w:rsid w:val="00F07241"/>
    <w:rsid w:val="00F114C2"/>
    <w:rsid w:val="00F117EF"/>
    <w:rsid w:val="00F13AA3"/>
    <w:rsid w:val="00F1750F"/>
    <w:rsid w:val="00F20630"/>
    <w:rsid w:val="00F2142D"/>
    <w:rsid w:val="00F21E33"/>
    <w:rsid w:val="00F22DF9"/>
    <w:rsid w:val="00F231C5"/>
    <w:rsid w:val="00F23413"/>
    <w:rsid w:val="00F26987"/>
    <w:rsid w:val="00F26D62"/>
    <w:rsid w:val="00F30012"/>
    <w:rsid w:val="00F312D5"/>
    <w:rsid w:val="00F31BCB"/>
    <w:rsid w:val="00F322F5"/>
    <w:rsid w:val="00F33EEB"/>
    <w:rsid w:val="00F36656"/>
    <w:rsid w:val="00F3676F"/>
    <w:rsid w:val="00F409E3"/>
    <w:rsid w:val="00F41307"/>
    <w:rsid w:val="00F42BAD"/>
    <w:rsid w:val="00F474E1"/>
    <w:rsid w:val="00F50400"/>
    <w:rsid w:val="00F541E0"/>
    <w:rsid w:val="00F546C1"/>
    <w:rsid w:val="00F55C2D"/>
    <w:rsid w:val="00F60FBF"/>
    <w:rsid w:val="00F612AA"/>
    <w:rsid w:val="00F61ED8"/>
    <w:rsid w:val="00F66A53"/>
    <w:rsid w:val="00F7042A"/>
    <w:rsid w:val="00F709AC"/>
    <w:rsid w:val="00F711ED"/>
    <w:rsid w:val="00F71CD6"/>
    <w:rsid w:val="00F75CDD"/>
    <w:rsid w:val="00F75DF5"/>
    <w:rsid w:val="00F76875"/>
    <w:rsid w:val="00F77002"/>
    <w:rsid w:val="00F820C8"/>
    <w:rsid w:val="00F82331"/>
    <w:rsid w:val="00F8256F"/>
    <w:rsid w:val="00F832B7"/>
    <w:rsid w:val="00F83C96"/>
    <w:rsid w:val="00F85EF5"/>
    <w:rsid w:val="00F85FFC"/>
    <w:rsid w:val="00F913F3"/>
    <w:rsid w:val="00F965A1"/>
    <w:rsid w:val="00F97467"/>
    <w:rsid w:val="00FA0D73"/>
    <w:rsid w:val="00FA2BBD"/>
    <w:rsid w:val="00FA33D8"/>
    <w:rsid w:val="00FA489D"/>
    <w:rsid w:val="00FA76B8"/>
    <w:rsid w:val="00FB08F7"/>
    <w:rsid w:val="00FB0978"/>
    <w:rsid w:val="00FB232F"/>
    <w:rsid w:val="00FB374D"/>
    <w:rsid w:val="00FB3FE9"/>
    <w:rsid w:val="00FB6276"/>
    <w:rsid w:val="00FB7FE7"/>
    <w:rsid w:val="00FC111A"/>
    <w:rsid w:val="00FC26C7"/>
    <w:rsid w:val="00FC26CE"/>
    <w:rsid w:val="00FC361C"/>
    <w:rsid w:val="00FC3C77"/>
    <w:rsid w:val="00FC50BA"/>
    <w:rsid w:val="00FC5239"/>
    <w:rsid w:val="00FC59A0"/>
    <w:rsid w:val="00FC5FAC"/>
    <w:rsid w:val="00FC628B"/>
    <w:rsid w:val="00FC64A8"/>
    <w:rsid w:val="00FC7402"/>
    <w:rsid w:val="00FC74ED"/>
    <w:rsid w:val="00FD03B8"/>
    <w:rsid w:val="00FD11A6"/>
    <w:rsid w:val="00FD5616"/>
    <w:rsid w:val="00FD583B"/>
    <w:rsid w:val="00FD7353"/>
    <w:rsid w:val="00FE07AB"/>
    <w:rsid w:val="00FE0D85"/>
    <w:rsid w:val="00FE2A2D"/>
    <w:rsid w:val="00FE4AA7"/>
    <w:rsid w:val="00FF13E7"/>
    <w:rsid w:val="00FF1471"/>
    <w:rsid w:val="00FF29CD"/>
    <w:rsid w:val="00FF2B4B"/>
    <w:rsid w:val="00FF4148"/>
    <w:rsid w:val="00FF4EB9"/>
    <w:rsid w:val="00FF5544"/>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87B95"/>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614662"/>
    <w:rPr>
      <w:i/>
      <w:iCs/>
    </w:rPr>
  </w:style>
  <w:style w:type="paragraph" w:customStyle="1" w:styleId="bekezds">
    <w:name w:val="bekezds"/>
    <w:basedOn w:val="Norml"/>
    <w:rsid w:val="00614662"/>
    <w:pPr>
      <w:spacing w:before="100" w:beforeAutospacing="1" w:after="100" w:afterAutospacing="1" w:line="240" w:lineRule="auto"/>
    </w:pPr>
    <w:rPr>
      <w:rFonts w:ascii="Times New Roman" w:eastAsia="Times New Roman" w:hAnsi="Times New Roman"/>
      <w:sz w:val="24"/>
      <w:szCs w:val="24"/>
      <w:lang w:eastAsia="hu-HU"/>
    </w:rPr>
  </w:style>
  <w:style w:type="paragraph" w:styleId="Lbjegyzetszveg">
    <w:name w:val="footnote text"/>
    <w:aliases w:val="Footnote,Char1"/>
    <w:basedOn w:val="Norml"/>
    <w:link w:val="LbjegyzetszvegChar"/>
    <w:rsid w:val="0040667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Char,Char1 Char"/>
    <w:basedOn w:val="Bekezdsalapbettpusa"/>
    <w:link w:val="Lbjegyzetszveg"/>
    <w:rsid w:val="0040667C"/>
    <w:rPr>
      <w:rFonts w:ascii="Times New Roman" w:eastAsia="Times New Roman" w:hAnsi="Times New Roman"/>
    </w:rPr>
  </w:style>
  <w:style w:type="character" w:styleId="Lbjegyzet-hivatkozs">
    <w:name w:val="footnote reference"/>
    <w:aliases w:val="Footnote symbol"/>
    <w:uiPriority w:val="99"/>
    <w:rsid w:val="0040667C"/>
    <w:rPr>
      <w:vertAlign w:val="superscript"/>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D134DB"/>
    <w:rPr>
      <w:sz w:val="22"/>
      <w:szCs w:val="22"/>
      <w:lang w:eastAsia="en-US"/>
    </w:rPr>
  </w:style>
  <w:style w:type="character" w:customStyle="1" w:styleId="markedcontent">
    <w:name w:val="markedcontent"/>
    <w:basedOn w:val="Bekezdsalapbettpusa"/>
    <w:rsid w:val="00D134DB"/>
  </w:style>
  <w:style w:type="character" w:customStyle="1" w:styleId="jel">
    <w:name w:val="jel"/>
    <w:basedOn w:val="Bekezdsalapbettpusa"/>
    <w:rsid w:val="00AD5212"/>
  </w:style>
  <w:style w:type="paragraph" w:customStyle="1" w:styleId="Bekezds0">
    <w:name w:val="Bekezdés"/>
    <w:rsid w:val="00B57AB0"/>
    <w:pPr>
      <w:autoSpaceDE w:val="0"/>
      <w:autoSpaceDN w:val="0"/>
      <w:adjustRightInd w:val="0"/>
      <w:ind w:firstLine="202"/>
    </w:pPr>
    <w:rPr>
      <w:rFonts w:ascii="Times New Roman" w:eastAsia="Times New Roman" w:hAnsi="Times New Roman"/>
      <w:sz w:val="24"/>
      <w:szCs w:val="24"/>
    </w:rPr>
  </w:style>
  <w:style w:type="paragraph" w:customStyle="1" w:styleId="FCm">
    <w:name w:val="FôCím"/>
    <w:uiPriority w:val="99"/>
    <w:rsid w:val="00073BDB"/>
    <w:pPr>
      <w:widowControl w:val="0"/>
      <w:autoSpaceDE w:val="0"/>
      <w:autoSpaceDN w:val="0"/>
      <w:adjustRightInd w:val="0"/>
      <w:spacing w:before="480" w:after="240"/>
      <w:jc w:val="center"/>
      <w:outlineLvl w:val="1"/>
    </w:pPr>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0824">
      <w:bodyDiv w:val="1"/>
      <w:marLeft w:val="0"/>
      <w:marRight w:val="0"/>
      <w:marTop w:val="0"/>
      <w:marBottom w:val="0"/>
      <w:divBdr>
        <w:top w:val="none" w:sz="0" w:space="0" w:color="auto"/>
        <w:left w:val="none" w:sz="0" w:space="0" w:color="auto"/>
        <w:bottom w:val="none" w:sz="0" w:space="0" w:color="auto"/>
        <w:right w:val="none" w:sz="0" w:space="0" w:color="auto"/>
      </w:divBdr>
    </w:div>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91921906">
      <w:bodyDiv w:val="1"/>
      <w:marLeft w:val="0"/>
      <w:marRight w:val="0"/>
      <w:marTop w:val="0"/>
      <w:marBottom w:val="0"/>
      <w:divBdr>
        <w:top w:val="none" w:sz="0" w:space="0" w:color="auto"/>
        <w:left w:val="none" w:sz="0" w:space="0" w:color="auto"/>
        <w:bottom w:val="none" w:sz="0" w:space="0" w:color="auto"/>
        <w:right w:val="none" w:sz="0" w:space="0" w:color="auto"/>
      </w:divBdr>
    </w:div>
    <w:div w:id="19635355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22702724">
      <w:bodyDiv w:val="1"/>
      <w:marLeft w:val="0"/>
      <w:marRight w:val="0"/>
      <w:marTop w:val="0"/>
      <w:marBottom w:val="0"/>
      <w:divBdr>
        <w:top w:val="none" w:sz="0" w:space="0" w:color="auto"/>
        <w:left w:val="none" w:sz="0" w:space="0" w:color="auto"/>
        <w:bottom w:val="none" w:sz="0" w:space="0" w:color="auto"/>
        <w:right w:val="none" w:sz="0" w:space="0" w:color="auto"/>
      </w:divBdr>
    </w:div>
    <w:div w:id="357508273">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40824240">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841048923">
      <w:bodyDiv w:val="1"/>
      <w:marLeft w:val="0"/>
      <w:marRight w:val="0"/>
      <w:marTop w:val="0"/>
      <w:marBottom w:val="0"/>
      <w:divBdr>
        <w:top w:val="none" w:sz="0" w:space="0" w:color="auto"/>
        <w:left w:val="none" w:sz="0" w:space="0" w:color="auto"/>
        <w:bottom w:val="none" w:sz="0" w:space="0" w:color="auto"/>
        <w:right w:val="none" w:sz="0" w:space="0" w:color="auto"/>
      </w:divBdr>
    </w:div>
    <w:div w:id="914557719">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10317573">
      <w:bodyDiv w:val="1"/>
      <w:marLeft w:val="0"/>
      <w:marRight w:val="0"/>
      <w:marTop w:val="0"/>
      <w:marBottom w:val="0"/>
      <w:divBdr>
        <w:top w:val="none" w:sz="0" w:space="0" w:color="auto"/>
        <w:left w:val="none" w:sz="0" w:space="0" w:color="auto"/>
        <w:bottom w:val="none" w:sz="0" w:space="0" w:color="auto"/>
        <w:right w:val="none" w:sz="0" w:space="0" w:color="auto"/>
      </w:divBdr>
    </w:div>
    <w:div w:id="1114247565">
      <w:bodyDiv w:val="1"/>
      <w:marLeft w:val="0"/>
      <w:marRight w:val="0"/>
      <w:marTop w:val="0"/>
      <w:marBottom w:val="0"/>
      <w:divBdr>
        <w:top w:val="none" w:sz="0" w:space="0" w:color="auto"/>
        <w:left w:val="none" w:sz="0" w:space="0" w:color="auto"/>
        <w:bottom w:val="none" w:sz="0" w:space="0" w:color="auto"/>
        <w:right w:val="none" w:sz="0" w:space="0" w:color="auto"/>
      </w:divBdr>
    </w:div>
    <w:div w:id="1120412429">
      <w:bodyDiv w:val="1"/>
      <w:marLeft w:val="0"/>
      <w:marRight w:val="0"/>
      <w:marTop w:val="0"/>
      <w:marBottom w:val="0"/>
      <w:divBdr>
        <w:top w:val="none" w:sz="0" w:space="0" w:color="auto"/>
        <w:left w:val="none" w:sz="0" w:space="0" w:color="auto"/>
        <w:bottom w:val="none" w:sz="0" w:space="0" w:color="auto"/>
        <w:right w:val="none" w:sz="0" w:space="0" w:color="auto"/>
      </w:divBdr>
      <w:divsChild>
        <w:div w:id="2048333047">
          <w:marLeft w:val="0"/>
          <w:marRight w:val="0"/>
          <w:marTop w:val="270"/>
          <w:marBottom w:val="270"/>
          <w:divBdr>
            <w:top w:val="none" w:sz="0" w:space="0" w:color="auto"/>
            <w:left w:val="none" w:sz="0" w:space="0" w:color="auto"/>
            <w:bottom w:val="none" w:sz="0" w:space="0" w:color="auto"/>
            <w:right w:val="none" w:sz="0" w:space="0" w:color="auto"/>
          </w:divBdr>
        </w:div>
      </w:divsChild>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50114788">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5330988">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00383685">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597055698">
      <w:bodyDiv w:val="1"/>
      <w:marLeft w:val="0"/>
      <w:marRight w:val="0"/>
      <w:marTop w:val="0"/>
      <w:marBottom w:val="0"/>
      <w:divBdr>
        <w:top w:val="none" w:sz="0" w:space="0" w:color="auto"/>
        <w:left w:val="none" w:sz="0" w:space="0" w:color="auto"/>
        <w:bottom w:val="none" w:sz="0" w:space="0" w:color="auto"/>
        <w:right w:val="none" w:sz="0" w:space="0" w:color="auto"/>
      </w:divBdr>
    </w:div>
    <w:div w:id="1615795396">
      <w:bodyDiv w:val="1"/>
      <w:marLeft w:val="0"/>
      <w:marRight w:val="0"/>
      <w:marTop w:val="0"/>
      <w:marBottom w:val="0"/>
      <w:divBdr>
        <w:top w:val="none" w:sz="0" w:space="0" w:color="auto"/>
        <w:left w:val="none" w:sz="0" w:space="0" w:color="auto"/>
        <w:bottom w:val="none" w:sz="0" w:space="0" w:color="auto"/>
        <w:right w:val="none" w:sz="0" w:space="0" w:color="auto"/>
      </w:divBdr>
    </w:div>
    <w:div w:id="1620801548">
      <w:bodyDiv w:val="1"/>
      <w:marLeft w:val="0"/>
      <w:marRight w:val="0"/>
      <w:marTop w:val="0"/>
      <w:marBottom w:val="0"/>
      <w:divBdr>
        <w:top w:val="none" w:sz="0" w:space="0" w:color="auto"/>
        <w:left w:val="none" w:sz="0" w:space="0" w:color="auto"/>
        <w:bottom w:val="none" w:sz="0" w:space="0" w:color="auto"/>
        <w:right w:val="none" w:sz="0" w:space="0" w:color="auto"/>
      </w:divBdr>
    </w:div>
    <w:div w:id="1721437398">
      <w:bodyDiv w:val="1"/>
      <w:marLeft w:val="0"/>
      <w:marRight w:val="0"/>
      <w:marTop w:val="0"/>
      <w:marBottom w:val="0"/>
      <w:divBdr>
        <w:top w:val="none" w:sz="0" w:space="0" w:color="auto"/>
        <w:left w:val="none" w:sz="0" w:space="0" w:color="auto"/>
        <w:bottom w:val="none" w:sz="0" w:space="0" w:color="auto"/>
        <w:right w:val="none" w:sz="0" w:space="0" w:color="auto"/>
      </w:divBdr>
    </w:div>
    <w:div w:id="1758137688">
      <w:bodyDiv w:val="1"/>
      <w:marLeft w:val="0"/>
      <w:marRight w:val="0"/>
      <w:marTop w:val="0"/>
      <w:marBottom w:val="0"/>
      <w:divBdr>
        <w:top w:val="none" w:sz="0" w:space="0" w:color="auto"/>
        <w:left w:val="none" w:sz="0" w:space="0" w:color="auto"/>
        <w:bottom w:val="none" w:sz="0" w:space="0" w:color="auto"/>
        <w:right w:val="none" w:sz="0" w:space="0" w:color="auto"/>
      </w:divBdr>
    </w:div>
    <w:div w:id="186266951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20750398">
      <w:bodyDiv w:val="1"/>
      <w:marLeft w:val="0"/>
      <w:marRight w:val="0"/>
      <w:marTop w:val="0"/>
      <w:marBottom w:val="0"/>
      <w:divBdr>
        <w:top w:val="none" w:sz="0" w:space="0" w:color="auto"/>
        <w:left w:val="none" w:sz="0" w:space="0" w:color="auto"/>
        <w:bottom w:val="none" w:sz="0" w:space="0" w:color="auto"/>
        <w:right w:val="none" w:sz="0" w:space="0" w:color="auto"/>
      </w:divBdr>
    </w:div>
    <w:div w:id="1984578709">
      <w:bodyDiv w:val="1"/>
      <w:marLeft w:val="0"/>
      <w:marRight w:val="0"/>
      <w:marTop w:val="0"/>
      <w:marBottom w:val="0"/>
      <w:divBdr>
        <w:top w:val="none" w:sz="0" w:space="0" w:color="auto"/>
        <w:left w:val="none" w:sz="0" w:space="0" w:color="auto"/>
        <w:bottom w:val="none" w:sz="0" w:space="0" w:color="auto"/>
        <w:right w:val="none" w:sz="0" w:space="0" w:color="auto"/>
      </w:divBdr>
    </w:div>
    <w:div w:id="2019655413">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700D3-6465-4C80-BDA1-C9A528DCB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10</Pages>
  <Words>2485</Words>
  <Characters>17153</Characters>
  <Application>Microsoft Office Word</Application>
  <DocSecurity>0</DocSecurity>
  <Lines>142</Lines>
  <Paragraphs>39</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19599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Bertalan Linda</cp:lastModifiedBy>
  <cp:revision>59</cp:revision>
  <cp:lastPrinted>2024-11-08T10:02:00Z</cp:lastPrinted>
  <dcterms:created xsi:type="dcterms:W3CDTF">2024-11-07T12:08:00Z</dcterms:created>
  <dcterms:modified xsi:type="dcterms:W3CDTF">2024-11-22T08:54:00Z</dcterms:modified>
</cp:coreProperties>
</file>