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76F" w:rsidRPr="004F376F" w:rsidRDefault="004F376F" w:rsidP="008B2627">
      <w:pPr>
        <w:spacing w:before="100" w:beforeAutospacing="1" w:after="100" w:afterAutospacing="1" w:line="240" w:lineRule="auto"/>
        <w:jc w:val="center"/>
        <w:rPr>
          <w:rFonts w:eastAsia="Times New Roman"/>
          <w:sz w:val="36"/>
          <w:szCs w:val="36"/>
          <w:lang w:eastAsia="hu-HU"/>
        </w:rPr>
      </w:pPr>
      <w:r w:rsidRPr="008B2627">
        <w:rPr>
          <w:rFonts w:eastAsia="Times New Roman"/>
          <w:b/>
          <w:bCs/>
          <w:sz w:val="36"/>
          <w:szCs w:val="36"/>
          <w:lang w:eastAsia="hu-HU"/>
        </w:rPr>
        <w:t>HIRDETMÉNY</w:t>
      </w:r>
    </w:p>
    <w:p w:rsidR="004F376F" w:rsidRPr="004F376F" w:rsidRDefault="004F376F" w:rsidP="008B2627">
      <w:pPr>
        <w:spacing w:before="100" w:beforeAutospacing="1" w:after="100" w:afterAutospacing="1" w:line="240" w:lineRule="auto"/>
        <w:jc w:val="center"/>
        <w:rPr>
          <w:rFonts w:eastAsia="Times New Roman"/>
          <w:lang w:eastAsia="hu-HU"/>
        </w:rPr>
      </w:pPr>
      <w:r w:rsidRPr="008B2627">
        <w:rPr>
          <w:rFonts w:eastAsia="Times New Roman"/>
          <w:b/>
          <w:bCs/>
          <w:lang w:eastAsia="hu-HU"/>
        </w:rPr>
        <w:t>Bírósági ülnökök jelöléséről</w:t>
      </w:r>
    </w:p>
    <w:p w:rsidR="004F376F" w:rsidRPr="004F376F" w:rsidRDefault="004F376F" w:rsidP="008B2627">
      <w:pPr>
        <w:spacing w:before="100" w:beforeAutospacing="1" w:after="100" w:afterAutospacing="1" w:line="240" w:lineRule="auto"/>
        <w:jc w:val="both"/>
        <w:rPr>
          <w:rFonts w:eastAsia="Times New Roman"/>
          <w:sz w:val="22"/>
          <w:szCs w:val="22"/>
          <w:lang w:eastAsia="hu-HU"/>
        </w:rPr>
      </w:pPr>
      <w:r w:rsidRPr="004F376F">
        <w:rPr>
          <w:rFonts w:eastAsia="Times New Roman"/>
          <w:sz w:val="22"/>
          <w:szCs w:val="22"/>
          <w:lang w:eastAsia="hu-HU"/>
        </w:rPr>
        <w:t xml:space="preserve">Tájékoztatom </w:t>
      </w:r>
      <w:r w:rsidR="008B2627">
        <w:rPr>
          <w:rFonts w:eastAsia="Times New Roman"/>
          <w:sz w:val="22"/>
          <w:szCs w:val="22"/>
          <w:lang w:eastAsia="hu-HU"/>
        </w:rPr>
        <w:t>Hévíz</w:t>
      </w:r>
      <w:r w:rsidRPr="004F376F">
        <w:rPr>
          <w:rFonts w:eastAsia="Times New Roman"/>
          <w:sz w:val="22"/>
          <w:szCs w:val="22"/>
          <w:lang w:eastAsia="hu-HU"/>
        </w:rPr>
        <w:t xml:space="preserve"> város választópolgárait és a társadalmi szervezetek vezetőit, hogy a 201</w:t>
      </w:r>
      <w:r w:rsidR="00630F40">
        <w:rPr>
          <w:rFonts w:eastAsia="Times New Roman"/>
          <w:sz w:val="22"/>
          <w:szCs w:val="22"/>
          <w:lang w:eastAsia="hu-HU"/>
        </w:rPr>
        <w:t>9</w:t>
      </w:r>
      <w:r w:rsidRPr="004F376F">
        <w:rPr>
          <w:rFonts w:eastAsia="Times New Roman"/>
          <w:sz w:val="22"/>
          <w:szCs w:val="22"/>
          <w:lang w:eastAsia="hu-HU"/>
        </w:rPr>
        <w:t>. évben megválasztott bírósági ülnökök megbízatása lejár.</w:t>
      </w:r>
    </w:p>
    <w:p w:rsidR="004F376F" w:rsidRPr="004F376F" w:rsidRDefault="004078D1" w:rsidP="008B2627">
      <w:pPr>
        <w:spacing w:before="100" w:beforeAutospacing="1" w:after="100" w:afterAutospacing="1" w:line="240" w:lineRule="auto"/>
        <w:jc w:val="both"/>
        <w:rPr>
          <w:rFonts w:eastAsia="Times New Roman"/>
          <w:sz w:val="22"/>
          <w:szCs w:val="22"/>
          <w:lang w:eastAsia="hu-HU"/>
        </w:rPr>
      </w:pPr>
      <w:r>
        <w:rPr>
          <w:rFonts w:eastAsia="Times New Roman"/>
          <w:sz w:val="22"/>
          <w:szCs w:val="22"/>
          <w:lang w:eastAsia="hu-HU"/>
        </w:rPr>
        <w:t>A Keszthelyi Járásb</w:t>
      </w:r>
      <w:r w:rsidR="004F376F" w:rsidRPr="004F376F">
        <w:rPr>
          <w:rFonts w:eastAsia="Times New Roman"/>
          <w:sz w:val="22"/>
          <w:szCs w:val="22"/>
          <w:lang w:eastAsia="hu-HU"/>
        </w:rPr>
        <w:t xml:space="preserve">íróság (Keszthely, Georgikon u. 16.) ülnökeit </w:t>
      </w:r>
      <w:r w:rsidR="004B7BC2">
        <w:rPr>
          <w:rFonts w:eastAsia="Times New Roman"/>
          <w:sz w:val="22"/>
          <w:szCs w:val="22"/>
          <w:lang w:eastAsia="hu-HU"/>
        </w:rPr>
        <w:t>Keszthely</w:t>
      </w:r>
      <w:r w:rsidR="004F376F" w:rsidRPr="004F376F">
        <w:rPr>
          <w:rFonts w:eastAsia="Times New Roman"/>
          <w:sz w:val="22"/>
          <w:szCs w:val="22"/>
          <w:lang w:eastAsia="hu-HU"/>
        </w:rPr>
        <w:t xml:space="preserve"> Város Önkormányzat Képviselő-testülete választja meg.</w:t>
      </w:r>
    </w:p>
    <w:p w:rsidR="004F376F" w:rsidRPr="004F376F" w:rsidRDefault="004078D1" w:rsidP="008B2627">
      <w:pPr>
        <w:spacing w:before="100" w:beforeAutospacing="1" w:after="100" w:afterAutospacing="1" w:line="240" w:lineRule="auto"/>
        <w:jc w:val="both"/>
        <w:rPr>
          <w:rFonts w:eastAsia="Times New Roman"/>
          <w:sz w:val="22"/>
          <w:szCs w:val="22"/>
          <w:lang w:eastAsia="hu-HU"/>
        </w:rPr>
      </w:pPr>
      <w:r>
        <w:rPr>
          <w:rFonts w:eastAsia="Times New Roman"/>
          <w:sz w:val="22"/>
          <w:szCs w:val="22"/>
          <w:lang w:eastAsia="hu-HU"/>
        </w:rPr>
        <w:t>Ülnököket a Keszthelyi Járásb</w:t>
      </w:r>
      <w:r w:rsidR="004F376F" w:rsidRPr="004F376F">
        <w:rPr>
          <w:rFonts w:eastAsia="Times New Roman"/>
          <w:sz w:val="22"/>
          <w:szCs w:val="22"/>
          <w:lang w:eastAsia="hu-HU"/>
        </w:rPr>
        <w:t>íróság illetékességi területén lakóhellyel rendelkező nagykorú magyar állampolgárok, a bíróság illetékességi területén működő helyi önkormányzatok és az egyesületek - kivéve a pártokat - jelölik. A fiatalkorúak büntető ügyeiben eljáró bíróság pedagógus ülnökeit a bíróság illetékességi területén működő alapfokú és középfokú nevelési-oktatási intézmények tantestületei jelölik.</w:t>
      </w:r>
    </w:p>
    <w:p w:rsidR="004F376F" w:rsidRPr="004F376F" w:rsidRDefault="004F376F" w:rsidP="008B2627">
      <w:pPr>
        <w:spacing w:before="100" w:beforeAutospacing="1" w:after="100" w:afterAutospacing="1" w:line="240" w:lineRule="auto"/>
        <w:jc w:val="both"/>
        <w:rPr>
          <w:rFonts w:eastAsia="Times New Roman"/>
          <w:sz w:val="22"/>
          <w:szCs w:val="22"/>
          <w:lang w:eastAsia="hu-HU"/>
        </w:rPr>
      </w:pPr>
      <w:r w:rsidRPr="004F376F">
        <w:rPr>
          <w:rFonts w:eastAsia="Times New Roman"/>
          <w:sz w:val="22"/>
          <w:szCs w:val="22"/>
          <w:lang w:eastAsia="hu-HU"/>
        </w:rPr>
        <w:t>Ülnöknek az a 30. évét betöltött nagykorú magyar állampolgár választható meg, aki nem áll a cselekvőképességet érintő gondnokság vagy támogatott döntéshozatal hatálya alatt, továbbá büntetlen előéletű és nem áll közügyektől eltiltás hatálya alatt sem. Az ülnök nem lehet tagja pártnak, és politikai tevékenységet nem folytathat.</w:t>
      </w:r>
    </w:p>
    <w:p w:rsidR="004F376F" w:rsidRPr="004F376F" w:rsidRDefault="004F376F" w:rsidP="008B2627">
      <w:pPr>
        <w:spacing w:before="100" w:beforeAutospacing="1" w:after="100" w:afterAutospacing="1" w:line="240" w:lineRule="auto"/>
        <w:jc w:val="both"/>
        <w:rPr>
          <w:rFonts w:eastAsia="Times New Roman"/>
          <w:sz w:val="22"/>
          <w:szCs w:val="22"/>
          <w:lang w:eastAsia="hu-HU"/>
        </w:rPr>
      </w:pPr>
      <w:r w:rsidRPr="004F376F">
        <w:rPr>
          <w:rFonts w:eastAsia="Times New Roman"/>
          <w:sz w:val="22"/>
          <w:szCs w:val="22"/>
          <w:lang w:eastAsia="hu-HU"/>
        </w:rPr>
        <w:t>A jelöléshez csatolni kell a jelölt jelölést elfogadó írásbeli nyilatkozatát. A nyilatkozatnak tartalmaznia kell a jelölt nevét, születési helyét és idejét, anyja nevét, lakóhelyét, iskolai végzettségét, szakképzettségét, foglalkozását, munkahelye nevét és címét, egy hónapra járó távolléti díja összegét, valamint az aláírását. A jelölt a jelölés elfogadását követően haladéktalanul, az ülnökké történő megválasztására jogosult képviselő-testület részére hatósági erkölcsi bizonyítvánnyal köteles igazolni büntetlen előéletét. Amennyiben ezen igazolási kötelezettségét elmulasztja, ülnökké megválasztani nem lehet.</w:t>
      </w:r>
    </w:p>
    <w:p w:rsidR="004F376F" w:rsidRPr="004F376F" w:rsidRDefault="004F376F" w:rsidP="008B2627">
      <w:pPr>
        <w:spacing w:before="100" w:beforeAutospacing="1" w:after="100" w:afterAutospacing="1" w:line="240" w:lineRule="auto"/>
        <w:jc w:val="both"/>
        <w:rPr>
          <w:rFonts w:eastAsia="Times New Roman"/>
          <w:sz w:val="22"/>
          <w:szCs w:val="22"/>
          <w:lang w:eastAsia="hu-HU"/>
        </w:rPr>
      </w:pPr>
      <w:r w:rsidRPr="004F376F">
        <w:rPr>
          <w:rFonts w:eastAsia="Times New Roman"/>
          <w:sz w:val="22"/>
          <w:szCs w:val="22"/>
          <w:lang w:eastAsia="hu-HU"/>
        </w:rPr>
        <w:t>A jelöléseket legkésőbb 20</w:t>
      </w:r>
      <w:r w:rsidR="00FA06A1">
        <w:rPr>
          <w:rFonts w:eastAsia="Times New Roman"/>
          <w:sz w:val="22"/>
          <w:szCs w:val="22"/>
          <w:lang w:eastAsia="hu-HU"/>
        </w:rPr>
        <w:t>23</w:t>
      </w:r>
      <w:r w:rsidRPr="004F376F">
        <w:rPr>
          <w:rFonts w:eastAsia="Times New Roman"/>
          <w:sz w:val="22"/>
          <w:szCs w:val="22"/>
          <w:lang w:eastAsia="hu-HU"/>
        </w:rPr>
        <w:t>. április 1</w:t>
      </w:r>
      <w:r w:rsidR="00FA06A1">
        <w:rPr>
          <w:rFonts w:eastAsia="Times New Roman"/>
          <w:sz w:val="22"/>
          <w:szCs w:val="22"/>
          <w:lang w:eastAsia="hu-HU"/>
        </w:rPr>
        <w:t>1</w:t>
      </w:r>
      <w:r w:rsidRPr="004F376F">
        <w:rPr>
          <w:rFonts w:eastAsia="Times New Roman"/>
          <w:sz w:val="22"/>
          <w:szCs w:val="22"/>
          <w:lang w:eastAsia="hu-HU"/>
        </w:rPr>
        <w:t xml:space="preserve">. napjáig </w:t>
      </w:r>
      <w:r w:rsidR="008B2627">
        <w:rPr>
          <w:rFonts w:eastAsia="Times New Roman"/>
          <w:sz w:val="22"/>
          <w:szCs w:val="22"/>
          <w:lang w:eastAsia="hu-HU"/>
        </w:rPr>
        <w:t>Hévíz</w:t>
      </w:r>
      <w:r w:rsidRPr="004F376F">
        <w:rPr>
          <w:rFonts w:eastAsia="Times New Roman"/>
          <w:sz w:val="22"/>
          <w:szCs w:val="22"/>
          <w:lang w:eastAsia="hu-HU"/>
        </w:rPr>
        <w:t xml:space="preserve"> Város Polgármestere részére (</w:t>
      </w:r>
      <w:r w:rsidR="008B2627">
        <w:rPr>
          <w:rFonts w:eastAsia="Times New Roman"/>
          <w:sz w:val="22"/>
          <w:szCs w:val="22"/>
          <w:lang w:eastAsia="hu-HU"/>
        </w:rPr>
        <w:t>8380 Hévíz, Kossuth L. u. 1</w:t>
      </w:r>
      <w:r w:rsidRPr="004F376F">
        <w:rPr>
          <w:rFonts w:eastAsia="Times New Roman"/>
          <w:sz w:val="22"/>
          <w:szCs w:val="22"/>
          <w:lang w:eastAsia="hu-HU"/>
        </w:rPr>
        <w:t>.) lehet bejelenteni.</w:t>
      </w:r>
    </w:p>
    <w:p w:rsidR="004F376F" w:rsidRPr="004F376F" w:rsidRDefault="004F376F" w:rsidP="008B2627">
      <w:pPr>
        <w:spacing w:before="100" w:beforeAutospacing="1" w:after="100" w:afterAutospacing="1" w:line="240" w:lineRule="auto"/>
        <w:jc w:val="both"/>
        <w:rPr>
          <w:rFonts w:eastAsia="Times New Roman"/>
          <w:sz w:val="22"/>
          <w:szCs w:val="22"/>
          <w:lang w:eastAsia="hu-HU"/>
        </w:rPr>
      </w:pPr>
      <w:r w:rsidRPr="004F376F">
        <w:rPr>
          <w:rFonts w:eastAsia="Times New Roman"/>
          <w:sz w:val="22"/>
          <w:szCs w:val="22"/>
          <w:lang w:eastAsia="hu-HU"/>
        </w:rPr>
        <w:t xml:space="preserve">A jelöléshez és a jelölt elfogadó nyilatkozatához szükséges formanyomtatványok, továbbá az ülnökválasztásra, valamint az ülnök jogaira és kötelezettségeire vonatkozó tájékoztató elérhető a </w:t>
      </w:r>
      <w:r w:rsidR="008B2627">
        <w:rPr>
          <w:rFonts w:eastAsia="Times New Roman"/>
          <w:sz w:val="22"/>
          <w:szCs w:val="22"/>
          <w:lang w:eastAsia="hu-HU"/>
        </w:rPr>
        <w:t>Hévízi</w:t>
      </w:r>
      <w:r w:rsidRPr="004F376F">
        <w:rPr>
          <w:rFonts w:eastAsia="Times New Roman"/>
          <w:sz w:val="22"/>
          <w:szCs w:val="22"/>
          <w:lang w:eastAsia="hu-HU"/>
        </w:rPr>
        <w:t xml:space="preserve"> Polgármesteri Hivatal portáján (</w:t>
      </w:r>
      <w:r w:rsidR="008B2627">
        <w:rPr>
          <w:rFonts w:eastAsia="Times New Roman"/>
          <w:sz w:val="22"/>
          <w:szCs w:val="22"/>
          <w:lang w:eastAsia="hu-HU"/>
        </w:rPr>
        <w:t>8380 Hévíz, Kossuth L. u.</w:t>
      </w:r>
      <w:r w:rsidRPr="004F376F">
        <w:rPr>
          <w:rFonts w:eastAsia="Times New Roman"/>
          <w:sz w:val="22"/>
          <w:szCs w:val="22"/>
          <w:lang w:eastAsia="hu-HU"/>
        </w:rPr>
        <w:t xml:space="preserve"> 1.), valamint a </w:t>
      </w:r>
      <w:hyperlink r:id="rId4" w:history="1">
        <w:r w:rsidR="008B2627" w:rsidRPr="005A2E20">
          <w:rPr>
            <w:rStyle w:val="Hiperhivatkozs"/>
            <w:rFonts w:eastAsia="Times New Roman"/>
            <w:b/>
            <w:bCs/>
            <w:sz w:val="22"/>
            <w:szCs w:val="22"/>
            <w:lang w:eastAsia="hu-HU"/>
          </w:rPr>
          <w:t>www.heviz.hu</w:t>
        </w:r>
      </w:hyperlink>
      <w:r w:rsidRPr="004F376F">
        <w:rPr>
          <w:rFonts w:eastAsia="Times New Roman"/>
          <w:sz w:val="22"/>
          <w:szCs w:val="22"/>
          <w:lang w:eastAsia="hu-HU"/>
        </w:rPr>
        <w:t xml:space="preserve"> honlapon.</w:t>
      </w:r>
    </w:p>
    <w:p w:rsidR="004F376F" w:rsidRPr="004F376F" w:rsidRDefault="004F376F" w:rsidP="008B2627">
      <w:pPr>
        <w:spacing w:before="100" w:beforeAutospacing="1" w:after="100" w:afterAutospacing="1" w:line="240" w:lineRule="auto"/>
        <w:jc w:val="both"/>
        <w:rPr>
          <w:rFonts w:eastAsia="Times New Roman"/>
          <w:sz w:val="22"/>
          <w:szCs w:val="22"/>
          <w:lang w:eastAsia="hu-HU"/>
        </w:rPr>
      </w:pPr>
      <w:r w:rsidRPr="004F376F">
        <w:rPr>
          <w:rFonts w:eastAsia="Times New Roman"/>
          <w:sz w:val="22"/>
          <w:szCs w:val="22"/>
          <w:lang w:eastAsia="hu-HU"/>
        </w:rPr>
        <w:t> </w:t>
      </w:r>
    </w:p>
    <w:p w:rsidR="00DC37D5" w:rsidRDefault="004F376F" w:rsidP="008B2627">
      <w:pPr>
        <w:spacing w:after="0" w:line="240" w:lineRule="auto"/>
        <w:jc w:val="both"/>
        <w:rPr>
          <w:rFonts w:eastAsia="Times New Roman"/>
          <w:sz w:val="22"/>
          <w:szCs w:val="22"/>
          <w:lang w:eastAsia="hu-HU"/>
        </w:rPr>
      </w:pPr>
      <w:r w:rsidRPr="004F376F">
        <w:rPr>
          <w:rFonts w:eastAsia="Times New Roman"/>
          <w:sz w:val="22"/>
          <w:szCs w:val="22"/>
          <w:lang w:eastAsia="hu-HU"/>
        </w:rPr>
        <w:t>Keszthely, 20</w:t>
      </w:r>
      <w:r w:rsidR="00FA06A1">
        <w:rPr>
          <w:rFonts w:eastAsia="Times New Roman"/>
          <w:sz w:val="22"/>
          <w:szCs w:val="22"/>
          <w:lang w:eastAsia="hu-HU"/>
        </w:rPr>
        <w:t>23</w:t>
      </w:r>
      <w:r w:rsidRPr="004F376F">
        <w:rPr>
          <w:rFonts w:eastAsia="Times New Roman"/>
          <w:sz w:val="22"/>
          <w:szCs w:val="22"/>
          <w:lang w:eastAsia="hu-HU"/>
        </w:rPr>
        <w:t xml:space="preserve">. </w:t>
      </w:r>
      <w:r w:rsidR="008B2627">
        <w:rPr>
          <w:rFonts w:eastAsia="Times New Roman"/>
          <w:sz w:val="22"/>
          <w:szCs w:val="22"/>
          <w:lang w:eastAsia="hu-HU"/>
        </w:rPr>
        <w:t xml:space="preserve">március </w:t>
      </w:r>
      <w:r w:rsidR="00FA06A1">
        <w:rPr>
          <w:rFonts w:eastAsia="Times New Roman"/>
          <w:sz w:val="22"/>
          <w:szCs w:val="22"/>
          <w:lang w:eastAsia="hu-HU"/>
        </w:rPr>
        <w:t>16</w:t>
      </w:r>
      <w:r w:rsidRPr="004F376F">
        <w:rPr>
          <w:rFonts w:eastAsia="Times New Roman"/>
          <w:sz w:val="22"/>
          <w:szCs w:val="22"/>
          <w:lang w:eastAsia="hu-HU"/>
        </w:rPr>
        <w:t>.</w:t>
      </w:r>
    </w:p>
    <w:p w:rsidR="008B2627" w:rsidRDefault="008B2627" w:rsidP="008B2627">
      <w:pPr>
        <w:spacing w:after="0" w:line="240" w:lineRule="auto"/>
        <w:jc w:val="both"/>
        <w:rPr>
          <w:rFonts w:eastAsia="Times New Roman"/>
          <w:sz w:val="22"/>
          <w:szCs w:val="22"/>
          <w:lang w:eastAsia="hu-HU"/>
        </w:rPr>
      </w:pPr>
    </w:p>
    <w:p w:rsidR="008B2627" w:rsidRDefault="008B2627" w:rsidP="008B2627">
      <w:pPr>
        <w:spacing w:after="0" w:line="240" w:lineRule="auto"/>
        <w:jc w:val="both"/>
        <w:rPr>
          <w:rFonts w:eastAsia="Times New Roman"/>
          <w:sz w:val="22"/>
          <w:szCs w:val="22"/>
          <w:lang w:eastAsia="hu-HU"/>
        </w:rPr>
      </w:pPr>
    </w:p>
    <w:p w:rsidR="008B2627" w:rsidRDefault="008B2627" w:rsidP="008B2627">
      <w:pPr>
        <w:spacing w:after="0" w:line="240" w:lineRule="auto"/>
        <w:jc w:val="both"/>
        <w:rPr>
          <w:rFonts w:eastAsia="Times New Roman"/>
          <w:sz w:val="22"/>
          <w:szCs w:val="22"/>
          <w:lang w:eastAsia="hu-HU"/>
        </w:rPr>
      </w:pPr>
      <w:r>
        <w:rPr>
          <w:rFonts w:eastAsia="Times New Roman"/>
          <w:sz w:val="22"/>
          <w:szCs w:val="22"/>
          <w:lang w:eastAsia="hu-HU"/>
        </w:rPr>
        <w:tab/>
      </w:r>
      <w:r>
        <w:rPr>
          <w:rFonts w:eastAsia="Times New Roman"/>
          <w:sz w:val="22"/>
          <w:szCs w:val="22"/>
          <w:lang w:eastAsia="hu-HU"/>
        </w:rPr>
        <w:tab/>
      </w:r>
      <w:r>
        <w:rPr>
          <w:rFonts w:eastAsia="Times New Roman"/>
          <w:sz w:val="22"/>
          <w:szCs w:val="22"/>
          <w:lang w:eastAsia="hu-HU"/>
        </w:rPr>
        <w:tab/>
      </w:r>
      <w:r>
        <w:rPr>
          <w:rFonts w:eastAsia="Times New Roman"/>
          <w:sz w:val="22"/>
          <w:szCs w:val="22"/>
          <w:lang w:eastAsia="hu-HU"/>
        </w:rPr>
        <w:tab/>
      </w:r>
      <w:r>
        <w:rPr>
          <w:rFonts w:eastAsia="Times New Roman"/>
          <w:sz w:val="22"/>
          <w:szCs w:val="22"/>
          <w:lang w:eastAsia="hu-HU"/>
        </w:rPr>
        <w:tab/>
      </w:r>
      <w:r>
        <w:rPr>
          <w:rFonts w:eastAsia="Times New Roman"/>
          <w:sz w:val="22"/>
          <w:szCs w:val="22"/>
          <w:lang w:eastAsia="hu-HU"/>
        </w:rPr>
        <w:tab/>
      </w:r>
      <w:r>
        <w:rPr>
          <w:rFonts w:eastAsia="Times New Roman"/>
          <w:sz w:val="22"/>
          <w:szCs w:val="22"/>
          <w:lang w:eastAsia="hu-HU"/>
        </w:rPr>
        <w:tab/>
      </w:r>
      <w:r>
        <w:rPr>
          <w:rFonts w:eastAsia="Times New Roman"/>
          <w:sz w:val="22"/>
          <w:szCs w:val="22"/>
          <w:lang w:eastAsia="hu-HU"/>
        </w:rPr>
        <w:tab/>
      </w:r>
      <w:r>
        <w:rPr>
          <w:rFonts w:eastAsia="Times New Roman"/>
          <w:sz w:val="22"/>
          <w:szCs w:val="22"/>
          <w:lang w:eastAsia="hu-HU"/>
        </w:rPr>
        <w:tab/>
        <w:t>Papp Gábor</w:t>
      </w:r>
    </w:p>
    <w:p w:rsidR="008B2627" w:rsidRDefault="008B2627" w:rsidP="008B2627">
      <w:pPr>
        <w:spacing w:after="0" w:line="240" w:lineRule="auto"/>
        <w:jc w:val="both"/>
        <w:rPr>
          <w:rFonts w:eastAsia="Times New Roman"/>
          <w:sz w:val="22"/>
          <w:szCs w:val="22"/>
          <w:lang w:eastAsia="hu-HU"/>
        </w:rPr>
      </w:pPr>
      <w:r>
        <w:rPr>
          <w:rFonts w:eastAsia="Times New Roman"/>
          <w:sz w:val="22"/>
          <w:szCs w:val="22"/>
          <w:lang w:eastAsia="hu-HU"/>
        </w:rPr>
        <w:tab/>
      </w:r>
      <w:r>
        <w:rPr>
          <w:rFonts w:eastAsia="Times New Roman"/>
          <w:sz w:val="22"/>
          <w:szCs w:val="22"/>
          <w:lang w:eastAsia="hu-HU"/>
        </w:rPr>
        <w:tab/>
      </w:r>
      <w:r>
        <w:rPr>
          <w:rFonts w:eastAsia="Times New Roman"/>
          <w:sz w:val="22"/>
          <w:szCs w:val="22"/>
          <w:lang w:eastAsia="hu-HU"/>
        </w:rPr>
        <w:tab/>
      </w:r>
      <w:r>
        <w:rPr>
          <w:rFonts w:eastAsia="Times New Roman"/>
          <w:sz w:val="22"/>
          <w:szCs w:val="22"/>
          <w:lang w:eastAsia="hu-HU"/>
        </w:rPr>
        <w:tab/>
      </w:r>
      <w:r>
        <w:rPr>
          <w:rFonts w:eastAsia="Times New Roman"/>
          <w:sz w:val="22"/>
          <w:szCs w:val="22"/>
          <w:lang w:eastAsia="hu-HU"/>
        </w:rPr>
        <w:tab/>
      </w:r>
      <w:r>
        <w:rPr>
          <w:rFonts w:eastAsia="Times New Roman"/>
          <w:sz w:val="22"/>
          <w:szCs w:val="22"/>
          <w:lang w:eastAsia="hu-HU"/>
        </w:rPr>
        <w:tab/>
      </w:r>
      <w:r>
        <w:rPr>
          <w:rFonts w:eastAsia="Times New Roman"/>
          <w:sz w:val="22"/>
          <w:szCs w:val="22"/>
          <w:lang w:eastAsia="hu-HU"/>
        </w:rPr>
        <w:tab/>
      </w:r>
      <w:r>
        <w:rPr>
          <w:rFonts w:eastAsia="Times New Roman"/>
          <w:sz w:val="22"/>
          <w:szCs w:val="22"/>
          <w:lang w:eastAsia="hu-HU"/>
        </w:rPr>
        <w:tab/>
      </w:r>
      <w:r>
        <w:rPr>
          <w:rFonts w:eastAsia="Times New Roman"/>
          <w:sz w:val="22"/>
          <w:szCs w:val="22"/>
          <w:lang w:eastAsia="hu-HU"/>
        </w:rPr>
        <w:tab/>
        <w:t>polgármester</w:t>
      </w:r>
    </w:p>
    <w:p w:rsidR="008B2627" w:rsidRPr="008B2627" w:rsidRDefault="008B2627" w:rsidP="008B2627">
      <w:pPr>
        <w:spacing w:before="100" w:beforeAutospacing="1" w:after="100" w:afterAutospacing="1" w:line="240" w:lineRule="auto"/>
        <w:jc w:val="both"/>
        <w:rPr>
          <w:sz w:val="22"/>
          <w:szCs w:val="22"/>
        </w:rPr>
      </w:pPr>
    </w:p>
    <w:sectPr w:rsidR="008B2627" w:rsidRPr="008B2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76F"/>
    <w:rsid w:val="004078D1"/>
    <w:rsid w:val="004B7BC2"/>
    <w:rsid w:val="004F376F"/>
    <w:rsid w:val="00630F40"/>
    <w:rsid w:val="008B2627"/>
    <w:rsid w:val="00A4385C"/>
    <w:rsid w:val="00B45DCA"/>
    <w:rsid w:val="00DC37D5"/>
    <w:rsid w:val="00FA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6EABC"/>
  <w15:chartTrackingRefBased/>
  <w15:docId w15:val="{EE36FAE1-BFC4-465E-91E7-148CB3D42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4F3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styleId="Kiemels2">
    <w:name w:val="Strong"/>
    <w:basedOn w:val="Bekezdsalapbettpusa"/>
    <w:uiPriority w:val="22"/>
    <w:qFormat/>
    <w:rsid w:val="004F376F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F3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376F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8B26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eviz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279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Keserű Klaudia</dc:creator>
  <cp:keywords/>
  <dc:description/>
  <cp:lastModifiedBy>Dr. Keserű Klaudia</cp:lastModifiedBy>
  <cp:revision>3</cp:revision>
  <cp:lastPrinted>2015-03-17T10:08:00Z</cp:lastPrinted>
  <dcterms:created xsi:type="dcterms:W3CDTF">2023-03-16T12:15:00Z</dcterms:created>
  <dcterms:modified xsi:type="dcterms:W3CDTF">2023-03-16T12:34:00Z</dcterms:modified>
</cp:coreProperties>
</file>