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DD61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Iktatószám</w:t>
      </w:r>
      <w:r w:rsidR="00574546" w:rsidRPr="00DD612C">
        <w:rPr>
          <w:rFonts w:ascii="Arial" w:hAnsi="Arial" w:cs="Arial"/>
          <w:sz w:val="24"/>
          <w:szCs w:val="24"/>
        </w:rPr>
        <w:t xml:space="preserve">: </w:t>
      </w:r>
      <w:r w:rsidR="006A1275" w:rsidRPr="00DD612C">
        <w:rPr>
          <w:rFonts w:ascii="Arial" w:hAnsi="Arial" w:cs="Arial"/>
          <w:sz w:val="24"/>
          <w:szCs w:val="24"/>
        </w:rPr>
        <w:t>HIV/</w:t>
      </w:r>
      <w:r w:rsidR="0063739E" w:rsidRPr="00DD612C">
        <w:rPr>
          <w:rFonts w:ascii="Arial" w:hAnsi="Arial" w:cs="Arial"/>
          <w:sz w:val="24"/>
          <w:szCs w:val="24"/>
        </w:rPr>
        <w:t>177</w:t>
      </w:r>
      <w:r w:rsidR="00584E69" w:rsidRPr="00DD612C">
        <w:rPr>
          <w:rFonts w:ascii="Arial" w:hAnsi="Arial" w:cs="Arial"/>
          <w:sz w:val="24"/>
          <w:szCs w:val="24"/>
        </w:rPr>
        <w:t>4</w:t>
      </w:r>
      <w:r w:rsidR="0063739E" w:rsidRPr="00DD612C">
        <w:rPr>
          <w:rFonts w:ascii="Arial" w:hAnsi="Arial" w:cs="Arial"/>
          <w:sz w:val="24"/>
          <w:szCs w:val="24"/>
        </w:rPr>
        <w:t>-</w:t>
      </w:r>
      <w:r w:rsidR="00DD612C">
        <w:rPr>
          <w:rFonts w:ascii="Arial" w:hAnsi="Arial" w:cs="Arial"/>
          <w:sz w:val="24"/>
          <w:szCs w:val="24"/>
        </w:rPr>
        <w:t>40</w:t>
      </w:r>
      <w:r w:rsidR="001650E1" w:rsidRPr="00DD612C">
        <w:rPr>
          <w:rFonts w:ascii="Arial" w:hAnsi="Arial" w:cs="Arial"/>
          <w:sz w:val="24"/>
          <w:szCs w:val="24"/>
        </w:rPr>
        <w:t>/</w:t>
      </w:r>
      <w:r w:rsidR="00574546" w:rsidRPr="00DD612C">
        <w:rPr>
          <w:rFonts w:ascii="Arial" w:hAnsi="Arial" w:cs="Arial"/>
          <w:sz w:val="24"/>
          <w:szCs w:val="24"/>
        </w:rPr>
        <w:t>20</w:t>
      </w:r>
      <w:r w:rsidR="00DC5851" w:rsidRPr="00DD612C">
        <w:rPr>
          <w:rFonts w:ascii="Arial" w:hAnsi="Arial" w:cs="Arial"/>
          <w:sz w:val="24"/>
          <w:szCs w:val="24"/>
        </w:rPr>
        <w:t>2</w:t>
      </w:r>
      <w:r w:rsidR="0063739E" w:rsidRPr="00DD612C">
        <w:rPr>
          <w:rFonts w:ascii="Arial" w:hAnsi="Arial" w:cs="Arial"/>
          <w:sz w:val="24"/>
          <w:szCs w:val="24"/>
        </w:rPr>
        <w:t>1</w:t>
      </w:r>
      <w:r w:rsidR="00574546" w:rsidRPr="00DD612C">
        <w:rPr>
          <w:rFonts w:ascii="Arial" w:hAnsi="Arial" w:cs="Arial"/>
          <w:sz w:val="24"/>
          <w:szCs w:val="24"/>
        </w:rPr>
        <w:t>.</w:t>
      </w:r>
      <w:r w:rsidR="00574546" w:rsidRPr="00DD612C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DD612C" w:rsidRPr="00DD612C" w:rsidRDefault="00DD612C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DD612C">
        <w:rPr>
          <w:rFonts w:ascii="Arial" w:hAnsi="Arial" w:cs="Arial"/>
          <w:b/>
          <w:color w:val="000000"/>
          <w:sz w:val="24"/>
          <w:szCs w:val="24"/>
        </w:rPr>
        <w:t>2021. június 24-i nyilvános ülésére</w:t>
      </w: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584E69" w:rsidRPr="00DD612C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584E69" w:rsidRPr="00DD612C">
        <w:rPr>
          <w:rFonts w:ascii="Arial" w:hAnsi="Arial" w:cs="Arial"/>
          <w:sz w:val="24"/>
          <w:szCs w:val="24"/>
        </w:rPr>
        <w:t>8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584E69" w:rsidRPr="00DD612C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>. 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 xml:space="preserve">. </w:t>
      </w:r>
      <w:r w:rsidR="00584E69" w:rsidRPr="00DD612C">
        <w:rPr>
          <w:rFonts w:ascii="Arial" w:hAnsi="Arial" w:cs="Arial"/>
          <w:sz w:val="24"/>
          <w:szCs w:val="24"/>
        </w:rPr>
        <w:t>26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5C6A" w:rsidRPr="00DD612C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 </w:t>
      </w:r>
      <w:r w:rsidR="002435F7" w:rsidRPr="00DD612C">
        <w:rPr>
          <w:rFonts w:ascii="Arial" w:hAnsi="Arial" w:cs="Arial"/>
          <w:sz w:val="24"/>
          <w:szCs w:val="24"/>
        </w:rPr>
        <w:t>Szintén László közgazdasági osztályvezető</w:t>
      </w:r>
    </w:p>
    <w:p w:rsidR="00574546" w:rsidRPr="00DD612C" w:rsidRDefault="002435F7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                              </w:t>
      </w:r>
      <w:r w:rsidR="0063739E" w:rsidRPr="00DD612C">
        <w:rPr>
          <w:rFonts w:ascii="Arial" w:hAnsi="Arial" w:cs="Arial"/>
          <w:sz w:val="24"/>
          <w:szCs w:val="24"/>
        </w:rPr>
        <w:t>Boros Lajosné számviteli ügyintéző</w:t>
      </w:r>
    </w:p>
    <w:p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CC2" w:rsidRPr="00C60CC2" w:rsidRDefault="00574546" w:rsidP="00C60CC2">
      <w:pPr>
        <w:autoSpaceDE w:val="0"/>
        <w:autoSpaceDN w:val="0"/>
        <w:spacing w:after="0" w:line="240" w:lineRule="auto"/>
        <w:ind w:firstLine="198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:rsidR="00574546" w:rsidRPr="00DD612C" w:rsidRDefault="00574546">
      <w:pPr>
        <w:rPr>
          <w:b/>
          <w:sz w:val="24"/>
          <w:szCs w:val="24"/>
        </w:rPr>
      </w:pPr>
    </w:p>
    <w:p w:rsidR="00574546" w:rsidRPr="00F03E74" w:rsidRDefault="00574546">
      <w:pPr>
        <w:rPr>
          <w:color w:val="FF0000"/>
          <w:sz w:val="24"/>
          <w:szCs w:val="24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:rsidR="00574546" w:rsidRPr="005C2701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C2701">
        <w:rPr>
          <w:rFonts w:ascii="Arial" w:hAnsi="Arial" w:cs="Arial"/>
          <w:b/>
        </w:rPr>
        <w:t>BEVEZETŐ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Tisztelt Képviselő-testület!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5C2701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5C2701">
        <w:rPr>
          <w:rFonts w:ascii="Arial" w:hAnsi="Arial" w:cs="Arial"/>
          <w:sz w:val="22"/>
          <w:szCs w:val="22"/>
        </w:rPr>
        <w:t xml:space="preserve">34. § (1) </w:t>
      </w:r>
      <w:r w:rsidRPr="005C2701">
        <w:rPr>
          <w:rFonts w:ascii="Arial" w:hAnsi="Arial" w:cs="Arial"/>
          <w:sz w:val="22"/>
          <w:szCs w:val="22"/>
        </w:rPr>
        <w:t>bekezdése alapján a</w:t>
      </w:r>
      <w:r w:rsidR="00790805" w:rsidRPr="005C2701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5C2701">
        <w:rPr>
          <w:rFonts w:ascii="Arial" w:hAnsi="Arial" w:cs="Arial"/>
          <w:sz w:val="22"/>
          <w:szCs w:val="22"/>
        </w:rPr>
        <w:t>meghatározott kivétellel</w:t>
      </w:r>
      <w:r w:rsidR="00790805" w:rsidRPr="005C2701">
        <w:rPr>
          <w:rFonts w:ascii="Arial" w:hAnsi="Arial" w:cs="Arial"/>
          <w:sz w:val="22"/>
          <w:szCs w:val="22"/>
        </w:rPr>
        <w:t xml:space="preserve"> </w:t>
      </w:r>
      <w:r w:rsidR="00631D3F" w:rsidRPr="005C2701">
        <w:rPr>
          <w:rFonts w:ascii="Arial" w:hAnsi="Arial" w:cs="Arial"/>
          <w:sz w:val="22"/>
          <w:szCs w:val="22"/>
        </w:rPr>
        <w:t>–</w:t>
      </w:r>
      <w:r w:rsidRPr="005C2701">
        <w:rPr>
          <w:rFonts w:ascii="Arial" w:hAnsi="Arial" w:cs="Arial"/>
          <w:sz w:val="22"/>
          <w:szCs w:val="22"/>
        </w:rPr>
        <w:t xml:space="preserve"> </w:t>
      </w:r>
      <w:r w:rsidR="00631D3F" w:rsidRPr="005C2701">
        <w:rPr>
          <w:rFonts w:ascii="Arial" w:hAnsi="Arial" w:cs="Arial"/>
          <w:sz w:val="22"/>
          <w:szCs w:val="22"/>
        </w:rPr>
        <w:t xml:space="preserve">a </w:t>
      </w:r>
      <w:r w:rsidRPr="005C2701">
        <w:rPr>
          <w:rFonts w:ascii="Arial" w:hAnsi="Arial" w:cs="Arial"/>
          <w:sz w:val="22"/>
          <w:szCs w:val="22"/>
        </w:rPr>
        <w:t>képviselő</w:t>
      </w:r>
      <w:r w:rsidR="006E1303" w:rsidRPr="005C2701">
        <w:rPr>
          <w:rFonts w:ascii="Arial" w:hAnsi="Arial" w:cs="Arial"/>
          <w:sz w:val="22"/>
          <w:szCs w:val="22"/>
        </w:rPr>
        <w:t>-</w:t>
      </w:r>
      <w:r w:rsidRPr="005C2701">
        <w:rPr>
          <w:rFonts w:ascii="Arial" w:hAnsi="Arial" w:cs="Arial"/>
          <w:sz w:val="22"/>
          <w:szCs w:val="22"/>
        </w:rPr>
        <w:t>testület dönt</w:t>
      </w:r>
      <w:r w:rsidR="00790805" w:rsidRPr="005C2701">
        <w:rPr>
          <w:rFonts w:ascii="Arial" w:hAnsi="Arial" w:cs="Arial"/>
          <w:sz w:val="22"/>
          <w:szCs w:val="22"/>
        </w:rPr>
        <w:t>.</w:t>
      </w:r>
      <w:r w:rsidRPr="005C2701">
        <w:rPr>
          <w:rFonts w:ascii="Arial" w:hAnsi="Arial" w:cs="Arial"/>
          <w:sz w:val="22"/>
          <w:szCs w:val="22"/>
        </w:rPr>
        <w:t xml:space="preserve"> </w:t>
      </w:r>
    </w:p>
    <w:p w:rsidR="00790805" w:rsidRPr="005C2701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5C2701">
        <w:rPr>
          <w:rFonts w:ascii="Arial" w:hAnsi="Arial" w:cs="Arial"/>
          <w:sz w:val="22"/>
          <w:szCs w:val="22"/>
        </w:rPr>
        <w:t xml:space="preserve"> polgármester számára a</w:t>
      </w:r>
      <w:r w:rsidRPr="005C2701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A</w:t>
      </w:r>
      <w:r w:rsidR="00790805" w:rsidRPr="005C2701">
        <w:rPr>
          <w:rFonts w:ascii="Arial" w:hAnsi="Arial" w:cs="Arial"/>
          <w:sz w:val="22"/>
          <w:szCs w:val="22"/>
        </w:rPr>
        <w:t>z Áht</w:t>
      </w:r>
      <w:r w:rsidR="00E76812" w:rsidRPr="005C2701">
        <w:rPr>
          <w:rFonts w:ascii="Arial" w:hAnsi="Arial" w:cs="Arial"/>
          <w:sz w:val="22"/>
          <w:szCs w:val="22"/>
        </w:rPr>
        <w:t>.</w:t>
      </w:r>
      <w:r w:rsidR="00790805" w:rsidRPr="005C2701">
        <w:rPr>
          <w:rFonts w:ascii="Arial" w:hAnsi="Arial" w:cs="Arial"/>
          <w:sz w:val="22"/>
          <w:szCs w:val="22"/>
        </w:rPr>
        <w:t xml:space="preserve"> 34. § </w:t>
      </w:r>
      <w:r w:rsidRPr="005C2701">
        <w:rPr>
          <w:rFonts w:ascii="Arial" w:hAnsi="Arial" w:cs="Arial"/>
          <w:sz w:val="22"/>
          <w:szCs w:val="22"/>
        </w:rPr>
        <w:t>(</w:t>
      </w:r>
      <w:r w:rsidR="00790805" w:rsidRPr="005C2701">
        <w:rPr>
          <w:rFonts w:ascii="Arial" w:hAnsi="Arial" w:cs="Arial"/>
          <w:sz w:val="22"/>
          <w:szCs w:val="22"/>
        </w:rPr>
        <w:t>4</w:t>
      </w:r>
      <w:r w:rsidRPr="005C2701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5C2701">
        <w:rPr>
          <w:rFonts w:ascii="Arial" w:hAnsi="Arial" w:cs="Arial"/>
          <w:sz w:val="22"/>
          <w:szCs w:val="22"/>
        </w:rPr>
        <w:t>k</w:t>
      </w:r>
      <w:r w:rsidRPr="005C2701">
        <w:rPr>
          <w:rFonts w:ascii="Arial" w:hAnsi="Arial" w:cs="Arial"/>
          <w:sz w:val="22"/>
          <w:szCs w:val="22"/>
        </w:rPr>
        <w:t>épviselő-testület</w:t>
      </w:r>
      <w:r w:rsidR="00790805" w:rsidRPr="005C2701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5C2701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5C2701">
        <w:rPr>
          <w:rFonts w:ascii="Arial" w:hAnsi="Arial" w:cs="Arial"/>
          <w:b/>
          <w:sz w:val="22"/>
          <w:szCs w:val="22"/>
        </w:rPr>
        <w:t xml:space="preserve"> </w:t>
      </w:r>
      <w:r w:rsidRPr="005C2701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Ha év</w:t>
      </w:r>
      <w:r w:rsidR="002A7366" w:rsidRPr="005C2701">
        <w:rPr>
          <w:rFonts w:ascii="Arial" w:hAnsi="Arial" w:cs="Arial"/>
          <w:sz w:val="22"/>
          <w:szCs w:val="22"/>
        </w:rPr>
        <w:t xml:space="preserve"> </w:t>
      </w:r>
      <w:r w:rsidRPr="005C2701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5C2701">
        <w:rPr>
          <w:rFonts w:ascii="Arial" w:hAnsi="Arial" w:cs="Arial"/>
          <w:sz w:val="22"/>
          <w:szCs w:val="22"/>
        </w:rPr>
        <w:t>módon a</w:t>
      </w:r>
      <w:r w:rsidRPr="005C2701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A (</w:t>
      </w:r>
      <w:r w:rsidR="00D732D3" w:rsidRPr="005C2701">
        <w:rPr>
          <w:rFonts w:ascii="Arial" w:hAnsi="Arial" w:cs="Arial"/>
          <w:sz w:val="22"/>
          <w:szCs w:val="22"/>
        </w:rPr>
        <w:t>3</w:t>
      </w:r>
      <w:r w:rsidRPr="005C2701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5C2701">
        <w:rPr>
          <w:rFonts w:ascii="Arial" w:hAnsi="Arial" w:cs="Arial"/>
          <w:sz w:val="22"/>
          <w:szCs w:val="22"/>
        </w:rPr>
        <w:t>t</w:t>
      </w:r>
      <w:r w:rsidRPr="005C2701">
        <w:rPr>
          <w:rFonts w:ascii="Arial" w:hAnsi="Arial" w:cs="Arial"/>
          <w:sz w:val="22"/>
          <w:szCs w:val="22"/>
        </w:rPr>
        <w:t xml:space="preserve"> – a Kormány r</w:t>
      </w:r>
      <w:r w:rsidR="00E20AA9" w:rsidRPr="005C2701">
        <w:rPr>
          <w:rFonts w:ascii="Arial" w:hAnsi="Arial" w:cs="Arial"/>
          <w:sz w:val="22"/>
          <w:szCs w:val="22"/>
        </w:rPr>
        <w:t>endeletében meghatározott eset</w:t>
      </w:r>
      <w:r w:rsidRPr="005C2701">
        <w:rPr>
          <w:rFonts w:ascii="Arial" w:hAnsi="Arial" w:cs="Arial"/>
          <w:sz w:val="22"/>
          <w:szCs w:val="22"/>
        </w:rPr>
        <w:t xml:space="preserve">ben </w:t>
      </w:r>
      <w:r w:rsidR="00F1222D" w:rsidRPr="005C2701">
        <w:rPr>
          <w:rFonts w:ascii="Arial" w:hAnsi="Arial" w:cs="Arial"/>
          <w:sz w:val="22"/>
          <w:szCs w:val="22"/>
        </w:rPr>
        <w:t>–</w:t>
      </w:r>
      <w:r w:rsidRPr="005C2701">
        <w:rPr>
          <w:rFonts w:ascii="Arial" w:hAnsi="Arial" w:cs="Arial"/>
          <w:sz w:val="22"/>
          <w:szCs w:val="22"/>
        </w:rPr>
        <w:t xml:space="preserve"> </w:t>
      </w:r>
      <w:r w:rsidR="00F1222D" w:rsidRPr="005C2701">
        <w:rPr>
          <w:rFonts w:ascii="Arial" w:hAnsi="Arial" w:cs="Arial"/>
          <w:sz w:val="22"/>
          <w:szCs w:val="22"/>
        </w:rPr>
        <w:t>a helyi önkormányzati költségvetési</w:t>
      </w:r>
      <w:r w:rsidR="00DF581F" w:rsidRPr="005C2701">
        <w:rPr>
          <w:rFonts w:ascii="Arial" w:hAnsi="Arial" w:cs="Arial"/>
          <w:sz w:val="22"/>
          <w:szCs w:val="22"/>
        </w:rPr>
        <w:t xml:space="preserve"> </w:t>
      </w:r>
      <w:r w:rsidR="00F1222D" w:rsidRPr="005C2701">
        <w:rPr>
          <w:rFonts w:ascii="Arial" w:hAnsi="Arial" w:cs="Arial"/>
          <w:sz w:val="22"/>
          <w:szCs w:val="22"/>
        </w:rPr>
        <w:t xml:space="preserve">szerv </w:t>
      </w:r>
      <w:r w:rsidRPr="005C2701">
        <w:rPr>
          <w:rFonts w:ascii="Arial" w:hAnsi="Arial" w:cs="Arial"/>
          <w:sz w:val="22"/>
          <w:szCs w:val="22"/>
        </w:rPr>
        <w:t>saját hatáskör</w:t>
      </w:r>
      <w:r w:rsidR="00F1222D" w:rsidRPr="005C2701">
        <w:rPr>
          <w:rFonts w:ascii="Arial" w:hAnsi="Arial" w:cs="Arial"/>
          <w:sz w:val="22"/>
          <w:szCs w:val="22"/>
        </w:rPr>
        <w:t>é</w:t>
      </w:r>
      <w:r w:rsidRPr="005C2701">
        <w:rPr>
          <w:rFonts w:ascii="Arial" w:hAnsi="Arial" w:cs="Arial"/>
          <w:sz w:val="22"/>
          <w:szCs w:val="22"/>
        </w:rPr>
        <w:t>ben módosíthat</w:t>
      </w:r>
      <w:r w:rsidR="00716FAB" w:rsidRPr="005C2701">
        <w:rPr>
          <w:rFonts w:ascii="Arial" w:hAnsi="Arial" w:cs="Arial"/>
          <w:sz w:val="22"/>
          <w:szCs w:val="22"/>
        </w:rPr>
        <w:t>ja</w:t>
      </w:r>
      <w:r w:rsidRPr="005C2701">
        <w:rPr>
          <w:rFonts w:ascii="Arial" w:hAnsi="Arial" w:cs="Arial"/>
          <w:sz w:val="22"/>
          <w:szCs w:val="22"/>
        </w:rPr>
        <w:t>, kiadási előirányzatok</w:t>
      </w:r>
      <w:r w:rsidR="003450BD" w:rsidRPr="005C2701">
        <w:rPr>
          <w:rFonts w:ascii="Arial" w:hAnsi="Arial" w:cs="Arial"/>
          <w:sz w:val="22"/>
          <w:szCs w:val="22"/>
        </w:rPr>
        <w:t>at</w:t>
      </w:r>
      <w:r w:rsidRPr="005C2701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5C2701">
        <w:rPr>
          <w:rFonts w:ascii="Arial" w:hAnsi="Arial" w:cs="Arial"/>
          <w:sz w:val="22"/>
          <w:szCs w:val="22"/>
        </w:rPr>
        <w:t>ja</w:t>
      </w:r>
      <w:r w:rsidRPr="005C2701">
        <w:rPr>
          <w:rFonts w:ascii="Arial" w:hAnsi="Arial" w:cs="Arial"/>
          <w:sz w:val="22"/>
          <w:szCs w:val="22"/>
        </w:rPr>
        <w:t xml:space="preserve">. </w:t>
      </w:r>
    </w:p>
    <w:p w:rsidR="00D732D3" w:rsidRPr="00480D96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281000" w:rsidRPr="00837B7D" w:rsidRDefault="006A7A4F" w:rsidP="00C03226">
      <w:pPr>
        <w:pStyle w:val="Szvegtrzs"/>
        <w:spacing w:line="240" w:lineRule="auto"/>
        <w:rPr>
          <w:b/>
          <w:color w:val="auto"/>
        </w:rPr>
      </w:pPr>
      <w:r w:rsidRPr="009448C1">
        <w:rPr>
          <w:color w:val="auto"/>
        </w:rPr>
        <w:t>Hévíz Város Önkormányzat 20</w:t>
      </w:r>
      <w:r w:rsidR="009A025E" w:rsidRPr="009448C1">
        <w:rPr>
          <w:color w:val="auto"/>
        </w:rPr>
        <w:t>2</w:t>
      </w:r>
      <w:r w:rsidR="00325B19">
        <w:rPr>
          <w:color w:val="auto"/>
        </w:rPr>
        <w:t>1</w:t>
      </w:r>
      <w:r w:rsidRPr="009448C1">
        <w:rPr>
          <w:color w:val="auto"/>
        </w:rPr>
        <w:t xml:space="preserve">. évi </w:t>
      </w:r>
      <w:r w:rsidR="009A67D6" w:rsidRPr="009448C1">
        <w:rPr>
          <w:color w:val="auto"/>
        </w:rPr>
        <w:t xml:space="preserve">költségvetéséről </w:t>
      </w:r>
      <w:r w:rsidRPr="009448C1">
        <w:rPr>
          <w:color w:val="auto"/>
        </w:rPr>
        <w:t xml:space="preserve">szóló </w:t>
      </w:r>
      <w:r w:rsidR="00C872FD">
        <w:rPr>
          <w:color w:val="auto"/>
        </w:rPr>
        <w:t>8</w:t>
      </w:r>
      <w:r w:rsidRPr="009448C1">
        <w:rPr>
          <w:color w:val="auto"/>
        </w:rPr>
        <w:t>/20</w:t>
      </w:r>
      <w:r w:rsidR="009A025E" w:rsidRPr="009448C1">
        <w:rPr>
          <w:color w:val="auto"/>
        </w:rPr>
        <w:t>2</w:t>
      </w:r>
      <w:r w:rsidR="00C872FD">
        <w:rPr>
          <w:color w:val="auto"/>
        </w:rPr>
        <w:t>1</w:t>
      </w:r>
      <w:r w:rsidRPr="009448C1">
        <w:rPr>
          <w:color w:val="auto"/>
        </w:rPr>
        <w:t>. (I</w:t>
      </w:r>
      <w:r w:rsidR="00EF63C0" w:rsidRPr="009448C1">
        <w:rPr>
          <w:color w:val="auto"/>
        </w:rPr>
        <w:t>I</w:t>
      </w:r>
      <w:r w:rsidRPr="009448C1">
        <w:rPr>
          <w:color w:val="auto"/>
        </w:rPr>
        <w:t xml:space="preserve">. </w:t>
      </w:r>
      <w:r w:rsidR="00C872FD">
        <w:rPr>
          <w:color w:val="auto"/>
        </w:rPr>
        <w:t>26</w:t>
      </w:r>
      <w:r w:rsidRPr="009448C1">
        <w:rPr>
          <w:color w:val="auto"/>
        </w:rPr>
        <w:t>.) rendelet módosítása</w:t>
      </w:r>
      <w:r w:rsidR="00DF7DBC" w:rsidRPr="009448C1">
        <w:rPr>
          <w:color w:val="auto"/>
        </w:rPr>
        <w:t xml:space="preserve"> </w:t>
      </w:r>
      <w:r w:rsidR="009A00D4" w:rsidRPr="009448C1">
        <w:rPr>
          <w:rFonts w:eastAsia="Times New Roman"/>
          <w:color w:val="auto"/>
          <w:lang w:eastAsia="hu-HU"/>
        </w:rPr>
        <w:t>– az állami támogatás összegének módosulása,</w:t>
      </w:r>
      <w:r w:rsidR="004C280F" w:rsidRPr="009448C1">
        <w:rPr>
          <w:rFonts w:eastAsia="Times New Roman"/>
          <w:color w:val="auto"/>
          <w:lang w:eastAsia="hu-HU"/>
        </w:rPr>
        <w:t xml:space="preserve"> az értékesített tárgyi eszközök</w:t>
      </w:r>
      <w:r w:rsidR="009A00D4" w:rsidRPr="009448C1">
        <w:rPr>
          <w:rFonts w:eastAsia="Times New Roman"/>
          <w:color w:val="auto"/>
          <w:lang w:eastAsia="hu-HU"/>
        </w:rPr>
        <w:t xml:space="preserve"> </w:t>
      </w:r>
      <w:r w:rsidR="004C280F" w:rsidRPr="009448C1">
        <w:rPr>
          <w:rFonts w:eastAsia="Times New Roman"/>
          <w:color w:val="auto"/>
          <w:lang w:eastAsia="hu-HU"/>
        </w:rPr>
        <w:t xml:space="preserve">ellenértéke miatti bevételi </w:t>
      </w:r>
      <w:r w:rsidR="000E2854" w:rsidRPr="009448C1">
        <w:rPr>
          <w:rFonts w:eastAsia="Times New Roman"/>
          <w:color w:val="auto"/>
          <w:lang w:eastAsia="hu-HU"/>
        </w:rPr>
        <w:t>előirányzat-változás</w:t>
      </w:r>
      <w:r w:rsidR="005C2701">
        <w:rPr>
          <w:rFonts w:eastAsia="Times New Roman"/>
          <w:color w:val="auto"/>
          <w:lang w:eastAsia="hu-HU"/>
        </w:rPr>
        <w:t>a</w:t>
      </w:r>
      <w:r w:rsidR="009448C1" w:rsidRPr="009448C1">
        <w:rPr>
          <w:rFonts w:eastAsia="Times New Roman"/>
          <w:color w:val="auto"/>
          <w:lang w:eastAsia="hu-HU"/>
        </w:rPr>
        <w:t xml:space="preserve">, </w:t>
      </w:r>
      <w:r w:rsidR="00243C37" w:rsidRPr="009448C1">
        <w:rPr>
          <w:rFonts w:eastAsia="Times New Roman"/>
          <w:color w:val="auto"/>
          <w:lang w:eastAsia="hu-HU"/>
        </w:rPr>
        <w:t xml:space="preserve">működési bevételei előirányzatok módosulása, </w:t>
      </w:r>
      <w:r w:rsidR="004C280F" w:rsidRPr="009448C1">
        <w:rPr>
          <w:rFonts w:eastAsia="Times New Roman"/>
          <w:color w:val="auto"/>
          <w:lang w:eastAsia="hu-HU"/>
        </w:rPr>
        <w:t xml:space="preserve">az </w:t>
      </w:r>
      <w:r w:rsidR="00E20AA9" w:rsidRPr="009448C1">
        <w:rPr>
          <w:rFonts w:eastAsia="Times New Roman"/>
          <w:color w:val="auto"/>
          <w:lang w:eastAsia="hu-HU"/>
        </w:rPr>
        <w:t>államháztartáson belül</w:t>
      </w:r>
      <w:r w:rsidR="003C63DE" w:rsidRPr="009448C1">
        <w:rPr>
          <w:rFonts w:eastAsia="Times New Roman"/>
          <w:color w:val="auto"/>
          <w:lang w:eastAsia="hu-HU"/>
        </w:rPr>
        <w:t>ről</w:t>
      </w:r>
      <w:r w:rsidR="00E20AA9" w:rsidRPr="009448C1">
        <w:rPr>
          <w:rFonts w:eastAsia="Times New Roman"/>
          <w:color w:val="auto"/>
          <w:lang w:eastAsia="hu-HU"/>
        </w:rPr>
        <w:t xml:space="preserve"> </w:t>
      </w:r>
      <w:r w:rsidR="00D82BB6" w:rsidRPr="009448C1">
        <w:rPr>
          <w:rFonts w:eastAsia="Times New Roman"/>
          <w:color w:val="auto"/>
          <w:lang w:eastAsia="hu-HU"/>
        </w:rPr>
        <w:t xml:space="preserve">és kívülről </w:t>
      </w:r>
      <w:r w:rsidR="00E20AA9" w:rsidRPr="009448C1">
        <w:rPr>
          <w:rFonts w:eastAsia="Times New Roman"/>
          <w:color w:val="auto"/>
          <w:lang w:eastAsia="hu-HU"/>
        </w:rPr>
        <w:t>átvett</w:t>
      </w:r>
      <w:r w:rsidR="00AE77BC" w:rsidRPr="009448C1">
        <w:rPr>
          <w:rFonts w:eastAsia="Times New Roman"/>
          <w:color w:val="auto"/>
          <w:lang w:eastAsia="hu-HU"/>
        </w:rPr>
        <w:t>;</w:t>
      </w:r>
      <w:r w:rsidR="00E20AA9" w:rsidRPr="009448C1">
        <w:rPr>
          <w:rFonts w:eastAsia="Times New Roman"/>
          <w:color w:val="auto"/>
          <w:lang w:eastAsia="hu-HU"/>
        </w:rPr>
        <w:t xml:space="preserve"> </w:t>
      </w:r>
      <w:r w:rsidR="003C63DE" w:rsidRPr="009448C1">
        <w:rPr>
          <w:rFonts w:eastAsia="Times New Roman"/>
          <w:color w:val="auto"/>
          <w:lang w:eastAsia="hu-HU"/>
        </w:rPr>
        <w:t>államháztartáson</w:t>
      </w:r>
      <w:r w:rsidR="009A67D6" w:rsidRPr="009448C1">
        <w:rPr>
          <w:rFonts w:eastAsia="Times New Roman"/>
          <w:color w:val="auto"/>
          <w:lang w:eastAsia="hu-HU"/>
        </w:rPr>
        <w:t xml:space="preserve"> </w:t>
      </w:r>
      <w:r w:rsidR="00D82BB6" w:rsidRPr="009448C1">
        <w:rPr>
          <w:rFonts w:eastAsia="Times New Roman"/>
          <w:color w:val="auto"/>
          <w:lang w:eastAsia="hu-HU"/>
        </w:rPr>
        <w:t xml:space="preserve">belülre és </w:t>
      </w:r>
      <w:r w:rsidR="00C8472C" w:rsidRPr="009448C1">
        <w:rPr>
          <w:rFonts w:eastAsia="Times New Roman"/>
          <w:color w:val="auto"/>
          <w:lang w:eastAsia="hu-HU"/>
        </w:rPr>
        <w:t>kívülre</w:t>
      </w:r>
      <w:r w:rsidR="003C63DE" w:rsidRPr="009448C1">
        <w:rPr>
          <w:rFonts w:eastAsia="Times New Roman"/>
          <w:color w:val="auto"/>
          <w:lang w:eastAsia="hu-HU"/>
        </w:rPr>
        <w:t xml:space="preserve"> </w:t>
      </w:r>
      <w:r w:rsidR="00E20AA9" w:rsidRPr="009448C1">
        <w:rPr>
          <w:rFonts w:eastAsia="Times New Roman"/>
          <w:color w:val="auto"/>
          <w:lang w:eastAsia="hu-HU"/>
        </w:rPr>
        <w:t>átadott</w:t>
      </w:r>
      <w:r w:rsidR="009A00D4" w:rsidRPr="009448C1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9448C1">
        <w:rPr>
          <w:rFonts w:eastAsia="Times New Roman"/>
          <w:color w:val="auto"/>
          <w:lang w:eastAsia="hu-HU"/>
        </w:rPr>
        <w:t>a</w:t>
      </w:r>
      <w:r w:rsidR="004F7DFE" w:rsidRPr="009448C1">
        <w:rPr>
          <w:rFonts w:eastAsia="Times New Roman"/>
          <w:color w:val="auto"/>
          <w:lang w:eastAsia="hu-HU"/>
        </w:rPr>
        <w:t>, a</w:t>
      </w:r>
      <w:r w:rsidR="002E3946" w:rsidRPr="009448C1">
        <w:rPr>
          <w:rFonts w:eastAsia="Times New Roman"/>
          <w:color w:val="auto"/>
          <w:lang w:eastAsia="hu-HU"/>
        </w:rPr>
        <w:t xml:space="preserve"> </w:t>
      </w:r>
      <w:r w:rsidR="009A00D4" w:rsidRPr="009448C1">
        <w:rPr>
          <w:rFonts w:eastAsia="Times New Roman"/>
          <w:color w:val="auto"/>
          <w:lang w:eastAsia="hu-HU"/>
        </w:rPr>
        <w:t>felhalmozási kiadási előirányzatok</w:t>
      </w:r>
      <w:r w:rsidR="00C8472C" w:rsidRPr="009448C1">
        <w:rPr>
          <w:rFonts w:eastAsia="Times New Roman"/>
          <w:color w:val="auto"/>
          <w:lang w:eastAsia="hu-HU"/>
        </w:rPr>
        <w:t xml:space="preserve"> módosítása</w:t>
      </w:r>
      <w:r w:rsidR="004F7DFE" w:rsidRPr="009448C1">
        <w:rPr>
          <w:rFonts w:eastAsia="Times New Roman"/>
          <w:color w:val="auto"/>
          <w:lang w:eastAsia="hu-HU"/>
        </w:rPr>
        <w:t>, a</w:t>
      </w:r>
      <w:r w:rsidR="009A00D4" w:rsidRPr="009448C1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9448C1">
        <w:rPr>
          <w:rFonts w:eastAsia="Times New Roman"/>
          <w:color w:val="auto"/>
          <w:lang w:eastAsia="hu-HU"/>
        </w:rPr>
        <w:t>változása</w:t>
      </w:r>
      <w:r w:rsidR="00701B3C" w:rsidRPr="009448C1">
        <w:rPr>
          <w:rFonts w:eastAsia="Times New Roman"/>
          <w:color w:val="auto"/>
          <w:lang w:eastAsia="hu-HU"/>
        </w:rPr>
        <w:t>,</w:t>
      </w:r>
      <w:r w:rsidR="009A00D4" w:rsidRPr="009448C1">
        <w:rPr>
          <w:rFonts w:eastAsia="Times New Roman"/>
          <w:color w:val="auto"/>
          <w:lang w:eastAsia="hu-HU"/>
        </w:rPr>
        <w:t xml:space="preserve"> </w:t>
      </w:r>
      <w:r w:rsidR="00E20AA9" w:rsidRPr="009448C1">
        <w:rPr>
          <w:rFonts w:eastAsia="Times New Roman"/>
          <w:color w:val="auto"/>
          <w:lang w:eastAsia="hu-HU"/>
        </w:rPr>
        <w:t>valamint</w:t>
      </w:r>
      <w:r w:rsidR="009A00D4" w:rsidRPr="009448C1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837B7D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37B7D">
        <w:rPr>
          <w:rFonts w:ascii="Arial" w:hAnsi="Arial" w:cs="Arial"/>
          <w:b/>
        </w:rPr>
        <w:t>2</w:t>
      </w:r>
      <w:r w:rsidR="00574546" w:rsidRPr="00837B7D">
        <w:rPr>
          <w:rFonts w:ascii="Arial" w:hAnsi="Arial" w:cs="Arial"/>
          <w:b/>
        </w:rPr>
        <w:t>.</w:t>
      </w:r>
    </w:p>
    <w:p w:rsidR="00574546" w:rsidRPr="00115C6A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15C6A">
        <w:rPr>
          <w:rFonts w:ascii="Arial" w:hAnsi="Arial" w:cs="Arial"/>
          <w:b/>
        </w:rPr>
        <w:t>BEVÉTELEK</w:t>
      </w:r>
    </w:p>
    <w:p w:rsidR="00442D56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B71A1F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B71A1F">
        <w:rPr>
          <w:rFonts w:ascii="Arial" w:eastAsia="Times New Roman" w:hAnsi="Arial" w:cs="Arial"/>
          <w:lang w:eastAsia="hu-HU"/>
        </w:rPr>
        <w:t xml:space="preserve"> </w:t>
      </w:r>
      <w:r w:rsidR="00197B44">
        <w:rPr>
          <w:rFonts w:ascii="Arial" w:eastAsia="Times New Roman" w:hAnsi="Arial" w:cs="Arial"/>
          <w:lang w:eastAsia="hu-HU"/>
        </w:rPr>
        <w:t xml:space="preserve">összességében </w:t>
      </w:r>
      <w:r w:rsidR="005D433E">
        <w:rPr>
          <w:rFonts w:ascii="Arial" w:eastAsia="Times New Roman" w:hAnsi="Arial" w:cs="Arial"/>
          <w:lang w:eastAsia="hu-HU"/>
        </w:rPr>
        <w:t>60.881</w:t>
      </w:r>
      <w:r w:rsidR="000012BF" w:rsidRPr="00B71A1F">
        <w:rPr>
          <w:rFonts w:ascii="Arial" w:eastAsia="Times New Roman" w:hAnsi="Arial" w:cs="Arial"/>
          <w:lang w:eastAsia="hu-HU"/>
        </w:rPr>
        <w:t xml:space="preserve"> </w:t>
      </w:r>
      <w:r w:rsidRPr="00B71A1F">
        <w:rPr>
          <w:rFonts w:ascii="Arial" w:eastAsia="Times New Roman" w:hAnsi="Arial" w:cs="Arial"/>
          <w:lang w:eastAsia="hu-HU"/>
        </w:rPr>
        <w:t>e</w:t>
      </w:r>
      <w:r w:rsidR="00434970" w:rsidRPr="00B71A1F">
        <w:rPr>
          <w:rFonts w:ascii="Arial" w:eastAsia="Times New Roman" w:hAnsi="Arial" w:cs="Arial"/>
          <w:lang w:eastAsia="hu-HU"/>
        </w:rPr>
        <w:t>zer</w:t>
      </w:r>
      <w:r w:rsidRPr="00B71A1F">
        <w:rPr>
          <w:rFonts w:ascii="Arial" w:eastAsia="Times New Roman" w:hAnsi="Arial" w:cs="Arial"/>
          <w:lang w:eastAsia="hu-HU"/>
        </w:rPr>
        <w:t xml:space="preserve"> Ft-tal </w:t>
      </w:r>
      <w:r w:rsidR="005D433E">
        <w:rPr>
          <w:rFonts w:ascii="Arial" w:eastAsia="Times New Roman" w:hAnsi="Arial" w:cs="Arial"/>
          <w:lang w:eastAsia="hu-HU"/>
        </w:rPr>
        <w:t>nő</w:t>
      </w:r>
      <w:r w:rsidR="00197B44">
        <w:rPr>
          <w:rFonts w:ascii="Arial" w:eastAsia="Times New Roman" w:hAnsi="Arial" w:cs="Arial"/>
          <w:lang w:eastAsia="hu-HU"/>
        </w:rPr>
        <w:t xml:space="preserve">, </w:t>
      </w:r>
      <w:r w:rsidR="00442D56">
        <w:rPr>
          <w:rFonts w:ascii="Arial" w:eastAsia="Times New Roman" w:hAnsi="Arial" w:cs="Arial"/>
          <w:lang w:eastAsia="hu-HU"/>
        </w:rPr>
        <w:t xml:space="preserve">pénzforgalmi szempontból </w:t>
      </w:r>
      <w:r w:rsidRPr="00B71A1F">
        <w:rPr>
          <w:rFonts w:ascii="Arial" w:eastAsia="Times New Roman" w:hAnsi="Arial" w:cs="Arial"/>
          <w:lang w:eastAsia="hu-HU"/>
        </w:rPr>
        <w:t>működési</w:t>
      </w:r>
      <w:r w:rsidR="00666F0A" w:rsidRPr="00B71A1F">
        <w:rPr>
          <w:rFonts w:ascii="Arial" w:eastAsia="Times New Roman" w:hAnsi="Arial" w:cs="Arial"/>
          <w:lang w:eastAsia="hu-HU"/>
        </w:rPr>
        <w:t xml:space="preserve"> </w:t>
      </w:r>
      <w:r w:rsidRPr="00B71A1F">
        <w:rPr>
          <w:rFonts w:ascii="Arial" w:eastAsia="Times New Roman" w:hAnsi="Arial" w:cs="Arial"/>
          <w:lang w:eastAsia="hu-HU"/>
        </w:rPr>
        <w:t>bevételek előirányzata</w:t>
      </w:r>
      <w:r w:rsidR="009B7DC7" w:rsidRPr="00B71A1F">
        <w:rPr>
          <w:rFonts w:ascii="Arial" w:eastAsia="Times New Roman" w:hAnsi="Arial" w:cs="Arial"/>
          <w:lang w:eastAsia="hu-HU"/>
        </w:rPr>
        <w:t xml:space="preserve"> </w:t>
      </w:r>
      <w:r w:rsidR="005D433E">
        <w:rPr>
          <w:rFonts w:ascii="Arial" w:eastAsia="Times New Roman" w:hAnsi="Arial" w:cs="Arial"/>
          <w:lang w:eastAsia="hu-HU"/>
        </w:rPr>
        <w:t>33.992</w:t>
      </w:r>
      <w:r w:rsidR="00890ED9" w:rsidRPr="00B71A1F">
        <w:rPr>
          <w:rFonts w:ascii="Arial" w:eastAsia="Times New Roman" w:hAnsi="Arial" w:cs="Arial"/>
          <w:lang w:eastAsia="hu-HU"/>
        </w:rPr>
        <w:t xml:space="preserve"> </w:t>
      </w:r>
      <w:r w:rsidRPr="00B71A1F">
        <w:rPr>
          <w:rFonts w:ascii="Arial" w:eastAsia="Times New Roman" w:hAnsi="Arial" w:cs="Arial"/>
          <w:lang w:eastAsia="hu-HU"/>
        </w:rPr>
        <w:t>e</w:t>
      </w:r>
      <w:r w:rsidR="00311525" w:rsidRPr="00B71A1F">
        <w:rPr>
          <w:rFonts w:ascii="Arial" w:eastAsia="Times New Roman" w:hAnsi="Arial" w:cs="Arial"/>
          <w:lang w:eastAsia="hu-HU"/>
        </w:rPr>
        <w:t>zer</w:t>
      </w:r>
      <w:r w:rsidRPr="00B71A1F">
        <w:rPr>
          <w:rFonts w:ascii="Arial" w:eastAsia="Times New Roman" w:hAnsi="Arial" w:cs="Arial"/>
          <w:lang w:eastAsia="hu-HU"/>
        </w:rPr>
        <w:t xml:space="preserve"> Ft-tal </w:t>
      </w:r>
      <w:r w:rsidR="005D433E">
        <w:rPr>
          <w:rFonts w:ascii="Arial" w:eastAsia="Times New Roman" w:hAnsi="Arial" w:cs="Arial"/>
          <w:lang w:eastAsia="hu-HU"/>
        </w:rPr>
        <w:t>nő</w:t>
      </w:r>
      <w:r w:rsidR="00442D56">
        <w:rPr>
          <w:rFonts w:ascii="Arial" w:eastAsia="Times New Roman" w:hAnsi="Arial" w:cs="Arial"/>
          <w:lang w:eastAsia="hu-HU"/>
        </w:rPr>
        <w:t xml:space="preserve">, a felhalmozási bevételek előirányzata 13.063 ezer Ft-tal nő. </w:t>
      </w:r>
    </w:p>
    <w:p w:rsidR="004D65B3" w:rsidRDefault="00442D56" w:rsidP="005B5DA3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5B5DA3">
        <w:rPr>
          <w:rFonts w:ascii="Arial" w:hAnsi="Arial" w:cs="Arial"/>
          <w:color w:val="auto"/>
        </w:rPr>
        <w:t>Az</w:t>
      </w:r>
      <w:r w:rsidRPr="005B5DA3">
        <w:rPr>
          <w:rFonts w:ascii="Arial" w:hAnsi="Arial" w:cs="Arial"/>
          <w:b/>
          <w:color w:val="auto"/>
        </w:rPr>
        <w:t xml:space="preserve"> Önkormányzat </w:t>
      </w:r>
      <w:r w:rsidR="00837B7D" w:rsidRPr="005B5DA3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5B5DA3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5B5DA3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5D433E">
        <w:rPr>
          <w:rFonts w:ascii="Arial" w:hAnsi="Arial" w:cs="Arial"/>
          <w:color w:val="auto"/>
        </w:rPr>
        <w:t>300</w:t>
      </w:r>
      <w:r w:rsidR="00837B7D" w:rsidRPr="005B5DA3">
        <w:rPr>
          <w:rFonts w:ascii="Arial" w:hAnsi="Arial" w:cs="Arial"/>
          <w:color w:val="auto"/>
          <w:sz w:val="22"/>
          <w:szCs w:val="22"/>
        </w:rPr>
        <w:t xml:space="preserve"> ezer forinttal </w:t>
      </w:r>
      <w:r w:rsidRPr="005B5DA3">
        <w:rPr>
          <w:rFonts w:ascii="Arial" w:hAnsi="Arial" w:cs="Arial"/>
          <w:color w:val="auto"/>
        </w:rPr>
        <w:t>csökken</w:t>
      </w:r>
      <w:r w:rsidR="00837B7D" w:rsidRPr="005B5DA3">
        <w:rPr>
          <w:rFonts w:ascii="Arial" w:hAnsi="Arial" w:cs="Arial"/>
          <w:color w:val="auto"/>
          <w:sz w:val="22"/>
          <w:szCs w:val="22"/>
        </w:rPr>
        <w:t>.</w:t>
      </w:r>
      <w:r w:rsidR="005B5DA3" w:rsidRPr="005B5DA3">
        <w:rPr>
          <w:rFonts w:ascii="Arial" w:hAnsi="Arial" w:cs="Arial"/>
          <w:color w:val="auto"/>
        </w:rPr>
        <w:t xml:space="preserve">  </w:t>
      </w:r>
      <w:proofErr w:type="spellStart"/>
      <w:r w:rsidR="00837B7D" w:rsidRPr="005B5DA3">
        <w:rPr>
          <w:rFonts w:ascii="Arial" w:hAnsi="Arial" w:cs="Arial"/>
          <w:color w:val="auto"/>
          <w:sz w:val="22"/>
          <w:szCs w:val="22"/>
        </w:rPr>
        <w:t>Ezenbelül</w:t>
      </w:r>
      <w:proofErr w:type="spellEnd"/>
      <w:r w:rsidR="00837B7D" w:rsidRPr="005B5DA3">
        <w:rPr>
          <w:rFonts w:ascii="Arial" w:hAnsi="Arial" w:cs="Arial"/>
          <w:color w:val="auto"/>
          <w:sz w:val="22"/>
          <w:szCs w:val="22"/>
        </w:rPr>
        <w:t xml:space="preserve"> </w:t>
      </w:r>
      <w:r w:rsidR="001F4D72" w:rsidRPr="005B5DA3">
        <w:rPr>
          <w:rFonts w:ascii="Arial" w:hAnsi="Arial" w:cs="Arial"/>
          <w:color w:val="auto"/>
          <w:sz w:val="22"/>
          <w:szCs w:val="22"/>
          <w:u w:val="single"/>
        </w:rPr>
        <w:t xml:space="preserve">működési </w:t>
      </w:r>
      <w:r w:rsidR="0003413E" w:rsidRPr="005B5DA3">
        <w:rPr>
          <w:rFonts w:ascii="Arial" w:hAnsi="Arial" w:cs="Arial"/>
          <w:color w:val="auto"/>
          <w:sz w:val="22"/>
          <w:szCs w:val="22"/>
          <w:u w:val="single"/>
        </w:rPr>
        <w:t>pénzforgalmi</w:t>
      </w:r>
      <w:r w:rsidR="0003413E" w:rsidRPr="005B5DA3">
        <w:rPr>
          <w:rFonts w:ascii="Arial" w:hAnsi="Arial" w:cs="Arial"/>
          <w:color w:val="auto"/>
          <w:sz w:val="22"/>
          <w:szCs w:val="22"/>
        </w:rPr>
        <w:t xml:space="preserve"> </w:t>
      </w:r>
      <w:r w:rsidR="002439A2" w:rsidRPr="005B5DA3">
        <w:rPr>
          <w:rFonts w:ascii="Arial" w:hAnsi="Arial" w:cs="Arial"/>
          <w:color w:val="auto"/>
          <w:sz w:val="22"/>
          <w:szCs w:val="22"/>
        </w:rPr>
        <w:t>bevételi előirányzat</w:t>
      </w:r>
      <w:r w:rsidR="005D433E">
        <w:rPr>
          <w:rFonts w:ascii="Arial" w:hAnsi="Arial" w:cs="Arial"/>
          <w:color w:val="auto"/>
          <w:sz w:val="22"/>
          <w:szCs w:val="22"/>
        </w:rPr>
        <w:t>át</w:t>
      </w:r>
      <w:r w:rsidR="005D433E" w:rsidRPr="005D433E">
        <w:rPr>
          <w:rFonts w:ascii="Arial" w:hAnsi="Arial" w:cs="Arial"/>
          <w:color w:val="auto"/>
          <w:sz w:val="22"/>
          <w:szCs w:val="22"/>
        </w:rPr>
        <w:t xml:space="preserve"> </w:t>
      </w:r>
      <w:r w:rsidR="005D433E">
        <w:rPr>
          <w:rFonts w:ascii="Arial" w:hAnsi="Arial" w:cs="Arial"/>
          <w:color w:val="auto"/>
          <w:sz w:val="22"/>
          <w:szCs w:val="22"/>
        </w:rPr>
        <w:t xml:space="preserve">több tényező is </w:t>
      </w:r>
      <w:proofErr w:type="gramStart"/>
      <w:r w:rsidR="005D433E">
        <w:rPr>
          <w:rFonts w:ascii="Arial" w:hAnsi="Arial" w:cs="Arial"/>
          <w:color w:val="auto"/>
          <w:sz w:val="22"/>
          <w:szCs w:val="22"/>
        </w:rPr>
        <w:t>befolyásolta  pozitív</w:t>
      </w:r>
      <w:proofErr w:type="gramEnd"/>
      <w:r w:rsidR="005D433E">
        <w:rPr>
          <w:rFonts w:ascii="Arial" w:hAnsi="Arial" w:cs="Arial"/>
          <w:color w:val="auto"/>
          <w:sz w:val="22"/>
          <w:szCs w:val="22"/>
        </w:rPr>
        <w:t xml:space="preserve"> és negatív irányba is, melyek egyenlegeként</w:t>
      </w:r>
      <w:r w:rsidR="009A025E" w:rsidRPr="005B5DA3">
        <w:rPr>
          <w:rFonts w:ascii="Arial" w:hAnsi="Arial" w:cs="Arial"/>
          <w:color w:val="auto"/>
          <w:sz w:val="22"/>
          <w:szCs w:val="22"/>
        </w:rPr>
        <w:t xml:space="preserve"> </w:t>
      </w:r>
      <w:r w:rsidR="005D433E">
        <w:rPr>
          <w:rFonts w:ascii="Arial" w:hAnsi="Arial" w:cs="Arial"/>
          <w:color w:val="auto"/>
          <w:sz w:val="22"/>
          <w:szCs w:val="22"/>
        </w:rPr>
        <w:t>29.712</w:t>
      </w:r>
      <w:r w:rsidR="00C8472C" w:rsidRPr="005B5DA3">
        <w:rPr>
          <w:rFonts w:ascii="Arial" w:hAnsi="Arial" w:cs="Arial"/>
          <w:color w:val="auto"/>
          <w:sz w:val="22"/>
          <w:szCs w:val="22"/>
        </w:rPr>
        <w:t xml:space="preserve"> e</w:t>
      </w:r>
      <w:r w:rsidR="00311525" w:rsidRPr="005B5DA3">
        <w:rPr>
          <w:rFonts w:ascii="Arial" w:hAnsi="Arial" w:cs="Arial"/>
          <w:color w:val="auto"/>
          <w:sz w:val="22"/>
          <w:szCs w:val="22"/>
        </w:rPr>
        <w:t>zer</w:t>
      </w:r>
      <w:r w:rsidR="00C8472C" w:rsidRPr="005B5DA3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5B5DA3">
        <w:rPr>
          <w:rFonts w:ascii="Arial" w:hAnsi="Arial" w:cs="Arial"/>
          <w:color w:val="auto"/>
          <w:sz w:val="22"/>
          <w:szCs w:val="22"/>
        </w:rPr>
        <w:t>forint</w:t>
      </w:r>
      <w:r w:rsidR="00C8472C" w:rsidRPr="005B5DA3">
        <w:rPr>
          <w:rFonts w:ascii="Arial" w:hAnsi="Arial" w:cs="Arial"/>
          <w:color w:val="auto"/>
          <w:sz w:val="22"/>
          <w:szCs w:val="22"/>
        </w:rPr>
        <w:t xml:space="preserve">tal </w:t>
      </w:r>
      <w:r w:rsidR="005D433E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5B5DA3">
        <w:rPr>
          <w:rFonts w:ascii="Arial" w:hAnsi="Arial" w:cs="Arial"/>
          <w:color w:val="auto"/>
          <w:sz w:val="22"/>
          <w:szCs w:val="22"/>
        </w:rPr>
        <w:t xml:space="preserve">. </w:t>
      </w:r>
      <w:r w:rsidR="007726CD">
        <w:rPr>
          <w:rFonts w:ascii="Arial" w:hAnsi="Arial" w:cs="Arial"/>
          <w:color w:val="auto"/>
          <w:sz w:val="22"/>
          <w:szCs w:val="22"/>
        </w:rPr>
        <w:t>T</w:t>
      </w:r>
      <w:r w:rsidR="005B5DA3" w:rsidRPr="005B5DA3">
        <w:rPr>
          <w:rFonts w:ascii="Arial" w:hAnsi="Arial" w:cs="Arial"/>
          <w:color w:val="auto"/>
          <w:sz w:val="22"/>
          <w:szCs w:val="22"/>
        </w:rPr>
        <w:t>ovábbra is</w:t>
      </w:r>
      <w:r w:rsidR="007726CD">
        <w:rPr>
          <w:rFonts w:ascii="Arial" w:hAnsi="Arial" w:cs="Arial"/>
          <w:color w:val="auto"/>
          <w:sz w:val="22"/>
          <w:szCs w:val="22"/>
        </w:rPr>
        <w:t xml:space="preserve"> negatív hatása van</w:t>
      </w:r>
      <w:r w:rsidR="005B5DA3" w:rsidRPr="005B5DA3">
        <w:rPr>
          <w:rFonts w:ascii="Arial" w:hAnsi="Arial" w:cs="Arial"/>
          <w:color w:val="auto"/>
          <w:sz w:val="22"/>
          <w:szCs w:val="22"/>
        </w:rPr>
        <w:t xml:space="preserve"> a veszélyhelyzet által okozott</w:t>
      </w:r>
      <w:r w:rsidR="005B5DA3" w:rsidRPr="005B5DA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gazdasági károk helyreállításának céljából tett intézkedések</w:t>
      </w:r>
      <w:r w:rsidR="007726CD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nek</w:t>
      </w:r>
      <w:r w:rsidR="005B5DA3" w:rsidRPr="005B5DA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melyek érintik az állami támogatásokat, a helyi adókat, illetve egyéb működési bevételeket.</w:t>
      </w:r>
      <w:r w:rsidR="00132B1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:rsidR="00132B14" w:rsidRDefault="00132B14" w:rsidP="00A249DD">
      <w:pPr>
        <w:pStyle w:val="Default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132B14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közül véglegesen kikerült az üdülőhelyi feladatok támogatása, valamint ez évben a kieső idegenforgalmi adó kompenzálása is. </w:t>
      </w:r>
      <w:r w:rsidR="00A249DD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A249DD" w:rsidRPr="004A76FC">
        <w:rPr>
          <w:rFonts w:ascii="Arial" w:hAnsi="Arial" w:cs="Arial"/>
          <w:color w:val="auto"/>
          <w:sz w:val="22"/>
          <w:szCs w:val="22"/>
        </w:rPr>
        <w:t xml:space="preserve"> Magyarország 2021. évi központi költségvetéséről szóló 2020. évi XC. törvény 2. </w:t>
      </w:r>
      <w:r w:rsidR="00A249DD">
        <w:rPr>
          <w:rFonts w:ascii="Arial" w:hAnsi="Arial" w:cs="Arial"/>
          <w:color w:val="auto"/>
          <w:sz w:val="22"/>
          <w:szCs w:val="22"/>
        </w:rPr>
        <w:t>melléklete által meghatározott</w:t>
      </w:r>
      <w:r w:rsidR="00A249DD" w:rsidRPr="004A76FC">
        <w:rPr>
          <w:rFonts w:ascii="Arial" w:hAnsi="Arial" w:cs="Arial"/>
          <w:color w:val="auto"/>
          <w:sz w:val="22"/>
          <w:szCs w:val="22"/>
        </w:rPr>
        <w:t xml:space="preserve"> helyi önkormányzatok általános működésének és ágazati feladatainak támogatás</w:t>
      </w:r>
      <w:r w:rsidR="00A249DD">
        <w:rPr>
          <w:rFonts w:ascii="Arial" w:hAnsi="Arial" w:cs="Arial"/>
          <w:color w:val="auto"/>
          <w:sz w:val="22"/>
          <w:szCs w:val="22"/>
        </w:rPr>
        <w:t>a</w:t>
      </w:r>
      <w:r w:rsidR="00A249DD" w:rsidRPr="004A76FC">
        <w:rPr>
          <w:rFonts w:ascii="Arial" w:hAnsi="Arial" w:cs="Arial"/>
          <w:color w:val="auto"/>
          <w:sz w:val="22"/>
          <w:szCs w:val="22"/>
        </w:rPr>
        <w:t xml:space="preserve"> </w:t>
      </w:r>
      <w:r w:rsidR="00A249DD">
        <w:rPr>
          <w:rFonts w:ascii="Arial" w:hAnsi="Arial" w:cs="Arial"/>
          <w:color w:val="auto"/>
          <w:sz w:val="22"/>
          <w:szCs w:val="22"/>
        </w:rPr>
        <w:t>több tételben módosult:</w:t>
      </w:r>
    </w:p>
    <w:p w:rsidR="00A249DD" w:rsidRPr="00A249DD" w:rsidRDefault="00A249DD" w:rsidP="004C2DF5">
      <w:pPr>
        <w:pStyle w:val="Default0"/>
        <w:numPr>
          <w:ilvl w:val="0"/>
          <w:numId w:val="5"/>
        </w:numPr>
        <w:jc w:val="both"/>
        <w:rPr>
          <w:rStyle w:val="Norml1"/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</w:rPr>
        <w:lastRenderedPageBreak/>
        <w:t xml:space="preserve">A 2020. évi elszámolás következtében mind visszafizetési kötelezettsége, mind pótlólagosan igénylési lehetősége keletkezett az Önkormányzatnak. A pénzügyi rendezése bruttó módon történt. </w:t>
      </w:r>
      <w:r w:rsidRPr="00A84EB2">
        <w:rPr>
          <w:rFonts w:ascii="Arial" w:hAnsi="Arial" w:cs="Arial"/>
          <w:sz w:val="22"/>
          <w:szCs w:val="22"/>
        </w:rPr>
        <w:t xml:space="preserve">Az </w:t>
      </w:r>
      <w:r w:rsidRPr="00A84EB2">
        <w:rPr>
          <w:rStyle w:val="Norml1"/>
          <w:rFonts w:ascii="Arial" w:hAnsi="Arial" w:cs="Arial"/>
          <w:sz w:val="22"/>
          <w:szCs w:val="22"/>
        </w:rPr>
        <w:t>Önkormányzat visszafizetési kötelezettsége: 484.613,- Ft,</w:t>
      </w:r>
      <w:r>
        <w:rPr>
          <w:rStyle w:val="Norml1"/>
          <w:rFonts w:ascii="Arial" w:hAnsi="Arial" w:cs="Arial"/>
          <w:sz w:val="22"/>
          <w:szCs w:val="22"/>
        </w:rPr>
        <w:t xml:space="preserve"> mely a kiadások között az elvonások, befizetések soron jelenik meg.</w:t>
      </w:r>
      <w:r w:rsidRPr="00A84EB2">
        <w:rPr>
          <w:rStyle w:val="Norml1"/>
          <w:rFonts w:ascii="Arial" w:hAnsi="Arial" w:cs="Arial"/>
          <w:sz w:val="22"/>
          <w:szCs w:val="22"/>
        </w:rPr>
        <w:t xml:space="preserve"> Önkormányzatot megillető pótlólagos támogatás</w:t>
      </w:r>
      <w:r>
        <w:rPr>
          <w:rStyle w:val="Norml1"/>
          <w:rFonts w:ascii="Arial" w:hAnsi="Arial" w:cs="Arial"/>
          <w:sz w:val="22"/>
          <w:szCs w:val="22"/>
        </w:rPr>
        <w:t xml:space="preserve"> pedig 31.417.475,- Ft összegben a bevételi oldalt növeli.</w:t>
      </w:r>
    </w:p>
    <w:p w:rsidR="00A249DD" w:rsidRPr="00C138BB" w:rsidRDefault="00A249DD" w:rsidP="004C2DF5">
      <w:pPr>
        <w:pStyle w:val="Default0"/>
        <w:numPr>
          <w:ilvl w:val="0"/>
          <w:numId w:val="5"/>
        </w:numPr>
        <w:jc w:val="both"/>
        <w:rPr>
          <w:rStyle w:val="Norml1"/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Style w:val="Norml1"/>
          <w:rFonts w:ascii="Arial" w:hAnsi="Arial" w:cs="Arial"/>
          <w:sz w:val="22"/>
          <w:szCs w:val="22"/>
        </w:rPr>
        <w:t xml:space="preserve">2021. évi kiegészítő felmérés történt a </w:t>
      </w:r>
      <w:r w:rsidR="00C138BB">
        <w:rPr>
          <w:rStyle w:val="Norml1"/>
          <w:rFonts w:ascii="Arial" w:hAnsi="Arial" w:cs="Arial"/>
          <w:sz w:val="22"/>
          <w:szCs w:val="22"/>
        </w:rPr>
        <w:t>minimálbér és a garantált bérminimum emelkedése miatt, mely 8.838.848,- Ft plusz támogatást jelent.</w:t>
      </w:r>
    </w:p>
    <w:p w:rsidR="004D65B3" w:rsidRPr="00922BF1" w:rsidRDefault="00C138BB" w:rsidP="004C2DF5">
      <w:pPr>
        <w:pStyle w:val="Default0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922B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Évente két alkalommal (májusban és októberben) a jogszabály lehetővé teszi az állami támogatás tervezésekor közölt mutatószámok módosítását a már ismert tényadatok alapján. A 2021. májusi felmérés következtében 3.570 </w:t>
      </w:r>
      <w:proofErr w:type="spellStart"/>
      <w:r w:rsidRPr="00922B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ezerFt</w:t>
      </w:r>
      <w:proofErr w:type="spellEnd"/>
      <w:r w:rsidRPr="00922B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 lemondására került sor, mely a</w:t>
      </w:r>
      <w:r w:rsidRPr="00922BF1">
        <w:rPr>
          <w:rFonts w:ascii="Arial" w:hAnsi="Arial" w:cs="Arial"/>
          <w:sz w:val="22"/>
          <w:szCs w:val="22"/>
          <w:shd w:val="clear" w:color="auto" w:fill="FFFFFF"/>
        </w:rPr>
        <w:t xml:space="preserve"> települési önkormányzatok egyes köznevelési feladatainak támogatás</w:t>
      </w:r>
      <w:r w:rsidR="007A5BF8" w:rsidRPr="00922BF1">
        <w:rPr>
          <w:rFonts w:ascii="Arial" w:hAnsi="Arial" w:cs="Arial"/>
          <w:sz w:val="22"/>
          <w:szCs w:val="22"/>
          <w:shd w:val="clear" w:color="auto" w:fill="FFFFFF"/>
        </w:rPr>
        <w:t>át 569.900,- Ft-tal, intézményi gyermekétkeztetés támogatását 3.000.000,- Ft-tal érinti</w:t>
      </w:r>
      <w:r w:rsidR="007A5BF8" w:rsidRPr="00922BF1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:rsidR="004D65B3" w:rsidRPr="007A5BF8" w:rsidRDefault="006B577E" w:rsidP="004D65B3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Egyéb működési célú támogatások államháztartáson belülről </w:t>
      </w:r>
      <w:r w:rsidRPr="006B577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tervezett összege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Pr="006B577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9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.787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eFt-tal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csökkent, de a főösszeget nem érinti, mivel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ugyanazen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összeggel nőtt </w:t>
      </w:r>
      <w:r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felhalmozási célú támogatások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összege is. Két pályázat (Hévíz Város fenntartható közlekedése, Hévízi Termelői Piac megújulása) működési és felhalmozási célja közötti átcsoportosítás következménye.</w:t>
      </w:r>
    </w:p>
    <w:p w:rsidR="007726CD" w:rsidRPr="005042AB" w:rsidRDefault="002D3C19" w:rsidP="007726CD">
      <w:pPr>
        <w:pStyle w:val="Pa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A </w:t>
      </w:r>
      <w:r>
        <w:rPr>
          <w:rFonts w:ascii="Arial" w:hAnsi="Arial" w:cs="Arial"/>
          <w:i/>
          <w:sz w:val="22"/>
          <w:szCs w:val="22"/>
          <w:shd w:val="clear" w:color="auto" w:fill="FFFFFF"/>
        </w:rPr>
        <w:t>közhatalmi bevételek</w:t>
      </w:r>
      <w:r>
        <w:rPr>
          <w:rFonts w:ascii="Arial" w:hAnsi="Arial" w:cs="Arial"/>
          <w:sz w:val="22"/>
          <w:szCs w:val="22"/>
          <w:shd w:val="clear" w:color="auto" w:fill="FFFFFF"/>
        </w:rPr>
        <w:t>et érintő rendelkezések</w:t>
      </w:r>
      <w:r w:rsidR="007726CD">
        <w:rPr>
          <w:rFonts w:ascii="Arial" w:hAnsi="Arial" w:cs="Arial"/>
          <w:sz w:val="22"/>
          <w:szCs w:val="22"/>
          <w:shd w:val="clear" w:color="auto" w:fill="FFFFFF"/>
        </w:rPr>
        <w:t>et érintően</w:t>
      </w:r>
      <w:r w:rsidR="007726CD" w:rsidRPr="007726CD">
        <w:rPr>
          <w:b/>
          <w:bCs/>
          <w:color w:val="000000"/>
          <w:sz w:val="20"/>
          <w:szCs w:val="20"/>
        </w:rPr>
        <w:t xml:space="preserve"> </w:t>
      </w:r>
      <w:r w:rsidR="007726CD" w:rsidRPr="007726CD">
        <w:rPr>
          <w:rFonts w:ascii="Arial" w:hAnsi="Arial" w:cs="Arial"/>
          <w:bCs/>
          <w:color w:val="000000"/>
          <w:sz w:val="22"/>
          <w:szCs w:val="22"/>
        </w:rPr>
        <w:t xml:space="preserve">az egyes, a veszélyhelyzet ideje alatt alkalmazandó gazdasági szabályokról szóló 498/2020. (XI. 13.) Korm. rendelet módosításáról a Kormány 319/2021. (VI. 9.) Korm. </w:t>
      </w:r>
      <w:r w:rsidR="007726CD" w:rsidRPr="00EB7E73">
        <w:rPr>
          <w:rFonts w:ascii="Arial" w:hAnsi="Arial" w:cs="Arial"/>
          <w:bCs/>
          <w:color w:val="000000"/>
          <w:sz w:val="22"/>
          <w:szCs w:val="22"/>
        </w:rPr>
        <w:t>rendelete alapján az idegenforgalmi adó esetében az a rendelkezés született, hogy „</w:t>
      </w:r>
      <w:r w:rsidR="007726CD" w:rsidRPr="00EB7E73">
        <w:rPr>
          <w:rFonts w:ascii="Arial" w:hAnsi="Arial" w:cs="Arial"/>
          <w:color w:val="000000"/>
          <w:sz w:val="22"/>
          <w:szCs w:val="22"/>
        </w:rPr>
        <w:t>2021. január 1.</w:t>
      </w:r>
      <w:r w:rsidR="007726CD" w:rsidRPr="007726CD">
        <w:rPr>
          <w:rFonts w:ascii="Arial" w:hAnsi="Arial" w:cs="Arial"/>
          <w:color w:val="000000"/>
          <w:sz w:val="22"/>
          <w:szCs w:val="22"/>
        </w:rPr>
        <w:t xml:space="preserve"> napja és 2021. június 30. napja közötti időszakban eltöltött vendégéjszaka utáni idegenforgalmi adót az adó alanyának nem kell megfizetnie, az adó beszedésére kötelezettnek nem kell beszednie, befizetnie, a megállapított, de be nem </w:t>
      </w:r>
      <w:r w:rsidR="007726CD" w:rsidRPr="005042AB">
        <w:rPr>
          <w:rFonts w:ascii="Arial" w:hAnsi="Arial" w:cs="Arial"/>
          <w:sz w:val="22"/>
          <w:szCs w:val="22"/>
        </w:rPr>
        <w:t>szedett adót azonban – kivéve, ha annak összege nulla – be kell vallania az adóhatósághoz.”</w:t>
      </w:r>
      <w:r w:rsidR="00D954FB" w:rsidRPr="005042AB">
        <w:rPr>
          <w:rFonts w:ascii="Arial" w:hAnsi="Arial" w:cs="Arial"/>
          <w:sz w:val="22"/>
          <w:szCs w:val="22"/>
        </w:rPr>
        <w:t xml:space="preserve"> </w:t>
      </w:r>
      <w:r w:rsidR="00C2264D" w:rsidRPr="005042AB">
        <w:rPr>
          <w:rFonts w:ascii="Arial" w:hAnsi="Arial" w:cs="Arial"/>
          <w:sz w:val="22"/>
          <w:szCs w:val="22"/>
        </w:rPr>
        <w:t>Költségvetés összeállításakor az ismert jogszabályok, a veszélyhe</w:t>
      </w:r>
      <w:r w:rsidR="00BF676F">
        <w:rPr>
          <w:rFonts w:ascii="Arial" w:hAnsi="Arial" w:cs="Arial"/>
          <w:sz w:val="22"/>
          <w:szCs w:val="22"/>
        </w:rPr>
        <w:t>ly</w:t>
      </w:r>
      <w:r w:rsidR="00C2264D" w:rsidRPr="005042AB">
        <w:rPr>
          <w:rFonts w:ascii="Arial" w:hAnsi="Arial" w:cs="Arial"/>
          <w:sz w:val="22"/>
          <w:szCs w:val="22"/>
        </w:rPr>
        <w:t xml:space="preserve">zetről szóló tájékoztatók, és </w:t>
      </w:r>
      <w:proofErr w:type="spellStart"/>
      <w:r w:rsidR="00C2264D" w:rsidRPr="005042AB">
        <w:rPr>
          <w:rFonts w:ascii="Arial" w:hAnsi="Arial" w:cs="Arial"/>
          <w:sz w:val="22"/>
          <w:szCs w:val="22"/>
        </w:rPr>
        <w:t>mindezekből</w:t>
      </w:r>
      <w:proofErr w:type="spellEnd"/>
      <w:r w:rsidR="00C2264D" w:rsidRPr="005042AB">
        <w:rPr>
          <w:rFonts w:ascii="Arial" w:hAnsi="Arial" w:cs="Arial"/>
          <w:sz w:val="22"/>
          <w:szCs w:val="22"/>
        </w:rPr>
        <w:t xml:space="preserve"> következtetett várható gazdasági hatások alapján került az idegenforgalmi adóbevétel összege tervezésre. A jelzett módosítással szűken, de 2021. december 31-ig teljesülhet a 284.644 </w:t>
      </w:r>
      <w:proofErr w:type="spellStart"/>
      <w:r w:rsidR="00C2264D" w:rsidRPr="005042AB">
        <w:rPr>
          <w:rFonts w:ascii="Arial" w:hAnsi="Arial" w:cs="Arial"/>
          <w:sz w:val="22"/>
          <w:szCs w:val="22"/>
        </w:rPr>
        <w:t>eFt</w:t>
      </w:r>
      <w:proofErr w:type="spellEnd"/>
      <w:r w:rsidR="00C2264D" w:rsidRPr="005042AB">
        <w:rPr>
          <w:rFonts w:ascii="Arial" w:hAnsi="Arial" w:cs="Arial"/>
          <w:sz w:val="22"/>
          <w:szCs w:val="22"/>
        </w:rPr>
        <w:t xml:space="preserve"> idegenforgalmi adóbevétel, mely messze nem közelíti meg a még „hagyományos” évnek nevezhető 2019. évben befolyt éves összegét (csak 2019. június 30-ig már 253.406 </w:t>
      </w:r>
      <w:proofErr w:type="spellStart"/>
      <w:r w:rsidR="00C2264D" w:rsidRPr="005042AB">
        <w:rPr>
          <w:rFonts w:ascii="Arial" w:hAnsi="Arial" w:cs="Arial"/>
          <w:sz w:val="22"/>
          <w:szCs w:val="22"/>
        </w:rPr>
        <w:t>eFt</w:t>
      </w:r>
      <w:proofErr w:type="spellEnd"/>
      <w:r w:rsidR="00C2264D" w:rsidRPr="005042AB">
        <w:rPr>
          <w:rFonts w:ascii="Arial" w:hAnsi="Arial" w:cs="Arial"/>
          <w:sz w:val="22"/>
          <w:szCs w:val="22"/>
        </w:rPr>
        <w:t xml:space="preserve"> bevétel teljesült ezen a jogcímen</w:t>
      </w:r>
      <w:r w:rsidR="00597D4F" w:rsidRPr="005042AB">
        <w:rPr>
          <w:rFonts w:ascii="Arial" w:hAnsi="Arial" w:cs="Arial"/>
          <w:sz w:val="22"/>
          <w:szCs w:val="22"/>
        </w:rPr>
        <w:t xml:space="preserve">, 2019. december 31-ig pedig: 628.966 </w:t>
      </w:r>
      <w:proofErr w:type="spellStart"/>
      <w:r w:rsidR="00597D4F" w:rsidRPr="005042AB">
        <w:rPr>
          <w:rFonts w:ascii="Arial" w:hAnsi="Arial" w:cs="Arial"/>
          <w:sz w:val="22"/>
          <w:szCs w:val="22"/>
        </w:rPr>
        <w:t>eFt</w:t>
      </w:r>
      <w:proofErr w:type="spellEnd"/>
      <w:r w:rsidR="00C2264D" w:rsidRPr="005042AB">
        <w:rPr>
          <w:rFonts w:ascii="Arial" w:hAnsi="Arial" w:cs="Arial"/>
          <w:sz w:val="22"/>
          <w:szCs w:val="22"/>
        </w:rPr>
        <w:t xml:space="preserve">). </w:t>
      </w:r>
    </w:p>
    <w:p w:rsidR="002D3C19" w:rsidRPr="00841AEE" w:rsidRDefault="008B4B5F" w:rsidP="002D3C19">
      <w:pPr>
        <w:spacing w:after="0" w:line="240" w:lineRule="auto"/>
        <w:jc w:val="both"/>
        <w:rPr>
          <w:rFonts w:ascii="Arial" w:hAnsi="Arial" w:cs="Arial"/>
        </w:rPr>
      </w:pPr>
      <w:r w:rsidRPr="005042AB">
        <w:rPr>
          <w:rFonts w:ascii="Arial" w:hAnsi="Arial" w:cs="Arial"/>
        </w:rPr>
        <w:t>Továbbra is érvényben vannak a</w:t>
      </w:r>
      <w:r w:rsidR="002D3C19" w:rsidRPr="005042AB">
        <w:rPr>
          <w:rFonts w:ascii="Arial" w:hAnsi="Arial" w:cs="Arial"/>
        </w:rPr>
        <w:t xml:space="preserve"> koronavírus-világjárvány nemzetgazdaságot </w:t>
      </w:r>
      <w:r w:rsidR="002D3C19" w:rsidRPr="00841AEE">
        <w:rPr>
          <w:rFonts w:ascii="Arial" w:hAnsi="Arial" w:cs="Arial"/>
        </w:rPr>
        <w:t xml:space="preserve">érintő hatásának enyhítése érdekében szükséges helyi adó intézkedésről szóló 535/2020. (XII. 1.) </w:t>
      </w:r>
      <w:proofErr w:type="spellStart"/>
      <w:r w:rsidR="002D3C19">
        <w:rPr>
          <w:rFonts w:ascii="Arial" w:hAnsi="Arial" w:cs="Arial"/>
        </w:rPr>
        <w:t>k</w:t>
      </w:r>
      <w:r w:rsidR="002D3C19" w:rsidRPr="00841AEE">
        <w:rPr>
          <w:rFonts w:ascii="Arial" w:hAnsi="Arial" w:cs="Arial"/>
        </w:rPr>
        <w:t>orm.</w:t>
      </w:r>
      <w:proofErr w:type="spellEnd"/>
      <w:r w:rsidR="002D3C19" w:rsidRPr="00841AEE">
        <w:rPr>
          <w:rFonts w:ascii="Arial" w:hAnsi="Arial" w:cs="Arial"/>
        </w:rPr>
        <w:t xml:space="preserve"> rendeletben foglaltak</w:t>
      </w:r>
      <w:r>
        <w:rPr>
          <w:rFonts w:ascii="Arial" w:hAnsi="Arial" w:cs="Arial"/>
        </w:rPr>
        <w:t>, mely</w:t>
      </w:r>
      <w:r w:rsidR="002D3C19" w:rsidRPr="00841AEE">
        <w:rPr>
          <w:rFonts w:ascii="Arial" w:hAnsi="Arial" w:cs="Arial"/>
        </w:rPr>
        <w:t xml:space="preserve"> szerint: </w:t>
      </w:r>
    </w:p>
    <w:p w:rsidR="002D3C19" w:rsidRPr="00841AEE" w:rsidRDefault="002D3C19" w:rsidP="002D3C19">
      <w:pPr>
        <w:spacing w:after="0" w:line="240" w:lineRule="auto"/>
        <w:jc w:val="both"/>
        <w:rPr>
          <w:rFonts w:ascii="Arial" w:hAnsi="Arial" w:cs="Arial"/>
          <w:color w:val="1A2521"/>
          <w:lang w:eastAsia="hu-HU"/>
        </w:rPr>
      </w:pPr>
      <w:r w:rsidRPr="00841AEE">
        <w:rPr>
          <w:rFonts w:ascii="Arial" w:hAnsi="Arial" w:cs="Arial"/>
        </w:rPr>
        <w:t xml:space="preserve">1. </w:t>
      </w:r>
      <w:r w:rsidRPr="00841AEE">
        <w:rPr>
          <w:rFonts w:ascii="Arial" w:hAnsi="Arial" w:cs="Arial"/>
          <w:color w:val="1A2521"/>
          <w:lang w:eastAsia="hu-HU"/>
        </w:rPr>
        <w:t>A 2021. évben végződő adóévben a helyi adó és a települési adó mértéke nem lehet magasabb, mint az ugyanazon helyi adónak, települési adónak az e rendelet hatálybalépése napján hatályos és alkalmazandó önkormányzati adórendeletben megállapított adómértéke.</w:t>
      </w:r>
    </w:p>
    <w:p w:rsidR="002D3C19" w:rsidRPr="00CA3BFD" w:rsidRDefault="002D3C19" w:rsidP="002D3C19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A2521"/>
          <w:lang w:eastAsia="hu-HU"/>
        </w:rPr>
      </w:pPr>
      <w:r w:rsidRPr="00841AEE">
        <w:rPr>
          <w:rFonts w:ascii="Arial" w:hAnsi="Arial" w:cs="Arial"/>
          <w:color w:val="1A2521"/>
          <w:lang w:eastAsia="hu-HU"/>
        </w:rPr>
        <w:t xml:space="preserve">2. </w:t>
      </w:r>
      <w:r w:rsidRPr="00CA3BFD">
        <w:rPr>
          <w:rFonts w:ascii="Arial" w:hAnsi="Arial" w:cs="Arial"/>
          <w:color w:val="1A2521"/>
          <w:lang w:eastAsia="hu-HU"/>
        </w:rPr>
        <w:t>Az önkormányzatnak az e rendelet hatálybalépése napján hatályos adórendelete szerinti adómentességet, adókedvezményt a 2021-ben végződő adóévben is biztosítania kell.</w:t>
      </w:r>
    </w:p>
    <w:p w:rsidR="002D3C19" w:rsidRPr="00841AEE" w:rsidRDefault="002D3C19" w:rsidP="002D3C19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A2521"/>
          <w:lang w:eastAsia="hu-HU"/>
        </w:rPr>
      </w:pPr>
      <w:r w:rsidRPr="00841AEE">
        <w:rPr>
          <w:rFonts w:ascii="Arial" w:hAnsi="Arial" w:cs="Arial"/>
          <w:color w:val="1A2521"/>
          <w:lang w:eastAsia="hu-HU"/>
        </w:rPr>
        <w:t xml:space="preserve">3. </w:t>
      </w:r>
      <w:r w:rsidRPr="00CA3BFD">
        <w:rPr>
          <w:rFonts w:ascii="Arial" w:hAnsi="Arial" w:cs="Arial"/>
          <w:color w:val="1A2521"/>
          <w:lang w:eastAsia="hu-HU"/>
        </w:rPr>
        <w:t>A települési önkormányzat a 2021. évre új helyi adót, új települési adót nem jogosult bevezetni.</w:t>
      </w:r>
    </w:p>
    <w:p w:rsidR="004D65B3" w:rsidRPr="0057737E" w:rsidRDefault="002D3C19" w:rsidP="0057737E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841AEE">
        <w:rPr>
          <w:rFonts w:ascii="Arial" w:hAnsi="Arial" w:cs="Arial"/>
          <w:lang w:eastAsia="hu-HU"/>
        </w:rPr>
        <w:t xml:space="preserve">A koronavírus-világjárvány nemzetgazdaságot érintő hatásának enyhítése érdekében szükséges egyes intézkedésekről szóló 639/2020. (XII. 22.) </w:t>
      </w:r>
      <w:proofErr w:type="spellStart"/>
      <w:r>
        <w:rPr>
          <w:rFonts w:ascii="Arial" w:hAnsi="Arial" w:cs="Arial"/>
          <w:lang w:eastAsia="hu-HU"/>
        </w:rPr>
        <w:t>k</w:t>
      </w:r>
      <w:r w:rsidRPr="00841AEE">
        <w:rPr>
          <w:rFonts w:ascii="Arial" w:hAnsi="Arial" w:cs="Arial"/>
          <w:lang w:eastAsia="hu-HU"/>
        </w:rPr>
        <w:t>orm.</w:t>
      </w:r>
      <w:proofErr w:type="spellEnd"/>
      <w:r w:rsidRPr="00841AEE">
        <w:rPr>
          <w:rFonts w:ascii="Arial" w:hAnsi="Arial" w:cs="Arial"/>
          <w:lang w:eastAsia="hu-HU"/>
        </w:rPr>
        <w:t xml:space="preserve"> rendelet alapján</w:t>
      </w:r>
      <w:r w:rsidRPr="00841AEE">
        <w:rPr>
          <w:rFonts w:ascii="Arial" w:hAnsi="Arial" w:cs="Arial"/>
          <w:bCs/>
          <w:lang w:eastAsia="hu-HU"/>
        </w:rPr>
        <w:t xml:space="preserve"> kkv-nak minősülő vállalkozások esetében a 2021-es adóévben a </w:t>
      </w:r>
      <w:r w:rsidRPr="008B4B5F">
        <w:rPr>
          <w:rFonts w:ascii="Arial" w:hAnsi="Arial" w:cs="Arial"/>
          <w:bCs/>
          <w:lang w:eastAsia="hu-HU"/>
        </w:rPr>
        <w:t>helyi iparűzési adó</w:t>
      </w:r>
      <w:r w:rsidRPr="00841AEE">
        <w:rPr>
          <w:rFonts w:ascii="Arial" w:hAnsi="Arial" w:cs="Arial"/>
          <w:bCs/>
          <w:lang w:eastAsia="hu-HU"/>
        </w:rPr>
        <w:t xml:space="preserve"> mértéke 1%, feltéve, hogy nettó árbevétele vagy mérlegfőösszeg</w:t>
      </w:r>
      <w:r>
        <w:rPr>
          <w:rFonts w:ascii="Arial" w:hAnsi="Arial" w:cs="Arial"/>
          <w:bCs/>
          <w:lang w:eastAsia="hu-HU"/>
        </w:rPr>
        <w:t>e</w:t>
      </w:r>
      <w:r w:rsidRPr="00841AEE">
        <w:rPr>
          <w:rFonts w:ascii="Arial" w:hAnsi="Arial" w:cs="Arial"/>
          <w:bCs/>
          <w:lang w:eastAsia="hu-HU"/>
        </w:rPr>
        <w:t xml:space="preserve"> legfeljebb 4 milliárd forint és a 2021. évben végződő adóévben alkalmazandó önkormányzati rendeletben megállapított adómérték több mint 1 százalék. Ennek ellentételezésére a kormány a </w:t>
      </w:r>
      <w:r w:rsidRPr="00841AEE">
        <w:rPr>
          <w:rFonts w:ascii="Arial" w:hAnsi="Arial" w:cs="Arial"/>
        </w:rPr>
        <w:t xml:space="preserve">4/2021. (I. 14.) rendeletében a veszélyhelyzettel összefüggésben a huszonötezer főnél nem nagyobb lakosságszámú települési önkormányzatok támogatási programját fogalmazta meg, miszerint </w:t>
      </w:r>
      <w:r>
        <w:rPr>
          <w:rFonts w:ascii="Arial" w:hAnsi="Arial" w:cs="Arial"/>
        </w:rPr>
        <w:t>ezek a</w:t>
      </w:r>
      <w:r w:rsidRPr="00841AEE">
        <w:rPr>
          <w:rFonts w:ascii="Arial" w:hAnsi="Arial" w:cs="Arial"/>
        </w:rPr>
        <w:t xml:space="preserve"> települési önkormányzat</w:t>
      </w:r>
      <w:r>
        <w:rPr>
          <w:rFonts w:ascii="Arial" w:hAnsi="Arial" w:cs="Arial"/>
        </w:rPr>
        <w:t>ok</w:t>
      </w:r>
      <w:r w:rsidRPr="00841AEE">
        <w:rPr>
          <w:rFonts w:ascii="Arial" w:hAnsi="Arial" w:cs="Arial"/>
        </w:rPr>
        <w:t xml:space="preserve"> a 2021. évben </w:t>
      </w:r>
      <w:r w:rsidR="008B4B5F">
        <w:rPr>
          <w:rFonts w:ascii="Arial" w:hAnsi="Arial" w:cs="Arial"/>
        </w:rPr>
        <w:t xml:space="preserve">- a 2021. május 17-ei napra vonatkozó adatok szerint - </w:t>
      </w:r>
      <w:r w:rsidRPr="00841AEE">
        <w:rPr>
          <w:rFonts w:ascii="Arial" w:hAnsi="Arial" w:cs="Arial"/>
        </w:rPr>
        <w:t>kieső iparűzési</w:t>
      </w:r>
      <w:r w:rsidRPr="00335AF8">
        <w:rPr>
          <w:rFonts w:ascii="Arial" w:hAnsi="Arial" w:cs="Arial"/>
        </w:rPr>
        <w:t xml:space="preserve"> adóbevételének összegével megegyező összegben a központi költségvetésből támogatás</w:t>
      </w:r>
      <w:r>
        <w:rPr>
          <w:rFonts w:ascii="Arial" w:hAnsi="Arial" w:cs="Arial"/>
        </w:rPr>
        <w:t>á</w:t>
      </w:r>
      <w:r w:rsidRPr="00335AF8">
        <w:rPr>
          <w:rFonts w:ascii="Arial" w:hAnsi="Arial" w:cs="Arial"/>
        </w:rPr>
        <w:t>ra jogosult</w:t>
      </w:r>
      <w:r>
        <w:rPr>
          <w:rFonts w:ascii="Arial" w:hAnsi="Arial" w:cs="Arial"/>
        </w:rPr>
        <w:t>ak</w:t>
      </w:r>
      <w:r w:rsidRPr="00335AF8">
        <w:rPr>
          <w:rFonts w:ascii="Arial" w:hAnsi="Arial" w:cs="Arial"/>
        </w:rPr>
        <w:t xml:space="preserve">. </w:t>
      </w:r>
      <w:r w:rsidR="008B4B5F">
        <w:rPr>
          <w:rFonts w:ascii="Arial" w:hAnsi="Arial" w:cs="Arial"/>
        </w:rPr>
        <w:t xml:space="preserve">A támogatás folyósítása </w:t>
      </w:r>
      <w:r w:rsidR="00972ED0">
        <w:rPr>
          <w:rFonts w:ascii="Arial" w:hAnsi="Arial" w:cs="Arial"/>
        </w:rPr>
        <w:t xml:space="preserve">(Magyarország 2021. évi központi költségvetéséről szóló 2020. évi XC. törvény 3. </w:t>
      </w:r>
      <w:r w:rsidR="00972ED0">
        <w:rPr>
          <w:rFonts w:ascii="Arial" w:hAnsi="Arial" w:cs="Arial"/>
        </w:rPr>
        <w:lastRenderedPageBreak/>
        <w:t xml:space="preserve">mellékletének II/6.3/k pontja alapján) </w:t>
      </w:r>
      <w:r w:rsidR="008B4B5F">
        <w:rPr>
          <w:rFonts w:ascii="Arial" w:hAnsi="Arial" w:cs="Arial"/>
        </w:rPr>
        <w:t>két egyenlő részletben – június és október hónapban – nettó finanszírozás keretében történik.</w:t>
      </w:r>
      <w:r w:rsidR="00972ED0">
        <w:rPr>
          <w:rFonts w:ascii="Arial" w:hAnsi="Arial" w:cs="Arial"/>
        </w:rPr>
        <w:t xml:space="preserve"> </w:t>
      </w:r>
    </w:p>
    <w:p w:rsidR="00922BF1" w:rsidRPr="005042AB" w:rsidRDefault="00100861" w:rsidP="005712E2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00861">
        <w:rPr>
          <w:rFonts w:ascii="Arial" w:eastAsia="Times New Roman" w:hAnsi="Arial" w:cs="Arial"/>
          <w:lang w:eastAsia="hu-HU"/>
        </w:rPr>
        <w:t xml:space="preserve">A </w:t>
      </w:r>
      <w:r>
        <w:rPr>
          <w:rFonts w:ascii="Arial" w:eastAsia="Times New Roman" w:hAnsi="Arial" w:cs="Arial"/>
          <w:i/>
          <w:lang w:eastAsia="hu-HU"/>
        </w:rPr>
        <w:t xml:space="preserve">működési bevételek </w:t>
      </w:r>
      <w:r w:rsidR="00777C26" w:rsidRPr="00777C26">
        <w:rPr>
          <w:rFonts w:ascii="Arial" w:eastAsia="Times New Roman" w:hAnsi="Arial" w:cs="Arial"/>
          <w:lang w:eastAsia="hu-HU"/>
        </w:rPr>
        <w:t xml:space="preserve">előirányzatának </w:t>
      </w:r>
      <w:r w:rsidRPr="00777C26">
        <w:rPr>
          <w:rFonts w:ascii="Arial" w:eastAsia="Times New Roman" w:hAnsi="Arial" w:cs="Arial"/>
          <w:lang w:eastAsia="hu-HU"/>
        </w:rPr>
        <w:t>ö</w:t>
      </w:r>
      <w:r>
        <w:rPr>
          <w:rFonts w:ascii="Arial" w:eastAsia="Times New Roman" w:hAnsi="Arial" w:cs="Arial"/>
          <w:lang w:eastAsia="hu-HU"/>
        </w:rPr>
        <w:t>sszeg</w:t>
      </w:r>
      <w:r w:rsidR="00777C26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 xml:space="preserve"> nem </w:t>
      </w:r>
      <w:r w:rsidRPr="005042AB">
        <w:rPr>
          <w:rFonts w:ascii="Arial" w:eastAsia="Times New Roman" w:hAnsi="Arial" w:cs="Arial"/>
          <w:lang w:eastAsia="hu-HU"/>
        </w:rPr>
        <w:t>változ</w:t>
      </w:r>
      <w:r w:rsidR="00777C26" w:rsidRPr="005042AB">
        <w:rPr>
          <w:rFonts w:ascii="Arial" w:eastAsia="Times New Roman" w:hAnsi="Arial" w:cs="Arial"/>
          <w:lang w:eastAsia="hu-HU"/>
        </w:rPr>
        <w:t xml:space="preserve">ott. Az ide tartozó teljesítés tartalmazza már az alpolgármester úr által befizetett </w:t>
      </w:r>
      <w:r w:rsidR="008E5C3E">
        <w:rPr>
          <w:rFonts w:ascii="Arial" w:eastAsia="Times New Roman" w:hAnsi="Arial" w:cs="Arial"/>
          <w:lang w:eastAsia="hu-HU"/>
        </w:rPr>
        <w:t>a gépjármű baleset miatt</w:t>
      </w:r>
      <w:bookmarkStart w:id="0" w:name="_GoBack"/>
      <w:bookmarkEnd w:id="0"/>
      <w:r w:rsidR="008E5C3E">
        <w:rPr>
          <w:rFonts w:ascii="Arial" w:eastAsia="Times New Roman" w:hAnsi="Arial" w:cs="Arial"/>
          <w:lang w:eastAsia="hu-HU"/>
        </w:rPr>
        <w:t xml:space="preserve"> keletkezett kár megtérítésének</w:t>
      </w:r>
      <w:r w:rsidR="00777C26" w:rsidRPr="005042AB">
        <w:rPr>
          <w:rFonts w:ascii="Arial" w:eastAsia="Times New Roman" w:hAnsi="Arial" w:cs="Arial"/>
          <w:lang w:eastAsia="hu-HU"/>
        </w:rPr>
        <w:t xml:space="preserve"> összegét. A</w:t>
      </w:r>
      <w:r w:rsidRPr="005042AB">
        <w:rPr>
          <w:rFonts w:ascii="Arial" w:eastAsia="Times New Roman" w:hAnsi="Arial" w:cs="Arial"/>
          <w:lang w:eastAsia="hu-HU"/>
        </w:rPr>
        <w:t xml:space="preserve"> veszélyhelyzet miatti gazdasági intézkedésekről szóló </w:t>
      </w:r>
      <w:r w:rsidR="003F262D" w:rsidRPr="005042AB">
        <w:rPr>
          <w:rFonts w:ascii="Arial" w:eastAsia="Times New Roman" w:hAnsi="Arial" w:cs="Arial"/>
          <w:lang w:eastAsia="hu-HU"/>
        </w:rPr>
        <w:t xml:space="preserve">rendelkezések továbbra is érvényben vannak, kivétel: az ingyenes parkolás megszűnt 2021. május 25-től. </w:t>
      </w:r>
    </w:p>
    <w:p w:rsidR="001A4F3D" w:rsidRPr="00C872FD" w:rsidRDefault="00922BF1" w:rsidP="00115C6A">
      <w:pPr>
        <w:spacing w:after="0"/>
        <w:jc w:val="both"/>
        <w:outlineLvl w:val="0"/>
        <w:rPr>
          <w:rFonts w:eastAsia="Times New Roman"/>
          <w:color w:val="FF0000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>
        <w:rPr>
          <w:rFonts w:ascii="Arial" w:eastAsia="Times New Roman" w:hAnsi="Arial" w:cs="Arial"/>
          <w:i/>
          <w:lang w:eastAsia="hu-HU"/>
        </w:rPr>
        <w:t>működési célú támogatások államháztartáson kívülre</w:t>
      </w:r>
      <w:r w:rsidR="007A5DA8">
        <w:rPr>
          <w:rFonts w:ascii="Arial" w:eastAsia="Times New Roman" w:hAnsi="Arial" w:cs="Arial"/>
          <w:i/>
          <w:lang w:eastAsia="hu-HU"/>
        </w:rPr>
        <w:t xml:space="preserve"> </w:t>
      </w:r>
      <w:r w:rsidR="007A5DA8">
        <w:rPr>
          <w:rFonts w:ascii="Arial" w:eastAsia="Times New Roman" w:hAnsi="Arial" w:cs="Arial"/>
          <w:lang w:eastAsia="hu-HU"/>
        </w:rPr>
        <w:t>történő változások</w:t>
      </w:r>
      <w:r>
        <w:rPr>
          <w:rFonts w:ascii="Arial" w:eastAsia="Times New Roman" w:hAnsi="Arial" w:cs="Arial"/>
          <w:i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mind bevételi, mind kiadási oldalon a </w:t>
      </w:r>
      <w:proofErr w:type="spellStart"/>
      <w:r w:rsidRPr="00922BF1">
        <w:rPr>
          <w:rFonts w:ascii="Arial" w:eastAsia="Times New Roman" w:hAnsi="Arial" w:cs="Arial"/>
          <w:lang w:eastAsia="hu-HU"/>
        </w:rPr>
        <w:t>Knowledge</w:t>
      </w:r>
      <w:proofErr w:type="spellEnd"/>
      <w:r w:rsidRPr="00922BF1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Pr="00922BF1">
        <w:rPr>
          <w:rFonts w:ascii="Arial" w:eastAsia="Times New Roman" w:hAnsi="Arial" w:cs="Arial"/>
          <w:lang w:eastAsia="hu-HU"/>
        </w:rPr>
        <w:t>Well</w:t>
      </w:r>
      <w:proofErr w:type="spellEnd"/>
      <w:r>
        <w:rPr>
          <w:rFonts w:ascii="Arial" w:eastAsia="Times New Roman" w:hAnsi="Arial" w:cs="Arial"/>
          <w:lang w:eastAsia="hu-HU"/>
        </w:rPr>
        <w:t xml:space="preserve"> és a </w:t>
      </w:r>
      <w:proofErr w:type="spellStart"/>
      <w:r w:rsidRPr="00922BF1">
        <w:rPr>
          <w:rFonts w:ascii="Arial" w:eastAsia="Times New Roman" w:hAnsi="Arial" w:cs="Arial"/>
          <w:lang w:eastAsia="hu-HU"/>
        </w:rPr>
        <w:t>Share</w:t>
      </w:r>
      <w:proofErr w:type="spellEnd"/>
      <w:r w:rsidRPr="00922BF1">
        <w:rPr>
          <w:rFonts w:ascii="Arial" w:eastAsia="Times New Roman" w:hAnsi="Arial" w:cs="Arial"/>
          <w:lang w:eastAsia="hu-HU"/>
        </w:rPr>
        <w:t xml:space="preserve"> Music</w:t>
      </w:r>
      <w:r>
        <w:rPr>
          <w:rFonts w:ascii="Arial" w:eastAsia="Times New Roman" w:hAnsi="Arial" w:cs="Arial"/>
          <w:lang w:eastAsia="hu-HU"/>
        </w:rPr>
        <w:t xml:space="preserve"> elnevezésű pályázatok külföldi partnerrel bruttó módon történő elszámolásából ered – a tartalék soraiba is betervezett - az árfolyamkülönbözetek figyelembe vételével.</w:t>
      </w:r>
    </w:p>
    <w:p w:rsidR="001A4318" w:rsidRDefault="003F262D" w:rsidP="001A43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3F262D">
        <w:rPr>
          <w:rFonts w:ascii="Arial" w:hAnsi="Arial" w:cs="Arial"/>
        </w:rPr>
        <w:t>A</w:t>
      </w:r>
      <w:r>
        <w:rPr>
          <w:rFonts w:ascii="Arial" w:hAnsi="Arial" w:cs="Arial"/>
        </w:rPr>
        <w:t>z önkormányzat</w:t>
      </w:r>
      <w:r w:rsidRPr="003F262D">
        <w:rPr>
          <w:rFonts w:ascii="Arial" w:hAnsi="Arial" w:cs="Arial"/>
        </w:rPr>
        <w:t xml:space="preserve"> </w:t>
      </w:r>
      <w:r w:rsidRPr="003F262D">
        <w:rPr>
          <w:rFonts w:ascii="Arial" w:hAnsi="Arial" w:cs="Arial"/>
          <w:u w:val="single"/>
        </w:rPr>
        <w:t>f</w:t>
      </w:r>
      <w:r w:rsidR="00574546" w:rsidRPr="003F262D">
        <w:rPr>
          <w:rFonts w:ascii="Arial" w:hAnsi="Arial" w:cs="Arial"/>
          <w:u w:val="single"/>
        </w:rPr>
        <w:t xml:space="preserve">elhalmozási </w:t>
      </w:r>
      <w:r w:rsidR="002B2958" w:rsidRPr="003F262D">
        <w:rPr>
          <w:rFonts w:ascii="Arial" w:hAnsi="Arial" w:cs="Arial"/>
          <w:u w:val="single"/>
        </w:rPr>
        <w:t>pénzforgalmi</w:t>
      </w:r>
      <w:r>
        <w:rPr>
          <w:rFonts w:ascii="Arial" w:hAnsi="Arial" w:cs="Arial"/>
        </w:rPr>
        <w:t xml:space="preserve"> bevételei 13.063 </w:t>
      </w:r>
      <w:proofErr w:type="spellStart"/>
      <w:r>
        <w:rPr>
          <w:rFonts w:ascii="Arial" w:hAnsi="Arial" w:cs="Arial"/>
        </w:rPr>
        <w:t>eFt-tal</w:t>
      </w:r>
      <w:proofErr w:type="spellEnd"/>
      <w:r>
        <w:rPr>
          <w:rFonts w:ascii="Arial" w:hAnsi="Arial" w:cs="Arial"/>
        </w:rPr>
        <w:t xml:space="preserve"> változtak, mely egyrészt (9.787 </w:t>
      </w:r>
      <w:proofErr w:type="spellStart"/>
      <w:r>
        <w:rPr>
          <w:rFonts w:ascii="Arial" w:hAnsi="Arial" w:cs="Arial"/>
        </w:rPr>
        <w:t>eFt</w:t>
      </w:r>
      <w:proofErr w:type="spellEnd"/>
      <w:r>
        <w:rPr>
          <w:rFonts w:ascii="Arial" w:hAnsi="Arial" w:cs="Arial"/>
        </w:rPr>
        <w:t xml:space="preserve">) a működési bevételeknél már említett, pályázaton belüli átcsoportosítás következménye, másrészt </w:t>
      </w:r>
      <w:r w:rsidR="004E1D48" w:rsidRPr="004E1D48">
        <w:rPr>
          <w:rFonts w:ascii="Arial" w:hAnsi="Arial" w:cs="Arial"/>
        </w:rPr>
        <w:t xml:space="preserve">Hévíz, Kölcsey u. 964/9 hrsz </w:t>
      </w:r>
      <w:r w:rsidRPr="004E1D48">
        <w:rPr>
          <w:rFonts w:ascii="Arial" w:hAnsi="Arial" w:cs="Arial"/>
        </w:rPr>
        <w:t xml:space="preserve">ingatlan </w:t>
      </w:r>
      <w:r>
        <w:rPr>
          <w:rFonts w:ascii="Arial" w:hAnsi="Arial" w:cs="Arial"/>
        </w:rPr>
        <w:t xml:space="preserve">hasznosításából eredő 1.070 </w:t>
      </w:r>
      <w:proofErr w:type="spellStart"/>
      <w:r>
        <w:rPr>
          <w:rFonts w:ascii="Arial" w:hAnsi="Arial" w:cs="Arial"/>
        </w:rPr>
        <w:t>eFt</w:t>
      </w:r>
      <w:proofErr w:type="spellEnd"/>
      <w:r>
        <w:rPr>
          <w:rFonts w:ascii="Arial" w:hAnsi="Arial" w:cs="Arial"/>
        </w:rPr>
        <w:t>, valamint a</w:t>
      </w:r>
      <w:r w:rsidR="00922BF1">
        <w:rPr>
          <w:rFonts w:ascii="Arial" w:hAnsi="Arial" w:cs="Arial"/>
        </w:rPr>
        <w:t xml:space="preserve"> JEH-234 forgalmi rendszámú és a SCK-670 forgalmi rendszámú gépjárművek értékesítéséből származó 2.206 </w:t>
      </w:r>
      <w:proofErr w:type="spellStart"/>
      <w:r w:rsidR="00922BF1">
        <w:rPr>
          <w:rFonts w:ascii="Arial" w:hAnsi="Arial" w:cs="Arial"/>
        </w:rPr>
        <w:t>eFt</w:t>
      </w:r>
      <w:proofErr w:type="spellEnd"/>
      <w:r w:rsidR="00922BF1">
        <w:rPr>
          <w:rFonts w:ascii="Arial" w:hAnsi="Arial" w:cs="Arial"/>
        </w:rPr>
        <w:t xml:space="preserve"> eredménye.</w:t>
      </w:r>
    </w:p>
    <w:p w:rsidR="00AE49AF" w:rsidRPr="001A4318" w:rsidRDefault="001F0AA1" w:rsidP="001A43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1A4318">
        <w:rPr>
          <w:rFonts w:ascii="Arial" w:eastAsia="Times New Roman" w:hAnsi="Arial" w:cs="Arial"/>
          <w:lang w:eastAsia="hu-HU"/>
        </w:rPr>
        <w:t xml:space="preserve">A </w:t>
      </w:r>
      <w:r w:rsidR="009464F0" w:rsidRPr="001A4318">
        <w:rPr>
          <w:rFonts w:ascii="Arial" w:eastAsia="Times New Roman" w:hAnsi="Arial" w:cs="Arial"/>
          <w:u w:val="single"/>
          <w:lang w:eastAsia="hu-HU"/>
        </w:rPr>
        <w:t xml:space="preserve">Finanszírozási </w:t>
      </w:r>
      <w:proofErr w:type="gramStart"/>
      <w:r w:rsidR="009464F0" w:rsidRPr="001A4318">
        <w:rPr>
          <w:rFonts w:ascii="Arial" w:eastAsia="Times New Roman" w:hAnsi="Arial" w:cs="Arial"/>
          <w:u w:val="single"/>
          <w:lang w:eastAsia="hu-HU"/>
        </w:rPr>
        <w:t>bevételek</w:t>
      </w:r>
      <w:r w:rsidRPr="001A4318">
        <w:rPr>
          <w:rFonts w:ascii="Arial" w:eastAsia="Times New Roman" w:hAnsi="Arial" w:cs="Arial"/>
          <w:lang w:eastAsia="hu-HU"/>
        </w:rPr>
        <w:t xml:space="preserve">  </w:t>
      </w:r>
      <w:r w:rsidRPr="001A4318">
        <w:rPr>
          <w:rFonts w:ascii="Arial" w:hAnsi="Arial" w:cs="Arial"/>
        </w:rPr>
        <w:t>önkormányzat</w:t>
      </w:r>
      <w:proofErr w:type="gramEnd"/>
      <w:r w:rsidRPr="001A4318">
        <w:rPr>
          <w:rFonts w:ascii="Arial" w:hAnsi="Arial" w:cs="Arial"/>
        </w:rPr>
        <w:t xml:space="preserve"> és intézményei együttes összege 13.826 </w:t>
      </w:r>
      <w:proofErr w:type="spellStart"/>
      <w:r w:rsidRPr="001A4318">
        <w:rPr>
          <w:rFonts w:ascii="Arial" w:hAnsi="Arial" w:cs="Arial"/>
        </w:rPr>
        <w:t>eFt-tal</w:t>
      </w:r>
      <w:proofErr w:type="spellEnd"/>
      <w:r w:rsidRPr="001A4318">
        <w:rPr>
          <w:rFonts w:ascii="Arial" w:hAnsi="Arial" w:cs="Arial"/>
        </w:rPr>
        <w:t xml:space="preserve"> nőtt, mely a</w:t>
      </w:r>
      <w:r w:rsidRPr="001A4318">
        <w:rPr>
          <w:rFonts w:ascii="Arial" w:hAnsi="Arial" w:cs="Arial"/>
          <w:bCs/>
        </w:rPr>
        <w:t xml:space="preserve"> Hévíz Város Önkormányzat 2020. évi zárszámadásáról szóló</w:t>
      </w:r>
      <w:r w:rsidRPr="001A4318">
        <w:rPr>
          <w:rFonts w:ascii="Arial" w:hAnsi="Arial" w:cs="Arial"/>
        </w:rPr>
        <w:t xml:space="preserve"> 14/2021 (V.28.) önkormányzati rendeletben elfogadott maradvány átvezetéséből (összesen: 11.547 </w:t>
      </w:r>
      <w:proofErr w:type="spellStart"/>
      <w:r w:rsidRPr="001A4318">
        <w:rPr>
          <w:rFonts w:ascii="Arial" w:hAnsi="Arial" w:cs="Arial"/>
        </w:rPr>
        <w:t>ezerFt</w:t>
      </w:r>
      <w:proofErr w:type="spellEnd"/>
      <w:r w:rsidRPr="001A4318">
        <w:rPr>
          <w:rFonts w:ascii="Arial" w:hAnsi="Arial" w:cs="Arial"/>
        </w:rPr>
        <w:t xml:space="preserve"> csökkenés), valamint 2021. január-május hónapok nettó fin</w:t>
      </w:r>
      <w:r w:rsidR="009A6D89">
        <w:rPr>
          <w:rFonts w:ascii="Arial" w:hAnsi="Arial" w:cs="Arial"/>
        </w:rPr>
        <w:t>anszírozás</w:t>
      </w:r>
      <w:r w:rsidRPr="001A4318">
        <w:rPr>
          <w:rFonts w:ascii="Arial" w:hAnsi="Arial" w:cs="Arial"/>
        </w:rPr>
        <w:t xml:space="preserve">ból eredő megelőlegezésből (25.373 </w:t>
      </w:r>
      <w:proofErr w:type="spellStart"/>
      <w:r w:rsidRPr="001A4318">
        <w:rPr>
          <w:rFonts w:ascii="Arial" w:hAnsi="Arial" w:cs="Arial"/>
        </w:rPr>
        <w:t>ezerFt</w:t>
      </w:r>
      <w:proofErr w:type="spellEnd"/>
      <w:r w:rsidRPr="001A4318">
        <w:rPr>
          <w:rFonts w:ascii="Arial" w:hAnsi="Arial" w:cs="Arial"/>
        </w:rPr>
        <w:t xml:space="preserve"> növekedés) tevődik össze.</w:t>
      </w:r>
    </w:p>
    <w:p w:rsidR="00AE49AF" w:rsidRPr="001F0AA1" w:rsidRDefault="00AE49AF" w:rsidP="001F0AA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0012BF" w:rsidRPr="00E00384" w:rsidRDefault="00E00384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E00384">
        <w:rPr>
          <w:rFonts w:ascii="Arial" w:eastAsia="Times New Roman" w:hAnsi="Arial" w:cs="Arial"/>
          <w:lang w:eastAsia="hu-HU"/>
        </w:rPr>
        <w:t xml:space="preserve">Az </w:t>
      </w:r>
      <w:r w:rsidR="000A780B">
        <w:rPr>
          <w:rFonts w:ascii="Arial" w:eastAsia="Times New Roman" w:hAnsi="Arial" w:cs="Arial"/>
          <w:b/>
          <w:lang w:eastAsia="hu-HU"/>
        </w:rPr>
        <w:t>I</w:t>
      </w:r>
      <w:r>
        <w:rPr>
          <w:rFonts w:ascii="Arial" w:eastAsia="Times New Roman" w:hAnsi="Arial" w:cs="Arial"/>
          <w:b/>
          <w:lang w:eastAsia="hu-HU"/>
        </w:rPr>
        <w:t xml:space="preserve">ntézmények </w:t>
      </w:r>
      <w:r>
        <w:rPr>
          <w:rFonts w:ascii="Arial" w:eastAsia="Times New Roman" w:hAnsi="Arial" w:cs="Arial"/>
          <w:lang w:eastAsia="hu-HU"/>
        </w:rPr>
        <w:t xml:space="preserve">bevételi oldal változása első sorban a már az önkormányzat </w:t>
      </w:r>
      <w:r>
        <w:rPr>
          <w:rFonts w:ascii="Arial" w:eastAsia="Times New Roman" w:hAnsi="Arial" w:cs="Arial"/>
          <w:i/>
          <w:lang w:eastAsia="hu-HU"/>
        </w:rPr>
        <w:t>finanszírozási bevétel</w:t>
      </w:r>
      <w:r w:rsidR="00F6186D">
        <w:rPr>
          <w:rFonts w:ascii="Arial" w:eastAsia="Times New Roman" w:hAnsi="Arial" w:cs="Arial"/>
          <w:i/>
          <w:lang w:eastAsia="hu-HU"/>
        </w:rPr>
        <w:t>é</w:t>
      </w:r>
      <w:r>
        <w:rPr>
          <w:rFonts w:ascii="Arial" w:eastAsia="Times New Roman" w:hAnsi="Arial" w:cs="Arial"/>
          <w:i/>
          <w:lang w:eastAsia="hu-HU"/>
        </w:rPr>
        <w:t>nél</w:t>
      </w:r>
      <w:r>
        <w:rPr>
          <w:rFonts w:ascii="Arial" w:eastAsia="Times New Roman" w:hAnsi="Arial" w:cs="Arial"/>
          <w:lang w:eastAsia="hu-HU"/>
        </w:rPr>
        <w:t xml:space="preserve"> is említett </w:t>
      </w:r>
      <w:r w:rsidRPr="001A4318">
        <w:rPr>
          <w:rFonts w:ascii="Arial" w:hAnsi="Arial" w:cs="Arial"/>
          <w:bCs/>
        </w:rPr>
        <w:t>Hévíz Város Önkormányzat 2020. évi zárszámadásáról szóló</w:t>
      </w:r>
      <w:r w:rsidRPr="001A4318">
        <w:rPr>
          <w:rFonts w:ascii="Arial" w:hAnsi="Arial" w:cs="Arial"/>
        </w:rPr>
        <w:t xml:space="preserve"> 14/2021 (V.28.) önkormányzati rendeletben elfogadott maradvány </w:t>
      </w:r>
      <w:r w:rsidRPr="00E00384">
        <w:rPr>
          <w:rFonts w:ascii="Arial" w:hAnsi="Arial" w:cs="Arial"/>
          <w:i/>
        </w:rPr>
        <w:t>Központi, irányító szervi támogatással</w:t>
      </w:r>
      <w:r>
        <w:rPr>
          <w:rFonts w:ascii="Arial" w:hAnsi="Arial" w:cs="Arial"/>
        </w:rPr>
        <w:t xml:space="preserve"> szembeni </w:t>
      </w:r>
      <w:r w:rsidRPr="001A4318">
        <w:rPr>
          <w:rFonts w:ascii="Arial" w:hAnsi="Arial" w:cs="Arial"/>
        </w:rPr>
        <w:t>átvezetéséből</w:t>
      </w:r>
      <w:r>
        <w:rPr>
          <w:rFonts w:ascii="Arial" w:hAnsi="Arial" w:cs="Arial"/>
        </w:rPr>
        <w:t xml:space="preserve"> ered. Részletei a T/3-T/7 számú tájékoztató táblákban láthatóak. </w:t>
      </w:r>
      <w:r>
        <w:rPr>
          <w:rFonts w:ascii="Arial" w:hAnsi="Arial" w:cs="Arial"/>
          <w:i/>
        </w:rPr>
        <w:t>Egyéb működési célú államháztartáson belülről származó támogatás</w:t>
      </w:r>
      <w:r>
        <w:rPr>
          <w:rFonts w:ascii="Arial" w:hAnsi="Arial" w:cs="Arial"/>
        </w:rPr>
        <w:t xml:space="preserve"> GAMESZ és a TASZII intézményeknél növekszik a közfoglalkoztatottak utáni támogatás következtében. A TASZII </w:t>
      </w:r>
      <w:r>
        <w:rPr>
          <w:rFonts w:ascii="Arial" w:hAnsi="Arial" w:cs="Arial"/>
          <w:i/>
        </w:rPr>
        <w:t>működési bevételei</w:t>
      </w:r>
      <w:r>
        <w:rPr>
          <w:rFonts w:ascii="Arial" w:hAnsi="Arial" w:cs="Arial"/>
        </w:rPr>
        <w:t xml:space="preserve"> </w:t>
      </w:r>
      <w:r w:rsidR="00F6186D">
        <w:rPr>
          <w:rFonts w:ascii="Arial" w:hAnsi="Arial" w:cs="Arial"/>
        </w:rPr>
        <w:t xml:space="preserve">további </w:t>
      </w:r>
      <w:r>
        <w:rPr>
          <w:rFonts w:ascii="Arial" w:hAnsi="Arial" w:cs="Arial"/>
        </w:rPr>
        <w:t xml:space="preserve">2.657 </w:t>
      </w:r>
      <w:proofErr w:type="spellStart"/>
      <w:r>
        <w:rPr>
          <w:rFonts w:ascii="Arial" w:hAnsi="Arial" w:cs="Arial"/>
        </w:rPr>
        <w:t>eFt-tal</w:t>
      </w:r>
      <w:proofErr w:type="spellEnd"/>
      <w:r>
        <w:rPr>
          <w:rFonts w:ascii="Arial" w:hAnsi="Arial" w:cs="Arial"/>
        </w:rPr>
        <w:t xml:space="preserve"> emelkednek, mely a 2021. I. negyedévre vonatkozó belépési hozzájárulások összege.</w:t>
      </w:r>
    </w:p>
    <w:p w:rsidR="00E00384" w:rsidRPr="00E00384" w:rsidRDefault="00E00384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574546" w:rsidRPr="00414A02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414A02">
        <w:rPr>
          <w:rFonts w:ascii="Arial" w:hAnsi="Arial" w:cs="Arial"/>
          <w:b/>
        </w:rPr>
        <w:t>3</w:t>
      </w:r>
      <w:r w:rsidR="00574546" w:rsidRPr="00414A02">
        <w:rPr>
          <w:rFonts w:ascii="Arial" w:hAnsi="Arial" w:cs="Arial"/>
          <w:b/>
        </w:rPr>
        <w:t>.</w:t>
      </w:r>
    </w:p>
    <w:p w:rsidR="00574546" w:rsidRPr="00414A02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414A02">
        <w:rPr>
          <w:rFonts w:ascii="Arial" w:hAnsi="Arial" w:cs="Arial"/>
          <w:b/>
        </w:rPr>
        <w:t>KIADÁSOK</w:t>
      </w:r>
    </w:p>
    <w:p w:rsidR="00574546" w:rsidRPr="00414A02" w:rsidRDefault="0060113E" w:rsidP="00414A0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71A1F">
        <w:rPr>
          <w:rFonts w:ascii="Arial" w:eastAsia="Times New Roman" w:hAnsi="Arial" w:cs="Arial"/>
          <w:lang w:eastAsia="hu-HU"/>
        </w:rPr>
        <w:t xml:space="preserve">Az önkormányzat és intézményei </w:t>
      </w:r>
      <w:r>
        <w:rPr>
          <w:rFonts w:ascii="Arial" w:eastAsia="Times New Roman" w:hAnsi="Arial" w:cs="Arial"/>
          <w:lang w:eastAsia="hu-HU"/>
        </w:rPr>
        <w:t>kiadási</w:t>
      </w:r>
      <w:r w:rsidRPr="00B71A1F">
        <w:rPr>
          <w:rFonts w:ascii="Arial" w:eastAsia="Times New Roman" w:hAnsi="Arial" w:cs="Arial"/>
          <w:lang w:eastAsia="hu-HU"/>
        </w:rPr>
        <w:t xml:space="preserve"> főösszege</w:t>
      </w:r>
      <w:r>
        <w:rPr>
          <w:rFonts w:ascii="Arial" w:eastAsia="Times New Roman" w:hAnsi="Arial" w:cs="Arial"/>
          <w:lang w:eastAsia="hu-HU"/>
        </w:rPr>
        <w:t xml:space="preserve"> a bevételi főösszeggel megegyezően</w:t>
      </w:r>
      <w:r w:rsidRPr="00B71A1F">
        <w:rPr>
          <w:rFonts w:ascii="Arial" w:eastAsia="Times New Roman" w:hAnsi="Arial" w:cs="Arial"/>
          <w:lang w:eastAsia="hu-HU"/>
        </w:rPr>
        <w:t xml:space="preserve"> jelen rendelet módosítás hatására</w:t>
      </w:r>
      <w:r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B71A1F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összességében </w:t>
      </w:r>
      <w:r w:rsidR="007726CD">
        <w:rPr>
          <w:rFonts w:ascii="Arial" w:eastAsia="Times New Roman" w:hAnsi="Arial" w:cs="Arial"/>
          <w:lang w:eastAsia="hu-HU"/>
        </w:rPr>
        <w:t>60.881</w:t>
      </w:r>
      <w:r w:rsidRPr="00B71A1F">
        <w:rPr>
          <w:rFonts w:ascii="Arial" w:eastAsia="Times New Roman" w:hAnsi="Arial" w:cs="Arial"/>
          <w:lang w:eastAsia="hu-HU"/>
        </w:rPr>
        <w:t xml:space="preserve"> ezer Ft-tal </w:t>
      </w:r>
      <w:r w:rsidR="007726CD">
        <w:rPr>
          <w:rFonts w:ascii="Arial" w:eastAsia="Times New Roman" w:hAnsi="Arial" w:cs="Arial"/>
          <w:lang w:eastAsia="hu-HU"/>
        </w:rPr>
        <w:t>nőtt</w:t>
      </w:r>
      <w:r>
        <w:rPr>
          <w:rFonts w:ascii="Arial" w:eastAsia="Times New Roman" w:hAnsi="Arial" w:cs="Arial"/>
          <w:lang w:eastAsia="hu-HU"/>
        </w:rPr>
        <w:t xml:space="preserve">, pénzforgalmi szempontból </w:t>
      </w:r>
      <w:r w:rsidRPr="00B71A1F">
        <w:rPr>
          <w:rFonts w:ascii="Arial" w:eastAsia="Times New Roman" w:hAnsi="Arial" w:cs="Arial"/>
          <w:lang w:eastAsia="hu-HU"/>
        </w:rPr>
        <w:t xml:space="preserve">működési </w:t>
      </w:r>
      <w:r>
        <w:rPr>
          <w:rFonts w:ascii="Arial" w:eastAsia="Times New Roman" w:hAnsi="Arial" w:cs="Arial"/>
          <w:lang w:eastAsia="hu-HU"/>
        </w:rPr>
        <w:t>kiadási</w:t>
      </w:r>
      <w:r w:rsidRPr="00B71A1F">
        <w:rPr>
          <w:rFonts w:ascii="Arial" w:eastAsia="Times New Roman" w:hAnsi="Arial" w:cs="Arial"/>
          <w:lang w:eastAsia="hu-HU"/>
        </w:rPr>
        <w:t xml:space="preserve"> előirányzata </w:t>
      </w:r>
      <w:r w:rsidR="007726CD">
        <w:rPr>
          <w:rFonts w:ascii="Arial" w:eastAsia="Times New Roman" w:hAnsi="Arial" w:cs="Arial"/>
          <w:lang w:eastAsia="hu-HU"/>
        </w:rPr>
        <w:t>23.545</w:t>
      </w:r>
      <w:r w:rsidRPr="00B71A1F">
        <w:rPr>
          <w:rFonts w:ascii="Arial" w:eastAsia="Times New Roman" w:hAnsi="Arial" w:cs="Arial"/>
          <w:lang w:eastAsia="hu-HU"/>
        </w:rPr>
        <w:t xml:space="preserve"> ezer</w:t>
      </w:r>
      <w:r>
        <w:rPr>
          <w:rFonts w:ascii="Arial" w:eastAsia="Times New Roman" w:hAnsi="Arial" w:cs="Arial"/>
          <w:lang w:eastAsia="hu-HU"/>
        </w:rPr>
        <w:t xml:space="preserve"> Ft-tal, </w:t>
      </w:r>
      <w:r w:rsidRPr="00414A02">
        <w:rPr>
          <w:rFonts w:ascii="Arial" w:eastAsia="Times New Roman" w:hAnsi="Arial" w:cs="Arial"/>
          <w:lang w:eastAsia="hu-HU"/>
        </w:rPr>
        <w:t xml:space="preserve">a felhalmozási kiadások előirányzata </w:t>
      </w:r>
      <w:r w:rsidR="007726CD">
        <w:rPr>
          <w:rFonts w:ascii="Arial" w:eastAsia="Times New Roman" w:hAnsi="Arial" w:cs="Arial"/>
          <w:lang w:eastAsia="hu-HU"/>
        </w:rPr>
        <w:t>11.963</w:t>
      </w:r>
      <w:r w:rsidRPr="00414A02">
        <w:rPr>
          <w:rFonts w:ascii="Arial" w:eastAsia="Times New Roman" w:hAnsi="Arial" w:cs="Arial"/>
          <w:lang w:eastAsia="hu-HU"/>
        </w:rPr>
        <w:t xml:space="preserve"> ezer Ft-tal </w:t>
      </w:r>
      <w:r w:rsidR="007726CD">
        <w:rPr>
          <w:rFonts w:ascii="Arial" w:eastAsia="Times New Roman" w:hAnsi="Arial" w:cs="Arial"/>
          <w:lang w:eastAsia="hu-HU"/>
        </w:rPr>
        <w:t>nőtt</w:t>
      </w:r>
      <w:r w:rsidRPr="00414A02">
        <w:rPr>
          <w:rFonts w:ascii="Arial" w:eastAsia="Times New Roman" w:hAnsi="Arial" w:cs="Arial"/>
          <w:lang w:eastAsia="hu-HU"/>
        </w:rPr>
        <w:t xml:space="preserve">. </w:t>
      </w:r>
    </w:p>
    <w:p w:rsidR="00F85E55" w:rsidRDefault="00574546" w:rsidP="00414A02">
      <w:pPr>
        <w:pStyle w:val="Szvegtrzs"/>
        <w:spacing w:after="0"/>
        <w:rPr>
          <w:color w:val="auto"/>
        </w:rPr>
      </w:pPr>
      <w:r w:rsidRPr="00414A02">
        <w:rPr>
          <w:color w:val="auto"/>
        </w:rPr>
        <w:t>A</w:t>
      </w:r>
      <w:r w:rsidR="00414A02" w:rsidRPr="00414A02">
        <w:rPr>
          <w:color w:val="auto"/>
        </w:rPr>
        <w:t xml:space="preserve">z </w:t>
      </w:r>
      <w:r w:rsidR="00414A02" w:rsidRPr="00414A02">
        <w:rPr>
          <w:b/>
          <w:color w:val="auto"/>
        </w:rPr>
        <w:t>Önkormányzat</w:t>
      </w:r>
      <w:r w:rsidRPr="00414A02">
        <w:rPr>
          <w:color w:val="auto"/>
        </w:rPr>
        <w:t xml:space="preserve"> </w:t>
      </w:r>
      <w:r w:rsidRPr="00414A02">
        <w:rPr>
          <w:color w:val="auto"/>
          <w:u w:val="single"/>
        </w:rPr>
        <w:t xml:space="preserve">működési </w:t>
      </w:r>
      <w:r w:rsidR="00BB306F" w:rsidRPr="00414A02">
        <w:rPr>
          <w:color w:val="auto"/>
          <w:u w:val="single"/>
        </w:rPr>
        <w:t>pénzforgalmi</w:t>
      </w:r>
      <w:r w:rsidR="00414A02" w:rsidRPr="00414A02">
        <w:rPr>
          <w:color w:val="auto"/>
          <w:u w:val="single"/>
        </w:rPr>
        <w:t xml:space="preserve"> kiadásai</w:t>
      </w:r>
      <w:r w:rsidRPr="00414A02">
        <w:rPr>
          <w:color w:val="auto"/>
        </w:rPr>
        <w:t xml:space="preserve"> </w:t>
      </w:r>
      <w:r w:rsidR="00414A02" w:rsidRPr="00414A02">
        <w:rPr>
          <w:color w:val="auto"/>
        </w:rPr>
        <w:t xml:space="preserve">összességében </w:t>
      </w:r>
      <w:r w:rsidR="007726CD">
        <w:rPr>
          <w:color w:val="auto"/>
        </w:rPr>
        <w:t>21.541</w:t>
      </w:r>
      <w:r w:rsidR="00414A02" w:rsidRPr="00414A02">
        <w:rPr>
          <w:color w:val="auto"/>
        </w:rPr>
        <w:t xml:space="preserve"> </w:t>
      </w:r>
      <w:proofErr w:type="spellStart"/>
      <w:r w:rsidR="00414A02" w:rsidRPr="00414A02">
        <w:rPr>
          <w:color w:val="auto"/>
        </w:rPr>
        <w:t>ezerFt-tal</w:t>
      </w:r>
      <w:proofErr w:type="spellEnd"/>
      <w:r w:rsidR="00414A02" w:rsidRPr="00414A02">
        <w:rPr>
          <w:color w:val="auto"/>
        </w:rPr>
        <w:t xml:space="preserve"> </w:t>
      </w:r>
      <w:r w:rsidR="007726CD">
        <w:rPr>
          <w:color w:val="auto"/>
        </w:rPr>
        <w:t>nőnek</w:t>
      </w:r>
      <w:r w:rsidR="00414A02" w:rsidRPr="00414A02">
        <w:rPr>
          <w:color w:val="auto"/>
        </w:rPr>
        <w:t>, részleteiben pedig a határozatokkal meghozott döntések és a bevételek csökkenését kompenzáló rendezések következménye.</w:t>
      </w:r>
    </w:p>
    <w:p w:rsidR="00414A02" w:rsidRDefault="00414A02" w:rsidP="00414A02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 </w:t>
      </w:r>
      <w:r>
        <w:rPr>
          <w:i/>
          <w:color w:val="auto"/>
        </w:rPr>
        <w:t>dologi kiadások</w:t>
      </w:r>
      <w:r w:rsidR="00A91593">
        <w:rPr>
          <w:color w:val="auto"/>
        </w:rPr>
        <w:t xml:space="preserve"> növekedésére nagyobb mértékben kiható tételek:</w:t>
      </w:r>
    </w:p>
    <w:p w:rsidR="00A91593" w:rsidRDefault="00A91593" w:rsidP="004C2DF5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41/2021 (II.26.) és 81/2021 (IV.30.) határozatokban foglaltak alapján „Okos parkolás” I. ütemével kapcsolatos kiadás: 5.291 </w:t>
      </w:r>
      <w:proofErr w:type="spellStart"/>
      <w:r>
        <w:rPr>
          <w:color w:val="auto"/>
        </w:rPr>
        <w:t>eFt</w:t>
      </w:r>
      <w:proofErr w:type="spellEnd"/>
    </w:p>
    <w:p w:rsidR="00A91593" w:rsidRDefault="00A91593" w:rsidP="004C2DF5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23/2021 (II.11.) határozatból eredően a TOP-2.1.3-16-ZA1-2021-00047 „Települési környezetvédelmi infrastruktúra-fejlesztés” indítása 1.000 </w:t>
      </w:r>
      <w:proofErr w:type="spellStart"/>
      <w:r>
        <w:rPr>
          <w:color w:val="auto"/>
        </w:rPr>
        <w:t>eFt</w:t>
      </w:r>
      <w:proofErr w:type="spellEnd"/>
    </w:p>
    <w:p w:rsidR="00A91593" w:rsidRDefault="00A91593" w:rsidP="004C2DF5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71/2021</w:t>
      </w:r>
      <w:r w:rsidR="003D6CC3">
        <w:rPr>
          <w:color w:val="auto"/>
        </w:rPr>
        <w:t xml:space="preserve"> (IV.19) határozat alapján „Hévízi hajószakács” munkacímű novelláskötet támogatása 2.540 </w:t>
      </w:r>
      <w:proofErr w:type="spellStart"/>
      <w:r w:rsidR="003D6CC3">
        <w:rPr>
          <w:color w:val="auto"/>
        </w:rPr>
        <w:t>eFt</w:t>
      </w:r>
      <w:proofErr w:type="spellEnd"/>
    </w:p>
    <w:p w:rsidR="003D6CC3" w:rsidRDefault="003D6CC3" w:rsidP="004C2DF5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60/2021 (IV.19.) határozat szerint Magyar Falu Program – UHK 2021 „Út, híd, kerékpárforgalmi létesítmény építése/felújítása” pályázaton történő induláshoz szükséges feltételek biztosítása: 560 </w:t>
      </w:r>
      <w:proofErr w:type="spellStart"/>
      <w:r>
        <w:rPr>
          <w:color w:val="auto"/>
        </w:rPr>
        <w:t>eFt</w:t>
      </w:r>
      <w:proofErr w:type="spellEnd"/>
    </w:p>
    <w:p w:rsidR="003D6CC3" w:rsidRDefault="003D6CC3" w:rsidP="004C2DF5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lastRenderedPageBreak/>
        <w:t xml:space="preserve">22/2021 (II.11.) határozat alapján </w:t>
      </w:r>
      <w:proofErr w:type="spellStart"/>
      <w:r>
        <w:rPr>
          <w:color w:val="auto"/>
        </w:rPr>
        <w:t>Adeptus</w:t>
      </w:r>
      <w:proofErr w:type="spellEnd"/>
      <w:r>
        <w:rPr>
          <w:color w:val="auto"/>
        </w:rPr>
        <w:t xml:space="preserve"> Europe Kft. szerződésének </w:t>
      </w:r>
      <w:proofErr w:type="spellStart"/>
      <w:r>
        <w:rPr>
          <w:color w:val="auto"/>
        </w:rPr>
        <w:t>meghosszabbíása</w:t>
      </w:r>
      <w:proofErr w:type="spellEnd"/>
      <w:r>
        <w:rPr>
          <w:color w:val="auto"/>
        </w:rPr>
        <w:t xml:space="preserve">: 17.209 </w:t>
      </w:r>
      <w:proofErr w:type="spellStart"/>
      <w:r>
        <w:rPr>
          <w:color w:val="auto"/>
        </w:rPr>
        <w:t>eFt</w:t>
      </w:r>
      <w:proofErr w:type="spellEnd"/>
    </w:p>
    <w:p w:rsidR="00FC5DC8" w:rsidRDefault="00FC5DC8" w:rsidP="00FC5DC8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Korábbi években történő kötelezettségvállalások infláció követése, ÁFA fizetési kötelezettségek, valamint p</w:t>
      </w:r>
      <w:r w:rsidR="003D6CC3">
        <w:rPr>
          <w:color w:val="auto"/>
        </w:rPr>
        <w:t xml:space="preserve">arkolási tevékenységgel összefüggő korábbi évek alapján történő, </w:t>
      </w:r>
      <w:r w:rsidR="003D6CC3" w:rsidRPr="001E740E">
        <w:rPr>
          <w:color w:val="auto"/>
        </w:rPr>
        <w:t xml:space="preserve">továbbra is önkormányzati kötelezettségvállalást </w:t>
      </w:r>
      <w:r w:rsidR="001E740E">
        <w:rPr>
          <w:color w:val="auto"/>
        </w:rPr>
        <w:t xml:space="preserve">(rendszer bérleti díjak, </w:t>
      </w:r>
      <w:proofErr w:type="spellStart"/>
      <w:r w:rsidR="001E740E">
        <w:rPr>
          <w:color w:val="auto"/>
        </w:rPr>
        <w:t>informatiaki</w:t>
      </w:r>
      <w:proofErr w:type="spellEnd"/>
      <w:r w:rsidR="001E740E">
        <w:rPr>
          <w:color w:val="auto"/>
        </w:rPr>
        <w:t xml:space="preserve"> díjak, jogi képviseleti </w:t>
      </w:r>
      <w:proofErr w:type="gramStart"/>
      <w:r w:rsidR="001E740E">
        <w:rPr>
          <w:color w:val="auto"/>
        </w:rPr>
        <w:t>díjak,</w:t>
      </w:r>
      <w:proofErr w:type="gramEnd"/>
      <w:r w:rsidR="001E740E">
        <w:rPr>
          <w:color w:val="auto"/>
        </w:rPr>
        <w:t xml:space="preserve"> stb.) </w:t>
      </w:r>
      <w:r w:rsidR="003D6CC3">
        <w:rPr>
          <w:color w:val="auto"/>
        </w:rPr>
        <w:t>eredményező tétel</w:t>
      </w:r>
      <w:r>
        <w:rPr>
          <w:color w:val="auto"/>
        </w:rPr>
        <w:t xml:space="preserve">ek, összességében 43.599 </w:t>
      </w:r>
      <w:proofErr w:type="spellStart"/>
      <w:r>
        <w:rPr>
          <w:color w:val="auto"/>
        </w:rPr>
        <w:t>eFt</w:t>
      </w:r>
      <w:proofErr w:type="spellEnd"/>
      <w:r>
        <w:rPr>
          <w:color w:val="auto"/>
        </w:rPr>
        <w:t xml:space="preserve"> összegben.</w:t>
      </w:r>
      <w:r w:rsidR="003D6CC3">
        <w:rPr>
          <w:color w:val="auto"/>
        </w:rPr>
        <w:t xml:space="preserve">  </w:t>
      </w:r>
    </w:p>
    <w:p w:rsidR="00E24FFE" w:rsidRDefault="0029418B" w:rsidP="00E24FFE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Az </w:t>
      </w:r>
      <w:r>
        <w:rPr>
          <w:i/>
          <w:color w:val="auto"/>
        </w:rPr>
        <w:t>államháztartáson belülre történő</w:t>
      </w:r>
      <w:r>
        <w:rPr>
          <w:color w:val="auto"/>
        </w:rPr>
        <w:t xml:space="preserve"> </w:t>
      </w:r>
      <w:r>
        <w:rPr>
          <w:i/>
          <w:color w:val="auto"/>
        </w:rPr>
        <w:t xml:space="preserve">működési célú támogatás </w:t>
      </w:r>
      <w:r w:rsidR="006A4112">
        <w:rPr>
          <w:color w:val="auto"/>
        </w:rPr>
        <w:t xml:space="preserve">növekedését első sorban </w:t>
      </w:r>
      <w:r>
        <w:rPr>
          <w:color w:val="auto"/>
        </w:rPr>
        <w:t xml:space="preserve">a 48/2021 (III.12.) és </w:t>
      </w:r>
      <w:r w:rsidR="006A4112">
        <w:rPr>
          <w:color w:val="auto"/>
        </w:rPr>
        <w:t xml:space="preserve">65/2021 (IV. 12.) határozatok és a </w:t>
      </w:r>
      <w:r w:rsidR="006A4112" w:rsidRPr="006A4112">
        <w:rPr>
          <w:color w:val="auto"/>
        </w:rPr>
        <w:t>Kúria Pfv.V.20.475/2020/10 ítélet szerint</w:t>
      </w:r>
      <w:r w:rsidR="006A4112">
        <w:rPr>
          <w:color w:val="auto"/>
        </w:rPr>
        <w:t>i</w:t>
      </w:r>
      <w:r w:rsidR="006A4112" w:rsidRPr="006A4112">
        <w:rPr>
          <w:color w:val="auto"/>
        </w:rPr>
        <w:t xml:space="preserve"> Alsópáhok</w:t>
      </w:r>
      <w:r w:rsidR="006A4112">
        <w:rPr>
          <w:color w:val="auto"/>
        </w:rPr>
        <w:t xml:space="preserve"> és Keszthely önkormányzatainak fizetendő összegek teszik ki.</w:t>
      </w:r>
    </w:p>
    <w:p w:rsidR="006A4112" w:rsidRPr="006A4112" w:rsidRDefault="006A4112" w:rsidP="00E24FFE">
      <w:pPr>
        <w:pStyle w:val="Szvegtrzs"/>
        <w:spacing w:after="0"/>
        <w:rPr>
          <w:color w:val="auto"/>
        </w:rPr>
      </w:pPr>
      <w:r>
        <w:rPr>
          <w:i/>
          <w:color w:val="auto"/>
        </w:rPr>
        <w:t xml:space="preserve">Államháztartáson kívülre történő működési célú támogatások </w:t>
      </w:r>
      <w:r>
        <w:rPr>
          <w:color w:val="auto"/>
        </w:rPr>
        <w:t>csökkenését a bevétel</w:t>
      </w:r>
      <w:r w:rsidR="00B9167F">
        <w:rPr>
          <w:color w:val="auto"/>
        </w:rPr>
        <w:t>ek esetleges</w:t>
      </w:r>
      <w:r>
        <w:rPr>
          <w:color w:val="auto"/>
        </w:rPr>
        <w:t xml:space="preserve"> csökkenését kompenzálva a </w:t>
      </w:r>
      <w:r w:rsidRPr="006A4112">
        <w:rPr>
          <w:color w:val="auto"/>
        </w:rPr>
        <w:t>Hévízi Turisztikai Nonprofit Kft</w:t>
      </w:r>
      <w:r>
        <w:rPr>
          <w:color w:val="auto"/>
        </w:rPr>
        <w:t xml:space="preserve">. támogatásából 48.852 </w:t>
      </w:r>
      <w:proofErr w:type="spellStart"/>
      <w:r>
        <w:rPr>
          <w:color w:val="auto"/>
        </w:rPr>
        <w:t>eFt</w:t>
      </w:r>
      <w:proofErr w:type="spellEnd"/>
      <w:r>
        <w:rPr>
          <w:color w:val="auto"/>
        </w:rPr>
        <w:t xml:space="preserve"> elvonás eredményezi.</w:t>
      </w:r>
    </w:p>
    <w:p w:rsidR="00F0711F" w:rsidRDefault="006A4112" w:rsidP="006A4112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6A4112">
        <w:rPr>
          <w:rFonts w:ascii="Arial" w:hAnsi="Arial" w:cs="Arial"/>
        </w:rPr>
        <w:t xml:space="preserve">A </w:t>
      </w:r>
      <w:r w:rsidR="002F549E" w:rsidRPr="006A4112">
        <w:rPr>
          <w:rFonts w:ascii="Arial" w:hAnsi="Arial" w:cs="Arial"/>
          <w:i/>
        </w:rPr>
        <w:t xml:space="preserve">Működési célú </w:t>
      </w:r>
      <w:r w:rsidR="002F4BC5" w:rsidRPr="006A4112">
        <w:rPr>
          <w:rFonts w:ascii="Arial" w:hAnsi="Arial" w:cs="Arial"/>
          <w:i/>
        </w:rPr>
        <w:t>cél</w:t>
      </w:r>
      <w:r w:rsidR="002F549E" w:rsidRPr="006A4112">
        <w:rPr>
          <w:rFonts w:ascii="Arial" w:hAnsi="Arial" w:cs="Arial"/>
          <w:i/>
        </w:rPr>
        <w:t>tartalék</w:t>
      </w:r>
      <w:r>
        <w:rPr>
          <w:rFonts w:ascii="Arial" w:hAnsi="Arial" w:cs="Arial"/>
          <w:i/>
        </w:rPr>
        <w:t>, az általános tartalék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csökkenéséné</w:t>
      </w:r>
      <w:r w:rsidR="00B9167F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</w:t>
      </w:r>
      <w:r w:rsidR="00E03217">
        <w:rPr>
          <w:rFonts w:ascii="Arial" w:hAnsi="Arial" w:cs="Arial"/>
        </w:rPr>
        <w:t>a</w:t>
      </w:r>
      <w:r w:rsidR="00B9167F">
        <w:rPr>
          <w:rFonts w:ascii="Arial" w:hAnsi="Arial" w:cs="Arial"/>
        </w:rPr>
        <w:t xml:space="preserve"> felsorolt</w:t>
      </w:r>
      <w:r w:rsidR="00E03217">
        <w:rPr>
          <w:rFonts w:ascii="Arial" w:hAnsi="Arial" w:cs="Arial"/>
        </w:rPr>
        <w:t xml:space="preserve"> testületi döntések</w:t>
      </w:r>
      <w:r w:rsidR="00B9167F">
        <w:rPr>
          <w:rFonts w:ascii="Arial" w:hAnsi="Arial" w:cs="Arial"/>
        </w:rPr>
        <w:t xml:space="preserve"> és kötelezettségvállalások</w:t>
      </w:r>
      <w:r w:rsidR="00E03217">
        <w:rPr>
          <w:rFonts w:ascii="Arial" w:hAnsi="Arial" w:cs="Arial"/>
        </w:rPr>
        <w:t xml:space="preserve"> </w:t>
      </w:r>
      <w:r w:rsidR="00B9167F">
        <w:rPr>
          <w:rFonts w:ascii="Arial" w:hAnsi="Arial" w:cs="Arial"/>
        </w:rPr>
        <w:t>eredményezték, valamint</w:t>
      </w:r>
      <w:r w:rsidR="00E032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nemzetközi pályázatok elszámolásá</w:t>
      </w:r>
      <w:r w:rsidR="00E03217">
        <w:rPr>
          <w:rFonts w:ascii="Arial" w:hAnsi="Arial" w:cs="Arial"/>
        </w:rPr>
        <w:t>ból ered</w:t>
      </w:r>
      <w:r w:rsidR="00973E04">
        <w:rPr>
          <w:rFonts w:ascii="Arial" w:hAnsi="Arial" w:cs="Arial"/>
        </w:rPr>
        <w:t xml:space="preserve">ő árfolyamkülönbségek </w:t>
      </w:r>
      <w:r w:rsidR="00B9167F">
        <w:rPr>
          <w:rFonts w:ascii="Arial" w:hAnsi="Arial" w:cs="Arial"/>
        </w:rPr>
        <w:t>módosították.</w:t>
      </w:r>
      <w:r w:rsidR="00E03217">
        <w:rPr>
          <w:rFonts w:ascii="Arial" w:hAnsi="Arial" w:cs="Arial"/>
        </w:rPr>
        <w:t xml:space="preserve"> A polgármesteri keretből az elmúlt időszakban 569 </w:t>
      </w:r>
      <w:proofErr w:type="spellStart"/>
      <w:r w:rsidR="00E03217">
        <w:rPr>
          <w:rFonts w:ascii="Arial" w:hAnsi="Arial" w:cs="Arial"/>
        </w:rPr>
        <w:t>ezerFt</w:t>
      </w:r>
      <w:proofErr w:type="spellEnd"/>
      <w:r w:rsidR="00E03217">
        <w:rPr>
          <w:rFonts w:ascii="Arial" w:hAnsi="Arial" w:cs="Arial"/>
        </w:rPr>
        <w:t xml:space="preserve"> került felhasználásra tárgyi eszköz beszerzés (</w:t>
      </w:r>
      <w:proofErr w:type="spellStart"/>
      <w:r w:rsidR="004D7B24">
        <w:rPr>
          <w:rFonts w:ascii="Arial" w:hAnsi="Arial" w:cs="Arial"/>
        </w:rPr>
        <w:t>Saeco</w:t>
      </w:r>
      <w:proofErr w:type="spellEnd"/>
      <w:r w:rsidR="004D7B24">
        <w:rPr>
          <w:rFonts w:ascii="Arial" w:hAnsi="Arial" w:cs="Arial"/>
        </w:rPr>
        <w:t xml:space="preserve"> </w:t>
      </w:r>
      <w:r w:rsidR="00E03217">
        <w:rPr>
          <w:rFonts w:ascii="Arial" w:hAnsi="Arial" w:cs="Arial"/>
        </w:rPr>
        <w:t>káv</w:t>
      </w:r>
      <w:r w:rsidR="004D7B24">
        <w:rPr>
          <w:rFonts w:ascii="Arial" w:hAnsi="Arial" w:cs="Arial"/>
        </w:rPr>
        <w:t>é</w:t>
      </w:r>
      <w:r w:rsidR="00E03217">
        <w:rPr>
          <w:rFonts w:ascii="Arial" w:hAnsi="Arial" w:cs="Arial"/>
        </w:rPr>
        <w:t>főző) céljából.</w:t>
      </w:r>
    </w:p>
    <w:p w:rsidR="00B9167F" w:rsidRPr="006A4112" w:rsidRDefault="00B9167F" w:rsidP="006A4112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</w:p>
    <w:p w:rsidR="006F282F" w:rsidRDefault="00134569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u w:val="single"/>
        </w:rPr>
        <w:t>felhalmozási pénzforgalmi kiadások</w:t>
      </w:r>
      <w:r>
        <w:rPr>
          <w:rFonts w:ascii="Arial" w:hAnsi="Arial" w:cs="Arial"/>
        </w:rPr>
        <w:t xml:space="preserve"> előirányzata 168.694 </w:t>
      </w:r>
      <w:proofErr w:type="spellStart"/>
      <w:r>
        <w:rPr>
          <w:rFonts w:ascii="Arial" w:hAnsi="Arial" w:cs="Arial"/>
        </w:rPr>
        <w:t>eFt</w:t>
      </w:r>
      <w:proofErr w:type="spellEnd"/>
      <w:r>
        <w:rPr>
          <w:rFonts w:ascii="Arial" w:hAnsi="Arial" w:cs="Arial"/>
        </w:rPr>
        <w:t xml:space="preserve"> összeggel csökkent. Részleteiben a </w:t>
      </w:r>
      <w:r>
        <w:rPr>
          <w:rFonts w:ascii="Arial" w:hAnsi="Arial" w:cs="Arial"/>
          <w:i/>
        </w:rPr>
        <w:t xml:space="preserve">Beruházások </w:t>
      </w:r>
      <w:r>
        <w:rPr>
          <w:rFonts w:ascii="Arial" w:hAnsi="Arial" w:cs="Arial"/>
        </w:rPr>
        <w:t xml:space="preserve">előirányzata 10.389 ezer Ft-tal nőtt a </w:t>
      </w:r>
      <w:proofErr w:type="spellStart"/>
      <w:r w:rsidRPr="00134569">
        <w:rPr>
          <w:rFonts w:ascii="Arial" w:hAnsi="Arial" w:cs="Arial"/>
        </w:rPr>
        <w:t>Robots</w:t>
      </w:r>
      <w:proofErr w:type="spellEnd"/>
      <w:r w:rsidRPr="00134569">
        <w:rPr>
          <w:rFonts w:ascii="Arial" w:hAnsi="Arial" w:cs="Arial"/>
        </w:rPr>
        <w:t xml:space="preserve"> </w:t>
      </w:r>
      <w:proofErr w:type="spellStart"/>
      <w:r w:rsidRPr="00134569">
        <w:rPr>
          <w:rFonts w:ascii="Arial" w:hAnsi="Arial" w:cs="Arial"/>
        </w:rPr>
        <w:t>Connecting</w:t>
      </w:r>
      <w:proofErr w:type="spellEnd"/>
      <w:r>
        <w:rPr>
          <w:rFonts w:ascii="Arial" w:hAnsi="Arial" w:cs="Arial"/>
        </w:rPr>
        <w:t xml:space="preserve"> pályázat keretében beszerzett informatikai eszköz </w:t>
      </w:r>
      <w:proofErr w:type="spellStart"/>
      <w:r>
        <w:rPr>
          <w:rFonts w:ascii="Arial" w:hAnsi="Arial" w:cs="Arial"/>
        </w:rPr>
        <w:t>árfolamkülönbözet</w:t>
      </w:r>
      <w:proofErr w:type="spellEnd"/>
      <w:r>
        <w:rPr>
          <w:rFonts w:ascii="Arial" w:hAnsi="Arial" w:cs="Arial"/>
        </w:rPr>
        <w:t xml:space="preserve"> elszámolásából eredően 1.083 </w:t>
      </w:r>
      <w:proofErr w:type="spellStart"/>
      <w:r>
        <w:rPr>
          <w:rFonts w:ascii="Arial" w:hAnsi="Arial" w:cs="Arial"/>
        </w:rPr>
        <w:t>eFt</w:t>
      </w:r>
      <w:proofErr w:type="spellEnd"/>
      <w:r>
        <w:rPr>
          <w:rFonts w:ascii="Arial" w:hAnsi="Arial" w:cs="Arial"/>
        </w:rPr>
        <w:t xml:space="preserve"> összegben, </w:t>
      </w:r>
      <w:r w:rsidR="00B7191E">
        <w:rPr>
          <w:rFonts w:ascii="Arial" w:hAnsi="Arial" w:cs="Arial"/>
        </w:rPr>
        <w:t xml:space="preserve">a polgármesteri keret felhasználásából eredően 569 </w:t>
      </w:r>
      <w:proofErr w:type="spellStart"/>
      <w:r w:rsidR="00B7191E">
        <w:rPr>
          <w:rFonts w:ascii="Arial" w:hAnsi="Arial" w:cs="Arial"/>
        </w:rPr>
        <w:t>eFt</w:t>
      </w:r>
      <w:proofErr w:type="spellEnd"/>
      <w:r w:rsidR="00B7191E">
        <w:rPr>
          <w:rFonts w:ascii="Arial" w:hAnsi="Arial" w:cs="Arial"/>
        </w:rPr>
        <w:t xml:space="preserve">, továbbá 8.737 </w:t>
      </w:r>
      <w:proofErr w:type="spellStart"/>
      <w:r w:rsidR="00B7191E">
        <w:rPr>
          <w:rFonts w:ascii="Arial" w:hAnsi="Arial" w:cs="Arial"/>
        </w:rPr>
        <w:t>eFt-tal</w:t>
      </w:r>
      <w:proofErr w:type="spellEnd"/>
      <w:r w:rsidR="00B7191E">
        <w:rPr>
          <w:rFonts w:ascii="Arial" w:hAnsi="Arial" w:cs="Arial"/>
        </w:rPr>
        <w:t xml:space="preserve"> a már a dologi kiadások változását is eredményező, pályázatokat érintő 23/2021 (II.11.)</w:t>
      </w:r>
      <w:r w:rsidR="00413346">
        <w:rPr>
          <w:rFonts w:ascii="Arial" w:hAnsi="Arial" w:cs="Arial"/>
        </w:rPr>
        <w:t xml:space="preserve"> határozattal a</w:t>
      </w:r>
      <w:r w:rsidR="00413346" w:rsidRPr="00413346">
        <w:t xml:space="preserve"> </w:t>
      </w:r>
      <w:r w:rsidR="00413346" w:rsidRPr="00413346">
        <w:rPr>
          <w:rFonts w:ascii="Arial" w:hAnsi="Arial" w:cs="Arial"/>
        </w:rPr>
        <w:t>TOP-2.1.3-16-ZA1-2021-00047 "Települési környezetvédelmi infrastruktúra-fejlesztések"</w:t>
      </w:r>
      <w:r w:rsidR="00B7191E">
        <w:rPr>
          <w:rFonts w:ascii="Arial" w:hAnsi="Arial" w:cs="Arial"/>
        </w:rPr>
        <w:t>, 68/2021 (IV.19</w:t>
      </w:r>
      <w:r w:rsidR="00B7191E" w:rsidRPr="00413346">
        <w:rPr>
          <w:rFonts w:ascii="Arial" w:hAnsi="Arial" w:cs="Arial"/>
        </w:rPr>
        <w:t>.)</w:t>
      </w:r>
      <w:r w:rsidR="00413346" w:rsidRPr="00413346">
        <w:rPr>
          <w:rFonts w:ascii="Arial" w:hAnsi="Arial" w:cs="Arial"/>
        </w:rPr>
        <w:t xml:space="preserve"> határozattal</w:t>
      </w:r>
      <w:r w:rsidR="00413346">
        <w:t xml:space="preserve"> a </w:t>
      </w:r>
      <w:r w:rsidR="00413346" w:rsidRPr="00413346">
        <w:rPr>
          <w:rFonts w:ascii="Arial" w:hAnsi="Arial" w:cs="Arial"/>
        </w:rPr>
        <w:t xml:space="preserve">MFP-UHK/2021 " Út, híd, kerékpárforgalmi létesítmény építése/felújítása" </w:t>
      </w:r>
      <w:r w:rsidR="00B7191E">
        <w:rPr>
          <w:rFonts w:ascii="Arial" w:hAnsi="Arial" w:cs="Arial"/>
        </w:rPr>
        <w:t xml:space="preserve"> és </w:t>
      </w:r>
      <w:r w:rsidR="00413346">
        <w:rPr>
          <w:rFonts w:ascii="Arial" w:hAnsi="Arial" w:cs="Arial"/>
        </w:rPr>
        <w:t xml:space="preserve">a </w:t>
      </w:r>
      <w:r w:rsidR="00B7191E">
        <w:rPr>
          <w:rFonts w:ascii="Arial" w:hAnsi="Arial" w:cs="Arial"/>
        </w:rPr>
        <w:t>67/2021 (IV.19.) h</w:t>
      </w:r>
      <w:r w:rsidR="00413346">
        <w:rPr>
          <w:rFonts w:ascii="Arial" w:hAnsi="Arial" w:cs="Arial"/>
        </w:rPr>
        <w:t xml:space="preserve">atározattal </w:t>
      </w:r>
      <w:r w:rsidR="00413346" w:rsidRPr="00413346">
        <w:rPr>
          <w:rFonts w:ascii="Arial" w:hAnsi="Arial" w:cs="Arial"/>
        </w:rPr>
        <w:t>MFP-OKE/2020 Önkormányzati kerékpárút építésének megvalósításához szükséges változási terv engedélyeztetése</w:t>
      </w:r>
      <w:r w:rsidR="00413346">
        <w:rPr>
          <w:rFonts w:ascii="Arial" w:hAnsi="Arial" w:cs="Arial"/>
        </w:rPr>
        <w:t xml:space="preserve"> célok megvalósíthatóságáért.</w:t>
      </w:r>
    </w:p>
    <w:p w:rsidR="00B9167F" w:rsidRPr="00B9167F" w:rsidRDefault="00B9167F" w:rsidP="00B9167F">
      <w:pPr>
        <w:pStyle w:val="Szvegtrzs"/>
        <w:spacing w:after="0"/>
        <w:rPr>
          <w:color w:val="auto"/>
        </w:rPr>
      </w:pPr>
      <w:r w:rsidRPr="00B9167F">
        <w:rPr>
          <w:color w:val="auto"/>
        </w:rPr>
        <w:t>Az „Okos parkolás” I. ütemének megkezdéséről szóló 81/2021 (IV.30.) határozat alapján a</w:t>
      </w:r>
      <w:r w:rsidR="00734A92" w:rsidRPr="00B9167F">
        <w:rPr>
          <w:i/>
          <w:color w:val="auto"/>
        </w:rPr>
        <w:t xml:space="preserve"> felhalmozási célú tartalék</w:t>
      </w:r>
      <w:r w:rsidR="00734A92" w:rsidRPr="00B9167F">
        <w:rPr>
          <w:color w:val="auto"/>
        </w:rPr>
        <w:t xml:space="preserve"> </w:t>
      </w:r>
      <w:r w:rsidRPr="00B9167F">
        <w:rPr>
          <w:color w:val="auto"/>
        </w:rPr>
        <w:t xml:space="preserve">összegéből 140.000 </w:t>
      </w:r>
      <w:proofErr w:type="spellStart"/>
      <w:r w:rsidRPr="00B9167F">
        <w:rPr>
          <w:color w:val="auto"/>
        </w:rPr>
        <w:t>ezerFt+ÁFA</w:t>
      </w:r>
      <w:proofErr w:type="spellEnd"/>
      <w:r w:rsidRPr="00B9167F">
        <w:rPr>
          <w:color w:val="auto"/>
        </w:rPr>
        <w:t xml:space="preserve">, összesen 177.800 </w:t>
      </w:r>
      <w:proofErr w:type="spellStart"/>
      <w:r w:rsidRPr="00B9167F">
        <w:rPr>
          <w:color w:val="auto"/>
        </w:rPr>
        <w:t>ezerFt</w:t>
      </w:r>
      <w:proofErr w:type="spellEnd"/>
      <w:r w:rsidRPr="00B9167F">
        <w:rPr>
          <w:color w:val="auto"/>
        </w:rPr>
        <w:t xml:space="preserve"> került átcsoportosításra.</w:t>
      </w:r>
      <w:r w:rsidR="00734A92" w:rsidRPr="00B9167F">
        <w:rPr>
          <w:color w:val="auto"/>
        </w:rPr>
        <w:t xml:space="preserve"> </w:t>
      </w:r>
    </w:p>
    <w:p w:rsidR="004D7B24" w:rsidRPr="00C872FD" w:rsidRDefault="004D7B24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264477" w:rsidRDefault="00DA20DC" w:rsidP="00264477">
      <w:pPr>
        <w:pStyle w:val="Szvegtrzs"/>
        <w:spacing w:after="0"/>
        <w:rPr>
          <w:color w:val="auto"/>
        </w:rPr>
      </w:pPr>
      <w:r w:rsidRPr="00DA20DC">
        <w:rPr>
          <w:color w:val="auto"/>
        </w:rPr>
        <w:t>Az</w:t>
      </w:r>
      <w:r w:rsidRPr="00DA20DC">
        <w:rPr>
          <w:b/>
          <w:color w:val="auto"/>
        </w:rPr>
        <w:t xml:space="preserve"> </w:t>
      </w:r>
      <w:r w:rsidR="004A36A5" w:rsidRPr="00DA20DC">
        <w:rPr>
          <w:b/>
          <w:color w:val="auto"/>
        </w:rPr>
        <w:t>Intézmények</w:t>
      </w:r>
      <w:r w:rsidRPr="00DA20DC">
        <w:rPr>
          <w:b/>
          <w:color w:val="auto"/>
        </w:rPr>
        <w:t xml:space="preserve"> </w:t>
      </w:r>
      <w:r w:rsidR="007065A1">
        <w:rPr>
          <w:color w:val="auto"/>
        </w:rPr>
        <w:t xml:space="preserve">kiadási </w:t>
      </w:r>
      <w:proofErr w:type="spellStart"/>
      <w:r w:rsidR="007065A1">
        <w:rPr>
          <w:color w:val="auto"/>
        </w:rPr>
        <w:t>előirányzataainak</w:t>
      </w:r>
      <w:proofErr w:type="spellEnd"/>
      <w:r w:rsidR="007065A1">
        <w:rPr>
          <w:color w:val="auto"/>
        </w:rPr>
        <w:t xml:space="preserve"> változását a költségvetési </w:t>
      </w:r>
      <w:proofErr w:type="spellStart"/>
      <w:r w:rsidR="007065A1">
        <w:rPr>
          <w:color w:val="auto"/>
        </w:rPr>
        <w:t>főösszeghez</w:t>
      </w:r>
      <w:proofErr w:type="spellEnd"/>
      <w:r w:rsidR="007065A1">
        <w:rPr>
          <w:color w:val="auto"/>
        </w:rPr>
        <w:t xml:space="preserve"> kis mértékben, de több tétel befolyásolta. A </w:t>
      </w:r>
      <w:r w:rsidR="007065A1">
        <w:rPr>
          <w:b/>
          <w:color w:val="auto"/>
        </w:rPr>
        <w:t xml:space="preserve">Polgármesteri Hivatal </w:t>
      </w:r>
      <w:r w:rsidR="007065A1">
        <w:rPr>
          <w:color w:val="auto"/>
        </w:rPr>
        <w:t xml:space="preserve">személyi juttatásai 4.500 </w:t>
      </w:r>
      <w:proofErr w:type="spellStart"/>
      <w:r w:rsidR="007065A1">
        <w:rPr>
          <w:color w:val="auto"/>
        </w:rPr>
        <w:t>eFt</w:t>
      </w:r>
      <w:proofErr w:type="spellEnd"/>
      <w:r w:rsidR="007065A1">
        <w:rPr>
          <w:color w:val="auto"/>
        </w:rPr>
        <w:t xml:space="preserve">-os és munkaadót terhelő járuléka 700 </w:t>
      </w:r>
      <w:proofErr w:type="spellStart"/>
      <w:r w:rsidR="007065A1">
        <w:rPr>
          <w:color w:val="auto"/>
        </w:rPr>
        <w:t>eFt</w:t>
      </w:r>
      <w:proofErr w:type="spellEnd"/>
      <w:r w:rsidR="007065A1">
        <w:rPr>
          <w:color w:val="auto"/>
        </w:rPr>
        <w:t>-os emelkedését a már korábbi döntésekkel megalapozott személyi változások okozták (GAMESZ-</w:t>
      </w:r>
      <w:proofErr w:type="spellStart"/>
      <w:r w:rsidR="007065A1">
        <w:rPr>
          <w:color w:val="auto"/>
        </w:rPr>
        <w:t>től</w:t>
      </w:r>
      <w:proofErr w:type="spellEnd"/>
      <w:r w:rsidR="007065A1">
        <w:rPr>
          <w:color w:val="auto"/>
        </w:rPr>
        <w:t xml:space="preserve"> </w:t>
      </w:r>
      <w:proofErr w:type="spellStart"/>
      <w:r w:rsidR="007065A1">
        <w:rPr>
          <w:color w:val="auto"/>
        </w:rPr>
        <w:t>eljővő</w:t>
      </w:r>
      <w:proofErr w:type="spellEnd"/>
      <w:r w:rsidR="007065A1">
        <w:rPr>
          <w:color w:val="auto"/>
        </w:rPr>
        <w:t xml:space="preserve">, 2021. június 1-től 1 fő, 2021. július 1-től 1 fő dolgozó Hivatalban történő </w:t>
      </w:r>
      <w:proofErr w:type="spellStart"/>
      <w:r w:rsidR="007065A1">
        <w:rPr>
          <w:color w:val="auto"/>
        </w:rPr>
        <w:t>továbbfoglalkoztatása</w:t>
      </w:r>
      <w:proofErr w:type="spellEnd"/>
      <w:r w:rsidR="007065A1">
        <w:rPr>
          <w:color w:val="auto"/>
        </w:rPr>
        <w:t>).</w:t>
      </w:r>
    </w:p>
    <w:p w:rsidR="007065A1" w:rsidRDefault="007065A1" w:rsidP="00264477">
      <w:pPr>
        <w:pStyle w:val="Szvegtrzs"/>
        <w:spacing w:after="0"/>
        <w:rPr>
          <w:color w:val="auto"/>
        </w:rPr>
      </w:pPr>
      <w:r>
        <w:rPr>
          <w:b/>
          <w:color w:val="auto"/>
        </w:rPr>
        <w:t>GAMESZ</w:t>
      </w:r>
      <w:r>
        <w:rPr>
          <w:color w:val="auto"/>
        </w:rPr>
        <w:t xml:space="preserve"> személyi juttatásainak és munkaadót terhelő járulékainak változása egyrészt csökken az előzőekben említett 2 fő munkaviszonyának megszüntetése okán, másrészt </w:t>
      </w:r>
      <w:bookmarkStart w:id="1" w:name="_Hlk73512632"/>
      <w:r>
        <w:rPr>
          <w:color w:val="auto"/>
        </w:rPr>
        <w:t>nő a közfoglalkoztatottak támogatásának összegével.</w:t>
      </w:r>
      <w:bookmarkEnd w:id="1"/>
    </w:p>
    <w:p w:rsidR="007065A1" w:rsidRDefault="007065A1" w:rsidP="00264477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 </w:t>
      </w:r>
      <w:r>
        <w:rPr>
          <w:b/>
          <w:color w:val="auto"/>
        </w:rPr>
        <w:t xml:space="preserve">Brunszvik Teréz Napközi Otthonos Óvoda </w:t>
      </w:r>
      <w:r w:rsidRPr="007065A1">
        <w:rPr>
          <w:color w:val="auto"/>
        </w:rPr>
        <w:t>személyi juttatásai</w:t>
      </w:r>
      <w:r>
        <w:rPr>
          <w:b/>
          <w:color w:val="auto"/>
        </w:rPr>
        <w:t xml:space="preserve"> </w:t>
      </w:r>
      <w:r>
        <w:rPr>
          <w:color w:val="auto"/>
        </w:rPr>
        <w:t xml:space="preserve">és munkaadót terhelő járulékainak emelkedését </w:t>
      </w:r>
      <w:r w:rsidR="009C753F">
        <w:rPr>
          <w:color w:val="auto"/>
        </w:rPr>
        <w:t xml:space="preserve">- tervezéskor még nem számolható - </w:t>
      </w:r>
      <w:r>
        <w:rPr>
          <w:color w:val="auto"/>
        </w:rPr>
        <w:t xml:space="preserve">1 fő óvodapedagógus </w:t>
      </w:r>
      <w:r w:rsidR="009C753F">
        <w:rPr>
          <w:color w:val="auto"/>
        </w:rPr>
        <w:t>I. kategóriából II. kategóriába történő minősítéséből fakadó illetmény növekedése okozza.</w:t>
      </w:r>
    </w:p>
    <w:p w:rsidR="009C753F" w:rsidRDefault="009C753F" w:rsidP="00B9167F">
      <w:pPr>
        <w:jc w:val="both"/>
        <w:rPr>
          <w:rFonts w:ascii="Arial" w:hAnsi="Arial" w:cs="Arial"/>
        </w:rPr>
      </w:pPr>
      <w:r w:rsidRPr="009C753F">
        <w:rPr>
          <w:rFonts w:ascii="Arial" w:hAnsi="Arial" w:cs="Arial"/>
          <w:b/>
        </w:rPr>
        <w:t xml:space="preserve">TASZII </w:t>
      </w:r>
      <w:r w:rsidRPr="009C753F">
        <w:rPr>
          <w:rFonts w:ascii="Arial" w:hAnsi="Arial" w:cs="Arial"/>
        </w:rPr>
        <w:t xml:space="preserve">személyi </w:t>
      </w:r>
      <w:proofErr w:type="spellStart"/>
      <w:r w:rsidRPr="009C753F">
        <w:rPr>
          <w:rFonts w:ascii="Arial" w:hAnsi="Arial" w:cs="Arial"/>
        </w:rPr>
        <w:t>juttatásainek</w:t>
      </w:r>
      <w:proofErr w:type="spellEnd"/>
      <w:r w:rsidRPr="009C753F">
        <w:rPr>
          <w:rFonts w:ascii="Arial" w:hAnsi="Arial" w:cs="Arial"/>
        </w:rPr>
        <w:t xml:space="preserve"> és munkaadót terhelő járulékainak összege a közfoglalkoztatottak támogatásának összegével nő</w:t>
      </w:r>
      <w:r>
        <w:rPr>
          <w:rFonts w:ascii="Arial" w:hAnsi="Arial" w:cs="Arial"/>
        </w:rPr>
        <w:t>.</w:t>
      </w:r>
      <w:r w:rsidRPr="009C75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9C753F">
        <w:rPr>
          <w:rFonts w:ascii="Arial" w:hAnsi="Arial" w:cs="Arial"/>
        </w:rPr>
        <w:t xml:space="preserve"> beköltözők által fizetett belépési hozzájárulások 2021. I. negyedévben </w:t>
      </w:r>
      <w:r>
        <w:rPr>
          <w:rFonts w:ascii="Arial" w:hAnsi="Arial" w:cs="Arial"/>
        </w:rPr>
        <w:t xml:space="preserve">bevételként elszámolt, 2.657 </w:t>
      </w:r>
      <w:proofErr w:type="spellStart"/>
      <w:r>
        <w:rPr>
          <w:rFonts w:ascii="Arial" w:hAnsi="Arial" w:cs="Arial"/>
        </w:rPr>
        <w:t>eFt</w:t>
      </w:r>
      <w:proofErr w:type="spellEnd"/>
      <w:r>
        <w:rPr>
          <w:rFonts w:ascii="Arial" w:hAnsi="Arial" w:cs="Arial"/>
        </w:rPr>
        <w:t xml:space="preserve"> összege –</w:t>
      </w:r>
      <w:r w:rsidRPr="009C753F">
        <w:rPr>
          <w:rFonts w:ascii="Arial" w:hAnsi="Arial" w:cs="Arial"/>
        </w:rPr>
        <w:t xml:space="preserve"> mely</w:t>
      </w:r>
      <w:r>
        <w:rPr>
          <w:rFonts w:ascii="Arial" w:hAnsi="Arial" w:cs="Arial"/>
        </w:rPr>
        <w:t xml:space="preserve"> </w:t>
      </w:r>
      <w:r w:rsidRPr="009C753F">
        <w:rPr>
          <w:rFonts w:ascii="Arial" w:hAnsi="Arial" w:cs="Arial"/>
        </w:rPr>
        <w:t>működtetésre és fejlesztésre fordíthat</w:t>
      </w:r>
      <w:r>
        <w:rPr>
          <w:rFonts w:ascii="Arial" w:hAnsi="Arial" w:cs="Arial"/>
        </w:rPr>
        <w:t xml:space="preserve">ó- a </w:t>
      </w:r>
      <w:r w:rsidR="00D008CF" w:rsidRPr="00833E5C">
        <w:rPr>
          <w:rFonts w:ascii="Arial" w:hAnsi="Arial" w:cs="Arial"/>
        </w:rPr>
        <w:t xml:space="preserve">beruházási </w:t>
      </w:r>
      <w:r w:rsidRPr="00833E5C">
        <w:rPr>
          <w:rFonts w:ascii="Arial" w:hAnsi="Arial" w:cs="Arial"/>
        </w:rPr>
        <w:t>k</w:t>
      </w:r>
      <w:r>
        <w:rPr>
          <w:rFonts w:ascii="Arial" w:hAnsi="Arial" w:cs="Arial"/>
        </w:rPr>
        <w:t>iadások előirányzat emelésének fedezetét biztosítja.</w:t>
      </w:r>
      <w:r w:rsidRPr="009C753F">
        <w:rPr>
          <w:rFonts w:ascii="Arial" w:hAnsi="Arial" w:cs="Arial"/>
        </w:rPr>
        <w:t xml:space="preserve"> </w:t>
      </w:r>
    </w:p>
    <w:p w:rsidR="00056FF7" w:rsidRPr="009C753F" w:rsidRDefault="00056FF7" w:rsidP="00B9167F">
      <w:pPr>
        <w:jc w:val="both"/>
        <w:rPr>
          <w:rFonts w:ascii="Arial" w:hAnsi="Arial" w:cs="Arial"/>
        </w:rPr>
      </w:pPr>
    </w:p>
    <w:p w:rsidR="001D3E23" w:rsidRPr="004E1D48" w:rsidRDefault="004E1D48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4E1D48">
        <w:rPr>
          <w:rFonts w:ascii="Arial" w:hAnsi="Arial" w:cs="Arial"/>
          <w:b/>
        </w:rPr>
        <w:t>4.</w:t>
      </w:r>
    </w:p>
    <w:p w:rsidR="002A14BB" w:rsidRPr="004E1D48" w:rsidRDefault="002A14BB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4E1D48">
        <w:rPr>
          <w:rFonts w:ascii="Arial" w:hAnsi="Arial" w:cs="Arial"/>
          <w:b/>
        </w:rPr>
        <w:t>LÉTSZÁM</w:t>
      </w:r>
    </w:p>
    <w:p w:rsidR="00981331" w:rsidRPr="004E1D48" w:rsidRDefault="009C753F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E1D48">
        <w:rPr>
          <w:rFonts w:ascii="Arial" w:hAnsi="Arial" w:cs="Arial"/>
        </w:rPr>
        <w:t xml:space="preserve">A költségvetési szervek létszámkerete 2021. január 1-jei időpontra 200,25 fő, melynek időbeli változását költségvetési </w:t>
      </w:r>
      <w:proofErr w:type="spellStart"/>
      <w:r w:rsidRPr="004E1D48">
        <w:rPr>
          <w:rFonts w:ascii="Arial" w:hAnsi="Arial" w:cs="Arial"/>
        </w:rPr>
        <w:t>szervenkénti</w:t>
      </w:r>
      <w:proofErr w:type="spellEnd"/>
      <w:r w:rsidRPr="004E1D48">
        <w:rPr>
          <w:rFonts w:ascii="Arial" w:hAnsi="Arial" w:cs="Arial"/>
        </w:rPr>
        <w:t xml:space="preserve"> megbontásban az 5. </w:t>
      </w:r>
      <w:r w:rsidRPr="004E1D48">
        <w:rPr>
          <w:rFonts w:ascii="Arial" w:hAnsi="Arial" w:cs="Arial"/>
          <w:iCs/>
        </w:rPr>
        <w:t xml:space="preserve">melléklet </w:t>
      </w:r>
      <w:r w:rsidRPr="004E1D48">
        <w:rPr>
          <w:rFonts w:ascii="Arial" w:hAnsi="Arial" w:cs="Arial"/>
        </w:rPr>
        <w:t>állapítja meg.</w:t>
      </w:r>
      <w:r w:rsidR="004E1D48" w:rsidRPr="004E1D48">
        <w:rPr>
          <w:rFonts w:ascii="Arial" w:hAnsi="Arial" w:cs="Arial"/>
        </w:rPr>
        <w:t xml:space="preserve"> A változások a korábbi döntések végrehajtásából adódnak. </w:t>
      </w:r>
    </w:p>
    <w:p w:rsidR="00981331" w:rsidRPr="00C872FD" w:rsidRDefault="00981331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957341" w:rsidRPr="00C872FD" w:rsidRDefault="00957341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color w:val="FF0000"/>
        </w:rPr>
      </w:pPr>
    </w:p>
    <w:p w:rsidR="002A14BB" w:rsidRPr="004E1D48" w:rsidRDefault="002A14BB" w:rsidP="00D6692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4E1D48">
        <w:rPr>
          <w:rFonts w:ascii="Arial" w:hAnsi="Arial" w:cs="Arial"/>
          <w:b/>
        </w:rPr>
        <w:t>5.</w:t>
      </w:r>
    </w:p>
    <w:p w:rsidR="00574546" w:rsidRPr="004E1D48" w:rsidRDefault="00574546" w:rsidP="00D669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1D48">
        <w:rPr>
          <w:rFonts w:ascii="Arial" w:hAnsi="Arial" w:cs="Arial"/>
          <w:b/>
        </w:rPr>
        <w:t>ÖSSZEFOGLALÓ</w:t>
      </w:r>
    </w:p>
    <w:p w:rsidR="00574546" w:rsidRPr="004E1D48" w:rsidRDefault="00574546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E1D48">
        <w:rPr>
          <w:rFonts w:ascii="Arial" w:hAnsi="Arial" w:cs="Arial"/>
        </w:rPr>
        <w:t>A jelen előterjesztéssel benyújtott - 20</w:t>
      </w:r>
      <w:r w:rsidR="00972382" w:rsidRPr="004E1D48">
        <w:rPr>
          <w:rFonts w:ascii="Arial" w:hAnsi="Arial" w:cs="Arial"/>
        </w:rPr>
        <w:t>2</w:t>
      </w:r>
      <w:r w:rsidR="004E1D48" w:rsidRPr="004E1D48">
        <w:rPr>
          <w:rFonts w:ascii="Arial" w:hAnsi="Arial" w:cs="Arial"/>
        </w:rPr>
        <w:t>1</w:t>
      </w:r>
      <w:r w:rsidRPr="004E1D48">
        <w:rPr>
          <w:rFonts w:ascii="Arial" w:hAnsi="Arial" w:cs="Arial"/>
        </w:rPr>
        <w:t>. évi költségvetés módosításáról szóló - rendelettervezet a város költségvetését</w:t>
      </w:r>
      <w:r w:rsidR="003D5B87" w:rsidRPr="004E1D48">
        <w:rPr>
          <w:rFonts w:ascii="Arial" w:hAnsi="Arial" w:cs="Arial"/>
        </w:rPr>
        <w:t xml:space="preserve"> </w:t>
      </w:r>
      <w:r w:rsidR="00833E5C">
        <w:rPr>
          <w:rFonts w:ascii="Arial" w:hAnsi="Arial" w:cs="Arial"/>
        </w:rPr>
        <w:t>6.196.600</w:t>
      </w:r>
      <w:r w:rsidR="004E1D48" w:rsidRPr="004E1D48">
        <w:rPr>
          <w:rFonts w:ascii="Arial" w:hAnsi="Arial" w:cs="Arial"/>
        </w:rPr>
        <w:t xml:space="preserve"> </w:t>
      </w:r>
      <w:r w:rsidRPr="004E1D48">
        <w:rPr>
          <w:rFonts w:ascii="Arial" w:hAnsi="Arial" w:cs="Arial"/>
        </w:rPr>
        <w:t>e</w:t>
      </w:r>
      <w:r w:rsidR="003D5B87" w:rsidRPr="004E1D48">
        <w:rPr>
          <w:rFonts w:ascii="Arial" w:hAnsi="Arial" w:cs="Arial"/>
        </w:rPr>
        <w:t>zer</w:t>
      </w:r>
      <w:r w:rsidRPr="004E1D48">
        <w:rPr>
          <w:rFonts w:ascii="Arial" w:hAnsi="Arial" w:cs="Arial"/>
        </w:rPr>
        <w:t xml:space="preserve"> Ft bevételi és ugyanannyi összegű kiadási </w:t>
      </w:r>
      <w:r w:rsidR="00946764" w:rsidRPr="004E1D48">
        <w:rPr>
          <w:rFonts w:ascii="Arial" w:hAnsi="Arial" w:cs="Arial"/>
        </w:rPr>
        <w:t>fő összegre</w:t>
      </w:r>
      <w:r w:rsidRPr="004E1D48">
        <w:rPr>
          <w:rFonts w:ascii="Arial" w:hAnsi="Arial" w:cs="Arial"/>
        </w:rPr>
        <w:t xml:space="preserve"> módosítja. </w:t>
      </w:r>
    </w:p>
    <w:p w:rsidR="00774276" w:rsidRDefault="00774276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E1D48" w:rsidRDefault="004E1D48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E1D48" w:rsidRDefault="004E1D48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E1D48" w:rsidRDefault="004E1D48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E1D48" w:rsidRDefault="004E1D48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E1D48" w:rsidRDefault="004E1D48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E1D48" w:rsidRDefault="004E1D48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E1D48" w:rsidRDefault="004E1D48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B9167F" w:rsidRDefault="00B9167F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872FD" w:rsidRPr="00C872FD" w:rsidRDefault="00C872FD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92C07" w:rsidRPr="004E1D48" w:rsidRDefault="00D92C07" w:rsidP="00D92C07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:rsidR="00D92C07" w:rsidRPr="004E1D4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4E1D48" w:rsidRPr="004E1D48">
        <w:rPr>
          <w:rFonts w:ascii="Arial" w:eastAsia="Noto Sans CJK SC Regular" w:hAnsi="Arial" w:cs="Arial"/>
          <w:kern w:val="2"/>
          <w:lang w:eastAsia="zh-CN" w:bidi="hi-IN"/>
        </w:rPr>
        <w:t>1</w:t>
      </w:r>
      <w:r w:rsidRPr="004E1D48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4E1D48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4E1D48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:rsidR="00D92C07" w:rsidRPr="004E1D4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4E1D4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:rsidR="00D92C07" w:rsidRPr="004E1D4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4E1D4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:rsidR="00D92C07" w:rsidRPr="004E1D48" w:rsidRDefault="004E1D48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hAnsi="Arial" w:cs="Arial"/>
        </w:rPr>
        <w:t>A költségvetési bevételek és kiadások módosulásának átvezetése.</w:t>
      </w:r>
    </w:p>
    <w:p w:rsidR="00D92C07" w:rsidRPr="004E1D4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4E1D4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4E1D4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>-7.§</w:t>
      </w:r>
    </w:p>
    <w:p w:rsidR="004E1D48" w:rsidRPr="004E1D48" w:rsidRDefault="004E1D48" w:rsidP="004E1D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E1D48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4E1D48">
        <w:rPr>
          <w:rFonts w:ascii="Arial" w:hAnsi="Arial" w:cs="Arial"/>
        </w:rPr>
        <w:t>főösszegének</w:t>
      </w:r>
      <w:proofErr w:type="spellEnd"/>
      <w:r w:rsidRPr="004E1D48">
        <w:rPr>
          <w:rFonts w:ascii="Arial" w:hAnsi="Arial" w:cs="Arial"/>
        </w:rPr>
        <w:t xml:space="preserve"> módosulásai.</w:t>
      </w:r>
    </w:p>
    <w:p w:rsidR="00D92C07" w:rsidRPr="004E1D4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4E1D4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8. § </w:t>
      </w:r>
    </w:p>
    <w:p w:rsidR="00D92C07" w:rsidRPr="004E1D48" w:rsidRDefault="004E1D48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Létszámadatok módosulása</w:t>
      </w:r>
    </w:p>
    <w:p w:rsidR="00D92C07" w:rsidRPr="004E1D4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4E1D4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9. § </w:t>
      </w:r>
    </w:p>
    <w:p w:rsidR="00D92C07" w:rsidRPr="004E1D48" w:rsidRDefault="004E1D48" w:rsidP="00D92C07">
      <w:pPr>
        <w:spacing w:after="0" w:line="240" w:lineRule="auto"/>
        <w:ind w:left="159" w:right="159"/>
        <w:jc w:val="both"/>
        <w:rPr>
          <w:rFonts w:ascii="Arial" w:hAnsi="Arial" w:cs="Arial"/>
        </w:rPr>
      </w:pPr>
      <w:r w:rsidRPr="004E1D48">
        <w:rPr>
          <w:rFonts w:ascii="Arial" w:hAnsi="Arial" w:cs="Arial"/>
        </w:rPr>
        <w:t>A rendelet mellékleteinek módosulása.</w:t>
      </w:r>
    </w:p>
    <w:p w:rsidR="004E1D48" w:rsidRPr="004E1D48" w:rsidRDefault="004E1D48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4E1D4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10. § </w:t>
      </w:r>
    </w:p>
    <w:p w:rsidR="00D92C07" w:rsidRPr="004E1D4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:rsidR="00D71FAB" w:rsidRPr="004E1D48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52EE1" w:rsidRPr="00C872FD" w:rsidRDefault="00152EE1" w:rsidP="00152E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52EE1" w:rsidRPr="00D92C07" w:rsidRDefault="00152EE1" w:rsidP="00152E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92C07" w:rsidRPr="004E1D48" w:rsidRDefault="00D92C07" w:rsidP="00D92C07">
      <w:pPr>
        <w:jc w:val="both"/>
      </w:pPr>
      <w:r w:rsidRPr="004E1D48">
        <w:rPr>
          <w:rFonts w:ascii="Arial" w:hAnsi="Arial" w:cs="Arial"/>
        </w:rPr>
        <w:t>A napirendben a döntési javaslat szerinti döntés meghozatala szükséges és arányos döntés az államháztartásról szóló 2011. évi CXCV. törvény és a Magyarország 202</w:t>
      </w:r>
      <w:r w:rsidR="004E1D48" w:rsidRPr="004E1D48">
        <w:rPr>
          <w:rFonts w:ascii="Arial" w:hAnsi="Arial" w:cs="Arial"/>
        </w:rPr>
        <w:t>1</w:t>
      </w:r>
      <w:r w:rsidRPr="004E1D48">
        <w:rPr>
          <w:rFonts w:ascii="Arial" w:hAnsi="Arial" w:cs="Arial"/>
        </w:rPr>
        <w:t>. évi központi költségvetéséről szóló 20</w:t>
      </w:r>
      <w:r w:rsidR="004E1D48" w:rsidRPr="004E1D48">
        <w:rPr>
          <w:rFonts w:ascii="Arial" w:hAnsi="Arial" w:cs="Arial"/>
        </w:rPr>
        <w:t>20</w:t>
      </w:r>
      <w:r w:rsidRPr="004E1D48">
        <w:rPr>
          <w:rFonts w:ascii="Arial" w:hAnsi="Arial" w:cs="Arial"/>
        </w:rPr>
        <w:t xml:space="preserve">. évi </w:t>
      </w:r>
      <w:r w:rsidR="004E1D48" w:rsidRPr="004E1D48">
        <w:rPr>
          <w:rFonts w:ascii="Arial" w:hAnsi="Arial" w:cs="Arial"/>
        </w:rPr>
        <w:t>XC</w:t>
      </w:r>
      <w:r w:rsidRPr="004E1D48">
        <w:rPr>
          <w:rFonts w:ascii="Arial" w:hAnsi="Arial" w:cs="Arial"/>
        </w:rPr>
        <w:t>. törvény alapján.</w:t>
      </w:r>
    </w:p>
    <w:p w:rsidR="00152EE1" w:rsidRPr="00C872FD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:rsidR="00833E5C" w:rsidRPr="00B441BC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41BC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:rsidR="00833E5C" w:rsidRPr="00B441BC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41BC">
        <w:rPr>
          <w:rFonts w:ascii="Arial" w:hAnsi="Arial" w:cs="Arial"/>
        </w:rPr>
        <w:t>A költségvetési rendelet módosítása minősített többségi szavazattal fogadható el.</w:t>
      </w:r>
    </w:p>
    <w:p w:rsidR="003D2F72" w:rsidRPr="00D92C07" w:rsidRDefault="003D2F72" w:rsidP="003D2F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D2F72" w:rsidRPr="00C872FD" w:rsidRDefault="003D2F72" w:rsidP="00152EE1">
      <w:pPr>
        <w:spacing w:after="0"/>
        <w:jc w:val="both"/>
        <w:rPr>
          <w:rFonts w:ascii="Arial" w:hAnsi="Arial" w:cs="Arial"/>
          <w:color w:val="FF0000"/>
        </w:rPr>
      </w:pPr>
    </w:p>
    <w:p w:rsidR="00152EE1" w:rsidRPr="00C872FD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:rsidR="00152EE1" w:rsidRPr="00C872FD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:rsidR="00152EE1" w:rsidRPr="00C872FD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:rsidR="00152EE1" w:rsidRPr="00C872FD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:rsidR="00152EE1" w:rsidRPr="00C872FD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:rsidR="00152EE1" w:rsidRPr="00C872FD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:rsidR="00B07091" w:rsidRDefault="00B07091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3E6168" w:rsidRDefault="003E616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E1D48" w:rsidRDefault="004E1D4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3E6168" w:rsidRDefault="003E616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3E6168" w:rsidRDefault="003E616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3E6168" w:rsidRPr="00D92C07" w:rsidRDefault="003E6168" w:rsidP="00D92C07">
      <w:pPr>
        <w:pStyle w:val="Szvegtrzs"/>
        <w:spacing w:after="0" w:line="240" w:lineRule="auto"/>
        <w:jc w:val="center"/>
        <w:outlineLvl w:val="0"/>
        <w:rPr>
          <w:b/>
          <w:color w:val="auto"/>
        </w:rPr>
      </w:pPr>
      <w:r w:rsidRPr="00D92C07">
        <w:rPr>
          <w:b/>
          <w:color w:val="auto"/>
        </w:rPr>
        <w:t>Hévíz Város Önkormányzat Képviselő-testületének</w:t>
      </w:r>
    </w:p>
    <w:p w:rsidR="003E6168" w:rsidRPr="00D92C07" w:rsidRDefault="003E6168" w:rsidP="00D92C07">
      <w:pPr>
        <w:pStyle w:val="Szvegtrzs"/>
        <w:spacing w:after="0" w:line="240" w:lineRule="auto"/>
        <w:jc w:val="center"/>
        <w:outlineLvl w:val="0"/>
        <w:rPr>
          <w:b/>
          <w:color w:val="auto"/>
        </w:rPr>
      </w:pPr>
      <w:r w:rsidRPr="00D92C07">
        <w:rPr>
          <w:b/>
          <w:color w:val="auto"/>
        </w:rPr>
        <w:t>…/…. (…...) önkormányzati rendelete</w:t>
      </w:r>
    </w:p>
    <w:p w:rsidR="003E6168" w:rsidRPr="00D92C07" w:rsidRDefault="003E6168" w:rsidP="00D92C07">
      <w:pPr>
        <w:pStyle w:val="Szvegtrzs"/>
        <w:spacing w:after="0" w:line="240" w:lineRule="auto"/>
        <w:jc w:val="center"/>
        <w:rPr>
          <w:b/>
          <w:color w:val="auto"/>
        </w:rPr>
      </w:pPr>
    </w:p>
    <w:p w:rsidR="003E6168" w:rsidRPr="00D92C07" w:rsidRDefault="003E6168" w:rsidP="00D92C07">
      <w:pPr>
        <w:pStyle w:val="Szvegtrzs"/>
        <w:spacing w:after="0" w:line="240" w:lineRule="auto"/>
        <w:jc w:val="center"/>
        <w:rPr>
          <w:b/>
          <w:color w:val="auto"/>
        </w:rPr>
      </w:pPr>
      <w:r w:rsidRPr="00D92C07">
        <w:rPr>
          <w:b/>
          <w:color w:val="auto"/>
        </w:rPr>
        <w:t>Hévíz Város Önkormányzat 2021. évi költségvetéséről szóló 8/2021. (II. 26.) önkormányzati rendelet módosításáról</w:t>
      </w:r>
    </w:p>
    <w:p w:rsidR="003E6168" w:rsidRPr="00D92C07" w:rsidRDefault="003E6168" w:rsidP="00D92C07">
      <w:pPr>
        <w:pStyle w:val="Szvegtrzs"/>
        <w:spacing w:after="0" w:line="240" w:lineRule="auto"/>
        <w:jc w:val="center"/>
      </w:pPr>
    </w:p>
    <w:p w:rsidR="00C51BBA" w:rsidRPr="00C51BBA" w:rsidRDefault="00C51BBA" w:rsidP="00C51BBA">
      <w:pPr>
        <w:pStyle w:val="Szvegtrzs"/>
        <w:spacing w:line="240" w:lineRule="auto"/>
        <w:rPr>
          <w:color w:val="auto"/>
        </w:rPr>
      </w:pPr>
      <w:r w:rsidRPr="00C51BBA">
        <w:rPr>
          <w:color w:val="auto"/>
        </w:rPr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3E6168" w:rsidRPr="00D92C07" w:rsidRDefault="003E6168" w:rsidP="00D92C07">
      <w:pPr>
        <w:pStyle w:val="Szvegtrzs"/>
        <w:spacing w:after="0" w:line="240" w:lineRule="auto"/>
      </w:pPr>
    </w:p>
    <w:p w:rsidR="003E6168" w:rsidRPr="00D92C07" w:rsidRDefault="003E6168" w:rsidP="00833E5C">
      <w:pPr>
        <w:tabs>
          <w:tab w:val="right" w:pos="720"/>
          <w:tab w:val="right" w:pos="1800"/>
          <w:tab w:val="right" w:pos="7560"/>
        </w:tabs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1. §</w:t>
      </w:r>
      <w:r w:rsidRPr="00D92C07">
        <w:rPr>
          <w:rFonts w:ascii="Arial" w:hAnsi="Arial" w:cs="Arial"/>
        </w:rPr>
        <w:t xml:space="preserve"> Hévíz Város Önkormányzat 2021. évi költségvetéséről szóló 8/2021. (II. 26.) rendelet</w:t>
      </w:r>
      <w:proofErr w:type="gramStart"/>
      <w:r w:rsidRPr="00D92C07">
        <w:rPr>
          <w:rFonts w:ascii="Arial" w:hAnsi="Arial" w:cs="Arial"/>
        </w:rPr>
        <w:t xml:space="preserve"> </w:t>
      </w:r>
      <w:r w:rsidR="00833E5C">
        <w:rPr>
          <w:rFonts w:ascii="Arial" w:hAnsi="Arial" w:cs="Arial"/>
        </w:rPr>
        <w:t xml:space="preserve">  </w:t>
      </w:r>
      <w:r w:rsidRPr="00D92C07">
        <w:rPr>
          <w:rFonts w:ascii="Arial" w:hAnsi="Arial" w:cs="Arial"/>
        </w:rPr>
        <w:t>(</w:t>
      </w:r>
      <w:proofErr w:type="gramEnd"/>
      <w:r w:rsidRPr="00D92C07">
        <w:rPr>
          <w:rFonts w:ascii="Arial" w:hAnsi="Arial" w:cs="Arial"/>
        </w:rPr>
        <w:t>a továbbiakban: Ör.) 3. § (1)-(3) bekezdések helyébe a következő rendelkezések lépnek:</w:t>
      </w:r>
    </w:p>
    <w:p w:rsidR="00B204FE" w:rsidRPr="009F7E12" w:rsidRDefault="00B204FE" w:rsidP="00833E5C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</w:rPr>
      </w:pPr>
      <w:r w:rsidRPr="009F7E12">
        <w:rPr>
          <w:rFonts w:ascii="Arial" w:hAnsi="Arial" w:cs="Arial"/>
        </w:rPr>
        <w:t xml:space="preserve">(1) Hévíz Város Önkormányzat és intézményei 2021. évi költségvetési bevétele: </w:t>
      </w:r>
      <w:r>
        <w:rPr>
          <w:rFonts w:ascii="Arial" w:hAnsi="Arial" w:cs="Arial"/>
        </w:rPr>
        <w:t>2.562.181</w:t>
      </w:r>
      <w:r w:rsidRPr="009F7E12">
        <w:rPr>
          <w:rFonts w:ascii="Arial" w:hAnsi="Arial" w:cs="Arial"/>
        </w:rPr>
        <w:t>.000,- forint, ebből:</w:t>
      </w:r>
    </w:p>
    <w:p w:rsidR="00B204FE" w:rsidRPr="009F7E12" w:rsidRDefault="00B204FE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F7E12">
        <w:rPr>
          <w:rFonts w:ascii="Arial" w:hAnsi="Arial" w:cs="Arial"/>
          <w:color w:val="FF0000"/>
        </w:rPr>
        <w:t xml:space="preserve"> </w:t>
      </w:r>
      <w:r w:rsidRPr="009F7E12">
        <w:rPr>
          <w:rFonts w:ascii="Arial" w:hAnsi="Arial" w:cs="Arial"/>
        </w:rPr>
        <w:t xml:space="preserve">a) működési célú bevételek </w:t>
      </w:r>
      <w:r>
        <w:rPr>
          <w:rFonts w:ascii="Arial" w:hAnsi="Arial" w:cs="Arial"/>
        </w:rPr>
        <w:t>1.656.174</w:t>
      </w:r>
      <w:r w:rsidRPr="009F7E12">
        <w:rPr>
          <w:rFonts w:ascii="Arial" w:hAnsi="Arial" w:cs="Arial"/>
        </w:rPr>
        <w:t xml:space="preserve">.000,- forint; </w:t>
      </w:r>
    </w:p>
    <w:p w:rsidR="00B204FE" w:rsidRPr="009F7E12" w:rsidRDefault="00B204FE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F7E12">
        <w:rPr>
          <w:rFonts w:ascii="Arial" w:hAnsi="Arial" w:cs="Arial"/>
        </w:rPr>
        <w:t xml:space="preserve"> b) felhalmozási célú bevételek </w:t>
      </w:r>
      <w:r>
        <w:rPr>
          <w:rFonts w:ascii="Arial" w:hAnsi="Arial" w:cs="Arial"/>
        </w:rPr>
        <w:t>906.007</w:t>
      </w:r>
      <w:r w:rsidRPr="009F7E12">
        <w:rPr>
          <w:rFonts w:ascii="Arial" w:hAnsi="Arial" w:cs="Arial"/>
        </w:rPr>
        <w:t>.000,- forint.</w:t>
      </w:r>
    </w:p>
    <w:p w:rsidR="00B204FE" w:rsidRPr="009F7E12" w:rsidRDefault="00B204FE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color w:val="FF0000"/>
        </w:rPr>
      </w:pPr>
      <w:r w:rsidRPr="009F7E12">
        <w:rPr>
          <w:rFonts w:ascii="Arial" w:hAnsi="Arial" w:cs="Arial"/>
        </w:rPr>
        <w:t>(2) Az Önkormányzat és intézményei finanszírozási bevétele 3.</w:t>
      </w:r>
      <w:r>
        <w:rPr>
          <w:rFonts w:ascii="Arial" w:hAnsi="Arial" w:cs="Arial"/>
        </w:rPr>
        <w:t>634.419</w:t>
      </w:r>
      <w:r w:rsidRPr="009F7E12">
        <w:rPr>
          <w:rFonts w:ascii="Arial" w:hAnsi="Arial" w:cs="Arial"/>
        </w:rPr>
        <w:t>.000,- forint.</w:t>
      </w:r>
    </w:p>
    <w:p w:rsidR="00B204FE" w:rsidRDefault="00B204FE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F7E12">
        <w:rPr>
          <w:rFonts w:ascii="Arial" w:hAnsi="Arial" w:cs="Arial"/>
        </w:rPr>
        <w:t xml:space="preserve">(3) Az Önkormányzat és intézményei 2021. évi bevétele összesen: </w:t>
      </w:r>
      <w:r>
        <w:rPr>
          <w:rFonts w:ascii="Arial" w:hAnsi="Arial" w:cs="Arial"/>
        </w:rPr>
        <w:t>6.196.600</w:t>
      </w:r>
      <w:r w:rsidRPr="009F7E12">
        <w:rPr>
          <w:rFonts w:ascii="Arial" w:hAnsi="Arial" w:cs="Arial"/>
        </w:rPr>
        <w:t>.000,- forint</w:t>
      </w:r>
      <w:r>
        <w:rPr>
          <w:rFonts w:ascii="Arial" w:hAnsi="Arial" w:cs="Arial"/>
        </w:rPr>
        <w:t>.</w:t>
      </w:r>
    </w:p>
    <w:p w:rsidR="003E6168" w:rsidRPr="00D92C07" w:rsidRDefault="003E6168" w:rsidP="00D92C07">
      <w:pPr>
        <w:pStyle w:val="Szvegtrzs2"/>
        <w:tabs>
          <w:tab w:val="right" w:pos="8602"/>
        </w:tabs>
        <w:rPr>
          <w:rFonts w:ascii="Arial" w:hAnsi="Arial" w:cs="Arial"/>
          <w:color w:val="FF0000"/>
          <w:sz w:val="22"/>
          <w:szCs w:val="22"/>
        </w:rPr>
      </w:pPr>
    </w:p>
    <w:p w:rsidR="003E6168" w:rsidRPr="00D92C07" w:rsidRDefault="003E6168" w:rsidP="00D92C07">
      <w:pPr>
        <w:pStyle w:val="Szvegtrzs2"/>
        <w:tabs>
          <w:tab w:val="right" w:pos="8602"/>
        </w:tabs>
        <w:rPr>
          <w:rFonts w:ascii="Arial" w:hAnsi="Arial" w:cs="Arial"/>
          <w:sz w:val="22"/>
          <w:szCs w:val="22"/>
        </w:rPr>
      </w:pPr>
      <w:r w:rsidRPr="00D92C07">
        <w:rPr>
          <w:rFonts w:ascii="Arial" w:hAnsi="Arial" w:cs="Arial"/>
          <w:b/>
          <w:sz w:val="22"/>
          <w:szCs w:val="22"/>
        </w:rPr>
        <w:t>2.</w:t>
      </w:r>
      <w:r w:rsidRPr="00D92C07">
        <w:rPr>
          <w:rFonts w:ascii="Arial" w:hAnsi="Arial" w:cs="Arial"/>
          <w:sz w:val="22"/>
          <w:szCs w:val="22"/>
        </w:rPr>
        <w:t xml:space="preserve"> </w:t>
      </w:r>
      <w:r w:rsidRPr="00D92C07">
        <w:rPr>
          <w:rFonts w:ascii="Arial" w:hAnsi="Arial" w:cs="Arial"/>
          <w:b/>
          <w:sz w:val="22"/>
          <w:szCs w:val="22"/>
        </w:rPr>
        <w:t>§</w:t>
      </w:r>
      <w:r w:rsidRPr="00D92C07">
        <w:rPr>
          <w:rFonts w:ascii="Arial" w:hAnsi="Arial" w:cs="Arial"/>
          <w:sz w:val="22"/>
          <w:szCs w:val="22"/>
        </w:rPr>
        <w:t xml:space="preserve"> Az Ör. 4. § (1)-(4) bekezdések helyébe a következő rendelkezések lépnek:</w:t>
      </w:r>
    </w:p>
    <w:p w:rsidR="00B204FE" w:rsidRPr="00A81D40" w:rsidRDefault="00B204FE" w:rsidP="00833E5C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</w:rPr>
      </w:pPr>
      <w:r w:rsidRPr="009F7E12">
        <w:rPr>
          <w:rFonts w:ascii="Arial" w:hAnsi="Arial" w:cs="Arial"/>
        </w:rPr>
        <w:t>(1) Az Önkormányzat</w:t>
      </w:r>
      <w:r w:rsidRPr="009F7E12">
        <w:rPr>
          <w:rFonts w:ascii="Arial" w:hAnsi="Arial" w:cs="Arial"/>
          <w:color w:val="FF0000"/>
        </w:rPr>
        <w:t xml:space="preserve"> </w:t>
      </w:r>
      <w:r w:rsidRPr="009F7E12">
        <w:rPr>
          <w:rFonts w:ascii="Arial" w:hAnsi="Arial" w:cs="Arial"/>
        </w:rPr>
        <w:t xml:space="preserve">és intézményei 2021. évi költségvetési kiadása </w:t>
      </w:r>
      <w:r>
        <w:rPr>
          <w:rFonts w:ascii="Arial" w:hAnsi="Arial" w:cs="Arial"/>
        </w:rPr>
        <w:t>5.992.754.000</w:t>
      </w:r>
      <w:r w:rsidRPr="009F7E12">
        <w:rPr>
          <w:rFonts w:ascii="Arial" w:hAnsi="Arial" w:cs="Arial"/>
        </w:rPr>
        <w:t xml:space="preserve">,- forint, </w:t>
      </w:r>
      <w:r w:rsidRPr="00A81D40">
        <w:rPr>
          <w:rFonts w:ascii="Arial" w:hAnsi="Arial" w:cs="Arial"/>
        </w:rPr>
        <w:t>ebből:</w:t>
      </w:r>
    </w:p>
    <w:p w:rsidR="00B204FE" w:rsidRPr="00A81D40" w:rsidRDefault="00B204FE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 xml:space="preserve"> </w:t>
      </w:r>
      <w:bookmarkStart w:id="2" w:name="_Hlk74048246"/>
      <w:r w:rsidRPr="00A81D40">
        <w:rPr>
          <w:rFonts w:ascii="Arial" w:hAnsi="Arial" w:cs="Arial"/>
        </w:rPr>
        <w:t xml:space="preserve">a) működési célú kiadások </w:t>
      </w:r>
      <w:r>
        <w:rPr>
          <w:rFonts w:ascii="Arial" w:hAnsi="Arial" w:cs="Arial"/>
        </w:rPr>
        <w:t>2.618.857</w:t>
      </w:r>
      <w:r w:rsidRPr="00A81D40">
        <w:rPr>
          <w:rFonts w:ascii="Arial" w:hAnsi="Arial" w:cs="Arial"/>
        </w:rPr>
        <w:t xml:space="preserve">.000,- forint; </w:t>
      </w:r>
    </w:p>
    <w:p w:rsidR="00B204FE" w:rsidRPr="00A81D40" w:rsidRDefault="00B204FE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 xml:space="preserve"> b) felhalmozási célú kiadások </w:t>
      </w:r>
      <w:r>
        <w:rPr>
          <w:rFonts w:ascii="Arial" w:hAnsi="Arial" w:cs="Arial"/>
        </w:rPr>
        <w:t>3.373.897</w:t>
      </w:r>
      <w:r w:rsidRPr="00A81D40">
        <w:rPr>
          <w:rFonts w:ascii="Arial" w:hAnsi="Arial" w:cs="Arial"/>
        </w:rPr>
        <w:t>.000,- forint.</w:t>
      </w:r>
    </w:p>
    <w:bookmarkEnd w:id="2"/>
    <w:p w:rsidR="00B204FE" w:rsidRPr="00A81D40" w:rsidRDefault="00B204FE" w:rsidP="00833E5C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 xml:space="preserve">(2) Az Önkormányzat tartaléka </w:t>
      </w:r>
      <w:r>
        <w:rPr>
          <w:rFonts w:ascii="Arial" w:hAnsi="Arial" w:cs="Arial"/>
        </w:rPr>
        <w:t>115.024</w:t>
      </w:r>
      <w:r w:rsidRPr="00A81D40">
        <w:rPr>
          <w:rFonts w:ascii="Arial" w:hAnsi="Arial" w:cs="Arial"/>
        </w:rPr>
        <w:t xml:space="preserve">.000,- forint, melyből </w:t>
      </w:r>
      <w:r>
        <w:rPr>
          <w:rFonts w:ascii="Arial" w:hAnsi="Arial" w:cs="Arial"/>
        </w:rPr>
        <w:t>100.907</w:t>
      </w:r>
      <w:r w:rsidRPr="00A81D40">
        <w:rPr>
          <w:rFonts w:ascii="Arial" w:hAnsi="Arial" w:cs="Arial"/>
        </w:rPr>
        <w:t xml:space="preserve">.000,- forint a működési tartalék és </w:t>
      </w:r>
      <w:r>
        <w:rPr>
          <w:rFonts w:ascii="Arial" w:hAnsi="Arial" w:cs="Arial"/>
        </w:rPr>
        <w:t>14.117</w:t>
      </w:r>
      <w:r w:rsidRPr="00A81D40">
        <w:rPr>
          <w:rFonts w:ascii="Arial" w:hAnsi="Arial" w:cs="Arial"/>
        </w:rPr>
        <w:t xml:space="preserve">.000,- forint a felhalmozási tartalék. </w:t>
      </w:r>
    </w:p>
    <w:p w:rsidR="00B204FE" w:rsidRPr="00A81D40" w:rsidRDefault="00B204FE" w:rsidP="00833E5C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>(3) Az Önkormányzat és intézményei finanszírozási kiadások összege 203.846.000,- forint.</w:t>
      </w:r>
    </w:p>
    <w:p w:rsidR="00B204FE" w:rsidRPr="00A81D40" w:rsidRDefault="00B204FE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 xml:space="preserve">(4) Az Önkormányzat és intézményei 2021. évi kiadása összesen: </w:t>
      </w:r>
      <w:r>
        <w:rPr>
          <w:rFonts w:ascii="Arial" w:hAnsi="Arial" w:cs="Arial"/>
        </w:rPr>
        <w:t>6.196.600</w:t>
      </w:r>
      <w:r w:rsidRPr="00A81D40">
        <w:rPr>
          <w:rFonts w:ascii="Arial" w:hAnsi="Arial" w:cs="Arial"/>
        </w:rPr>
        <w:t xml:space="preserve">.000,- forint. </w:t>
      </w:r>
    </w:p>
    <w:p w:rsidR="00D92C07" w:rsidRDefault="00D92C07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color w:val="FF0000"/>
        </w:rPr>
      </w:pPr>
      <w:r w:rsidRPr="00D92C07">
        <w:rPr>
          <w:rFonts w:ascii="Arial" w:hAnsi="Arial" w:cs="Arial"/>
          <w:color w:val="FF0000"/>
        </w:rPr>
        <w:t xml:space="preserve">      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 xml:space="preserve">3. § </w:t>
      </w:r>
      <w:r w:rsidRPr="00D92C07">
        <w:rPr>
          <w:rFonts w:ascii="Arial" w:hAnsi="Arial" w:cs="Arial"/>
        </w:rPr>
        <w:t>Az Ör. 5.§ (1)-(2) bekezdése helyébe a következő rendelkezés lép:</w:t>
      </w:r>
    </w:p>
    <w:p w:rsidR="00B204FE" w:rsidRPr="00A81D40" w:rsidRDefault="00B204FE" w:rsidP="00833E5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>(1) A megállapított működési kiadás előirányzatain belül kiemelt előirányzatok:</w:t>
      </w:r>
    </w:p>
    <w:p w:rsidR="00B204FE" w:rsidRPr="00A81D40" w:rsidRDefault="00B204FE" w:rsidP="00833E5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>személyi juttatások előirányzat összesen 879.744.000,- forint;</w:t>
      </w:r>
    </w:p>
    <w:p w:rsidR="00B204FE" w:rsidRPr="00A81D40" w:rsidRDefault="00B204FE" w:rsidP="00833E5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>munkaadót terhelő járulékok és szociális hozzájárulási adó előirányzat összesen 161.505.000,- forint;</w:t>
      </w:r>
    </w:p>
    <w:p w:rsidR="00B204FE" w:rsidRPr="00A81D40" w:rsidRDefault="00B204FE" w:rsidP="00B204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bookmarkStart w:id="3" w:name="_Hlk74048347"/>
      <w:r w:rsidRPr="00A81D40">
        <w:rPr>
          <w:rFonts w:ascii="Arial" w:hAnsi="Arial" w:cs="Arial"/>
        </w:rPr>
        <w:t>dologi kiadások előirányzat összesen 1.147.627.000,- forint;</w:t>
      </w:r>
    </w:p>
    <w:bookmarkEnd w:id="3"/>
    <w:p w:rsidR="00B204FE" w:rsidRPr="00A81D40" w:rsidRDefault="00B204FE" w:rsidP="00B204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>ellátottak pénzbeli juttatásai előirányzat összesen 16.309.000,- forint;</w:t>
      </w:r>
    </w:p>
    <w:p w:rsidR="003E6168" w:rsidRPr="00D92C07" w:rsidRDefault="00B204FE" w:rsidP="00B204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r w:rsidRPr="00A81D40">
        <w:rPr>
          <w:rFonts w:ascii="Arial" w:hAnsi="Arial" w:cs="Arial"/>
        </w:rPr>
        <w:t xml:space="preserve">egyéb működési célú kiadások előirányzat összesen </w:t>
      </w:r>
      <w:r>
        <w:rPr>
          <w:rFonts w:ascii="Arial" w:hAnsi="Arial" w:cs="Arial"/>
        </w:rPr>
        <w:t>413.672</w:t>
      </w:r>
      <w:r w:rsidRPr="00A81D40">
        <w:rPr>
          <w:rFonts w:ascii="Arial" w:hAnsi="Arial" w:cs="Arial"/>
        </w:rPr>
        <w:t>.000,- forint</w:t>
      </w:r>
      <w:r w:rsidR="003E6168" w:rsidRPr="00D92C07">
        <w:rPr>
          <w:rFonts w:ascii="Arial" w:hAnsi="Arial" w:cs="Arial"/>
        </w:rPr>
        <w:t xml:space="preserve">.                                                                                              </w:t>
      </w:r>
    </w:p>
    <w:p w:rsidR="003E6168" w:rsidRPr="00D92C07" w:rsidRDefault="003E6168" w:rsidP="00833E5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(2) a) A költségvetés egyensúlyát 3.102.219.532,- forint költségvetési maradvány igénybevételével és 36.889.000 forint államháztartáson belüli megelőlegezéssel biztosítja. Ebből a </w:t>
      </w:r>
      <w:bookmarkStart w:id="4" w:name="_Hlk73434199"/>
      <w:r w:rsidRPr="00D92C07">
        <w:rPr>
          <w:rFonts w:ascii="Arial" w:hAnsi="Arial" w:cs="Arial"/>
        </w:rPr>
        <w:t xml:space="preserve">működési jellegű kötelező feladatok </w:t>
      </w:r>
      <w:bookmarkEnd w:id="4"/>
      <w:r w:rsidRPr="00D92C07">
        <w:rPr>
          <w:rFonts w:ascii="Arial" w:hAnsi="Arial" w:cs="Arial"/>
        </w:rPr>
        <w:t xml:space="preserve">1.249.698.532,- Ft, működési jellegű nem kötelező feladatok 118.977.000,-, a felhalmozási jellegű kötelező feladatok 1.733.544.000,- forint. </w:t>
      </w:r>
    </w:p>
    <w:p w:rsidR="003E6168" w:rsidRPr="00D92C07" w:rsidRDefault="003E6168" w:rsidP="00833E5C">
      <w:pPr>
        <w:autoSpaceDE w:val="0"/>
        <w:autoSpaceDN w:val="0"/>
        <w:adjustRightInd w:val="0"/>
        <w:spacing w:after="0" w:line="240" w:lineRule="auto"/>
        <w:ind w:left="142" w:firstLine="62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92C07">
        <w:rPr>
          <w:rFonts w:ascii="Arial" w:eastAsia="Noto Sans CJK SC Regular" w:hAnsi="Arial" w:cs="Arial"/>
          <w:kern w:val="2"/>
          <w:lang w:eastAsia="zh-CN" w:bidi="hi-IN"/>
        </w:rPr>
        <w:t>b) Az előző évi költségvetési maradvány összege összesen: 3.102.219.532 Ft, intézményenként:</w:t>
      </w:r>
    </w:p>
    <w:p w:rsidR="003E6168" w:rsidRPr="00D92C07" w:rsidRDefault="003E6168" w:rsidP="00833E5C">
      <w:pPr>
        <w:spacing w:after="0" w:line="240" w:lineRule="auto"/>
        <w:ind w:firstLine="142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92C07">
        <w:rPr>
          <w:rFonts w:ascii="Arial" w:eastAsia="Noto Sans CJK SC Regular" w:hAnsi="Arial" w:cs="Arial"/>
          <w:kern w:val="2"/>
          <w:lang w:eastAsia="zh-CN" w:bidi="hi-IN"/>
        </w:rPr>
        <w:t>1. Hévíz Város Önkormányzat maradványát 3.045.318.764 Ft,</w:t>
      </w:r>
    </w:p>
    <w:p w:rsidR="003E6168" w:rsidRPr="00D92C07" w:rsidRDefault="003E6168" w:rsidP="00833E5C">
      <w:pPr>
        <w:spacing w:after="0" w:line="240" w:lineRule="auto"/>
        <w:ind w:firstLine="142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92C07">
        <w:rPr>
          <w:rFonts w:ascii="Arial" w:eastAsia="Noto Sans CJK SC Regular" w:hAnsi="Arial" w:cs="Arial"/>
          <w:kern w:val="2"/>
          <w:lang w:eastAsia="zh-CN" w:bidi="hi-IN"/>
        </w:rPr>
        <w:t>2. Hévízi Polgármesteri Hivatal maradványát 20.650.352 Ft,</w:t>
      </w:r>
    </w:p>
    <w:p w:rsidR="003E6168" w:rsidRPr="00D92C07" w:rsidRDefault="003E6168" w:rsidP="00833E5C">
      <w:pPr>
        <w:spacing w:after="0" w:line="240" w:lineRule="auto"/>
        <w:ind w:left="142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92C07">
        <w:rPr>
          <w:rFonts w:ascii="Arial" w:eastAsia="Noto Sans CJK SC Regular" w:hAnsi="Arial" w:cs="Arial"/>
          <w:kern w:val="2"/>
          <w:lang w:eastAsia="zh-CN" w:bidi="hi-IN"/>
        </w:rPr>
        <w:t>3. Hévíz Város Önkormányzat Gazdasági és Műszaki Ellátó Szervezetének maradványát 3. 531.540 Ft,</w:t>
      </w:r>
    </w:p>
    <w:p w:rsidR="003E6168" w:rsidRPr="00D92C07" w:rsidRDefault="003E6168" w:rsidP="00833E5C">
      <w:pPr>
        <w:spacing w:after="0" w:line="240" w:lineRule="auto"/>
        <w:ind w:firstLine="142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92C07">
        <w:rPr>
          <w:rFonts w:ascii="Arial" w:eastAsia="Noto Sans CJK SC Regular" w:hAnsi="Arial" w:cs="Arial"/>
          <w:kern w:val="2"/>
          <w:lang w:eastAsia="zh-CN" w:bidi="hi-IN"/>
        </w:rPr>
        <w:t>4. Brunszvik Teréz Napközi Otthonos Óvoda maradványát 1.308.980 Ft,</w:t>
      </w:r>
    </w:p>
    <w:p w:rsidR="003E6168" w:rsidRPr="00D92C07" w:rsidRDefault="003E6168" w:rsidP="00833E5C">
      <w:pPr>
        <w:spacing w:after="0" w:line="240" w:lineRule="auto"/>
        <w:ind w:left="142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92C07">
        <w:rPr>
          <w:rFonts w:ascii="Arial" w:eastAsia="Noto Sans CJK SC Regular" w:hAnsi="Arial" w:cs="Arial"/>
          <w:kern w:val="2"/>
          <w:lang w:eastAsia="zh-CN" w:bidi="hi-IN"/>
        </w:rPr>
        <w:t>5. I. Gróf Festetics György Művelődési Központ, Városi Könyvtár és Muzeális Gyűjtemény maradványát 15.071.685 Ft,</w:t>
      </w:r>
    </w:p>
    <w:p w:rsidR="003E6168" w:rsidRPr="00D92C07" w:rsidRDefault="003E6168" w:rsidP="00833E5C">
      <w:pPr>
        <w:spacing w:after="0" w:line="240" w:lineRule="auto"/>
        <w:ind w:firstLine="142"/>
        <w:jc w:val="both"/>
        <w:rPr>
          <w:rFonts w:ascii="Arial" w:hAnsi="Arial" w:cs="Arial"/>
        </w:rPr>
      </w:pPr>
      <w:r w:rsidRPr="00D92C07">
        <w:rPr>
          <w:rFonts w:ascii="Arial" w:eastAsia="Noto Sans CJK SC Regular" w:hAnsi="Arial" w:cs="Arial"/>
          <w:kern w:val="2"/>
          <w:lang w:eastAsia="zh-CN" w:bidi="hi-IN"/>
        </w:rPr>
        <w:t>6. a Teréz Anya Szociális Integrált Intézmény maradványát 16.338.211 Ft.</w:t>
      </w:r>
    </w:p>
    <w:p w:rsidR="003E6168" w:rsidRPr="00D92C07" w:rsidRDefault="003E6168" w:rsidP="00D92C07">
      <w:pPr>
        <w:pStyle w:val="Szvegtrzs2"/>
        <w:tabs>
          <w:tab w:val="right" w:pos="720"/>
          <w:tab w:val="right" w:pos="1800"/>
          <w:tab w:val="right" w:pos="7560"/>
        </w:tabs>
        <w:rPr>
          <w:rFonts w:ascii="Arial" w:hAnsi="Arial" w:cs="Arial"/>
          <w:color w:val="FF0000"/>
          <w:sz w:val="22"/>
          <w:szCs w:val="22"/>
        </w:rPr>
      </w:pP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4. § </w:t>
      </w:r>
      <w:r w:rsidRPr="00D92C07">
        <w:rPr>
          <w:rFonts w:ascii="Arial" w:hAnsi="Arial" w:cs="Arial"/>
        </w:rPr>
        <w:t>Az Ör. 6. § (1)-(2) bekezdése helyébe a következő rendelkezés lép: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  <w:bCs/>
        </w:rPr>
        <w:t>(1)</w:t>
      </w:r>
      <w:r w:rsidRPr="00D92C07">
        <w:rPr>
          <w:rFonts w:ascii="Arial" w:hAnsi="Arial" w:cs="Arial"/>
          <w:b/>
          <w:bCs/>
        </w:rPr>
        <w:t xml:space="preserve"> </w:t>
      </w:r>
      <w:r w:rsidRPr="00D92C07">
        <w:rPr>
          <w:rFonts w:ascii="Arial" w:hAnsi="Arial" w:cs="Arial"/>
        </w:rPr>
        <w:t xml:space="preserve">Az Önkormányzat (2/1. melléklet) 2021. évi: </w:t>
      </w:r>
    </w:p>
    <w:p w:rsidR="00B204FE" w:rsidRPr="009F7E12" w:rsidRDefault="00B204FE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F7E12">
        <w:rPr>
          <w:rFonts w:ascii="Arial" w:hAnsi="Arial" w:cs="Arial"/>
        </w:rPr>
        <w:t xml:space="preserve">a) bevételi </w:t>
      </w:r>
      <w:proofErr w:type="spellStart"/>
      <w:r w:rsidRPr="009F7E12">
        <w:rPr>
          <w:rFonts w:ascii="Arial" w:hAnsi="Arial" w:cs="Arial"/>
        </w:rPr>
        <w:t>főösszege</w:t>
      </w:r>
      <w:proofErr w:type="spellEnd"/>
      <w:r w:rsidRPr="009F7E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5.911.643.000</w:t>
      </w:r>
      <w:r w:rsidRPr="009F7E12">
        <w:rPr>
          <w:rFonts w:ascii="Arial" w:hAnsi="Arial" w:cs="Arial"/>
        </w:rPr>
        <w:t>,- forint;</w:t>
      </w:r>
    </w:p>
    <w:p w:rsidR="00B204FE" w:rsidRPr="009F7E12" w:rsidRDefault="00B204FE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F7E12">
        <w:rPr>
          <w:rFonts w:ascii="Arial" w:hAnsi="Arial" w:cs="Arial"/>
        </w:rPr>
        <w:t xml:space="preserve">b) kiadási </w:t>
      </w:r>
      <w:proofErr w:type="spellStart"/>
      <w:r w:rsidRPr="009F7E12">
        <w:rPr>
          <w:rFonts w:ascii="Arial" w:hAnsi="Arial" w:cs="Arial"/>
        </w:rPr>
        <w:t>főösszege</w:t>
      </w:r>
      <w:proofErr w:type="spellEnd"/>
      <w:r w:rsidRPr="009F7E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5.911.643.000</w:t>
      </w:r>
      <w:r w:rsidRPr="009F7E12">
        <w:rPr>
          <w:rFonts w:ascii="Arial" w:hAnsi="Arial" w:cs="Arial"/>
        </w:rPr>
        <w:t>,- forint.</w:t>
      </w:r>
    </w:p>
    <w:p w:rsidR="003E6168" w:rsidRPr="00D92C07" w:rsidRDefault="003E6168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</w:p>
    <w:p w:rsidR="003E6168" w:rsidRPr="00D92C07" w:rsidRDefault="003E6168" w:rsidP="00B204F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(2) A polgármesteri hivatal (2/1/1. melléklet) 2021. évi: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a) bevételi főösszege 283.655.000,- forint;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b) kiadási </w:t>
      </w:r>
      <w:proofErr w:type="spellStart"/>
      <w:r w:rsidRPr="00D92C07">
        <w:rPr>
          <w:rFonts w:ascii="Arial" w:hAnsi="Arial" w:cs="Arial"/>
        </w:rPr>
        <w:t>főösszege</w:t>
      </w:r>
      <w:proofErr w:type="spellEnd"/>
      <w:r w:rsidRPr="00D92C07">
        <w:rPr>
          <w:rFonts w:ascii="Arial" w:hAnsi="Arial" w:cs="Arial"/>
        </w:rPr>
        <w:t xml:space="preserve"> 283.655.000,- forint</w:t>
      </w:r>
      <w:r w:rsidRPr="00D92C07">
        <w:rPr>
          <w:rFonts w:ascii="Arial" w:hAnsi="Arial" w:cs="Arial"/>
          <w:b/>
          <w:bCs/>
        </w:rPr>
        <w:t>.</w:t>
      </w:r>
    </w:p>
    <w:p w:rsidR="003E6168" w:rsidRPr="00D92C07" w:rsidRDefault="003E6168" w:rsidP="00D92C07">
      <w:pPr>
        <w:tabs>
          <w:tab w:val="left" w:pos="374"/>
          <w:tab w:val="right" w:pos="8602"/>
        </w:tabs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5. § </w:t>
      </w:r>
      <w:r w:rsidRPr="00D92C07">
        <w:rPr>
          <w:rFonts w:ascii="Arial" w:hAnsi="Arial" w:cs="Arial"/>
        </w:rPr>
        <w:t>Az Ör. 7. § helyébe a következő rendelkezés lép:</w:t>
      </w:r>
    </w:p>
    <w:p w:rsidR="003E6168" w:rsidRPr="00D92C07" w:rsidRDefault="003E6168" w:rsidP="00833E5C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7. § A Hévíz Város Önkormányzat Gazdasági, Műszaki Ellátó Szervezet (3/1. melléklet) 2021. évi: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a) bevételi főösszege 449.785.000,- forint;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b) kiadási </w:t>
      </w:r>
      <w:proofErr w:type="spellStart"/>
      <w:r w:rsidRPr="00D92C07">
        <w:rPr>
          <w:rFonts w:ascii="Arial" w:hAnsi="Arial" w:cs="Arial"/>
        </w:rPr>
        <w:t>főösszege</w:t>
      </w:r>
      <w:proofErr w:type="spellEnd"/>
      <w:r w:rsidRPr="00D92C07">
        <w:rPr>
          <w:rFonts w:ascii="Arial" w:hAnsi="Arial" w:cs="Arial"/>
        </w:rPr>
        <w:t xml:space="preserve"> 449.785.000,- forint.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6. § </w:t>
      </w:r>
      <w:r w:rsidRPr="00D92C07">
        <w:rPr>
          <w:rFonts w:ascii="Arial" w:hAnsi="Arial" w:cs="Arial"/>
        </w:rPr>
        <w:t>Az Ör. 8. § helyébe a következő rendelkezés lép: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8. §</w:t>
      </w:r>
      <w:r w:rsidRPr="00D92C07">
        <w:rPr>
          <w:rFonts w:ascii="Arial" w:hAnsi="Arial" w:cs="Arial"/>
          <w:b/>
          <w:bCs/>
        </w:rPr>
        <w:t xml:space="preserve"> </w:t>
      </w:r>
      <w:r w:rsidRPr="00D92C07">
        <w:rPr>
          <w:rFonts w:ascii="Arial" w:hAnsi="Arial" w:cs="Arial"/>
        </w:rPr>
        <w:t>A Brunszvik Teréz Napközi Otthonos Óvoda (3/2. melléklet) 2021. évi: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a) bevételi </w:t>
      </w:r>
      <w:proofErr w:type="spellStart"/>
      <w:r w:rsidRPr="00D92C07">
        <w:rPr>
          <w:rFonts w:ascii="Arial" w:hAnsi="Arial" w:cs="Arial"/>
        </w:rPr>
        <w:t>főösszege</w:t>
      </w:r>
      <w:proofErr w:type="spellEnd"/>
      <w:r w:rsidRPr="00D92C07">
        <w:rPr>
          <w:rFonts w:ascii="Arial" w:hAnsi="Arial" w:cs="Arial"/>
        </w:rPr>
        <w:t xml:space="preserve"> 122.820.000,- forint;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92C07">
        <w:rPr>
          <w:rFonts w:ascii="Arial" w:hAnsi="Arial" w:cs="Arial"/>
          <w:b/>
          <w:bCs/>
        </w:rPr>
        <w:t xml:space="preserve">   </w:t>
      </w:r>
      <w:r w:rsidRPr="00D92C07">
        <w:rPr>
          <w:rFonts w:ascii="Arial" w:hAnsi="Arial" w:cs="Arial"/>
        </w:rPr>
        <w:t xml:space="preserve">b) kiadási </w:t>
      </w:r>
      <w:proofErr w:type="spellStart"/>
      <w:r w:rsidRPr="00D92C07">
        <w:rPr>
          <w:rFonts w:ascii="Arial" w:hAnsi="Arial" w:cs="Arial"/>
        </w:rPr>
        <w:t>főösszege</w:t>
      </w:r>
      <w:proofErr w:type="spellEnd"/>
      <w:r w:rsidRPr="00D92C07">
        <w:rPr>
          <w:rFonts w:ascii="Arial" w:hAnsi="Arial" w:cs="Arial"/>
        </w:rPr>
        <w:t xml:space="preserve"> 122.820.000,- forint.”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7. § </w:t>
      </w:r>
      <w:r w:rsidRPr="00D92C07">
        <w:rPr>
          <w:rFonts w:ascii="Arial" w:hAnsi="Arial" w:cs="Arial"/>
        </w:rPr>
        <w:t>Az Ör. 10. § helyébe a következő rendelkezés lép: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10. § A Teréz Anya Szociális Integrált Intézmény (3/4. melléklet) 2021. évi: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a) bevételi főösszege 439.837.000,- forint;</w:t>
      </w:r>
    </w:p>
    <w:p w:rsidR="003E6168" w:rsidRPr="00D92C07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b) kiadási </w:t>
      </w:r>
      <w:proofErr w:type="spellStart"/>
      <w:r w:rsidRPr="00D92C07">
        <w:rPr>
          <w:rFonts w:ascii="Arial" w:hAnsi="Arial" w:cs="Arial"/>
        </w:rPr>
        <w:t>főösszege</w:t>
      </w:r>
      <w:proofErr w:type="spellEnd"/>
      <w:r w:rsidRPr="00D92C07">
        <w:rPr>
          <w:rFonts w:ascii="Arial" w:hAnsi="Arial" w:cs="Arial"/>
        </w:rPr>
        <w:t xml:space="preserve"> 439.837.000,- forint.</w:t>
      </w:r>
    </w:p>
    <w:p w:rsidR="003E6168" w:rsidRPr="00D92C07" w:rsidRDefault="003E6168" w:rsidP="00D92C07">
      <w:pPr>
        <w:tabs>
          <w:tab w:val="left" w:pos="374"/>
        </w:tabs>
        <w:spacing w:after="0" w:line="240" w:lineRule="auto"/>
        <w:jc w:val="both"/>
        <w:rPr>
          <w:rFonts w:ascii="Arial" w:hAnsi="Arial" w:cs="Arial"/>
          <w:color w:val="FF0000"/>
        </w:rPr>
      </w:pPr>
    </w:p>
    <w:p w:rsidR="003E6168" w:rsidRPr="00D92C07" w:rsidRDefault="003E6168" w:rsidP="00D92C07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8. § </w:t>
      </w:r>
      <w:bookmarkStart w:id="5" w:name="_Hlk53740036"/>
      <w:r w:rsidRPr="00D92C07">
        <w:rPr>
          <w:rFonts w:ascii="Arial" w:hAnsi="Arial" w:cs="Arial"/>
        </w:rPr>
        <w:t xml:space="preserve">Az Ör. 11. § </w:t>
      </w:r>
      <w:bookmarkEnd w:id="5"/>
      <w:r w:rsidRPr="00D92C07">
        <w:rPr>
          <w:rFonts w:ascii="Arial" w:hAnsi="Arial" w:cs="Arial"/>
        </w:rPr>
        <w:t>helyébe a következő rendelkezés lép:</w:t>
      </w:r>
    </w:p>
    <w:p w:rsidR="003E6168" w:rsidRPr="00D92C07" w:rsidRDefault="003E6168" w:rsidP="00833E5C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" w:hAnsi="Arial" w:cs="Arial"/>
        </w:rPr>
      </w:pPr>
      <w:r w:rsidRPr="00833E5C">
        <w:rPr>
          <w:rFonts w:ascii="Arial" w:hAnsi="Arial" w:cs="Arial"/>
          <w:bCs/>
        </w:rPr>
        <w:t>11.</w:t>
      </w:r>
      <w:r w:rsidRPr="00D92C07">
        <w:rPr>
          <w:rFonts w:ascii="Arial" w:hAnsi="Arial" w:cs="Arial"/>
          <w:bCs/>
        </w:rPr>
        <w:t xml:space="preserve"> §</w:t>
      </w:r>
      <w:r w:rsidRPr="00D92C07">
        <w:rPr>
          <w:rFonts w:ascii="Arial" w:hAnsi="Arial" w:cs="Arial"/>
          <w:b/>
          <w:bCs/>
        </w:rPr>
        <w:t xml:space="preserve"> </w:t>
      </w:r>
      <w:r w:rsidRPr="00D92C07">
        <w:rPr>
          <w:rFonts w:ascii="Arial" w:hAnsi="Arial" w:cs="Arial"/>
        </w:rPr>
        <w:t xml:space="preserve">A költségvetési szervek létszámkerete 2021. január 1-jei időpontra 200,25 fő, melynek időbeli változását költségvetési szervenkénti megbontásban az 5. </w:t>
      </w:r>
      <w:r w:rsidRPr="00D92C07">
        <w:rPr>
          <w:rFonts w:ascii="Arial" w:hAnsi="Arial" w:cs="Arial"/>
          <w:iCs/>
        </w:rPr>
        <w:t xml:space="preserve">melléklet </w:t>
      </w:r>
      <w:r w:rsidRPr="00D92C07">
        <w:rPr>
          <w:rFonts w:ascii="Arial" w:hAnsi="Arial" w:cs="Arial"/>
        </w:rPr>
        <w:t>állapítja meg.</w:t>
      </w:r>
    </w:p>
    <w:p w:rsidR="003E6168" w:rsidRPr="00D92C07" w:rsidRDefault="003E6168" w:rsidP="00D92C07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3E6168" w:rsidRPr="00D92C07" w:rsidRDefault="003E6168" w:rsidP="00D92C07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9. § </w:t>
      </w:r>
      <w:r w:rsidRPr="00D92C07">
        <w:rPr>
          <w:rFonts w:ascii="Arial" w:hAnsi="Arial" w:cs="Arial"/>
        </w:rPr>
        <w:t>(1)</w:t>
      </w:r>
      <w:r w:rsidRPr="00D92C07">
        <w:rPr>
          <w:rFonts w:ascii="Arial" w:hAnsi="Arial" w:cs="Arial"/>
          <w:b/>
        </w:rPr>
        <w:t xml:space="preserve"> </w:t>
      </w:r>
      <w:r w:rsidRPr="00D92C07">
        <w:rPr>
          <w:rFonts w:ascii="Arial" w:hAnsi="Arial" w:cs="Arial"/>
        </w:rPr>
        <w:t>Az Ör. 1. melléklete az 1. melléklet szerint módosul.</w:t>
      </w:r>
    </w:p>
    <w:p w:rsidR="003E6168" w:rsidRPr="00D92C07" w:rsidRDefault="003E6168" w:rsidP="00833E5C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(2) Az Ör. 1/1. melléklete a 2.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(3) Az Ör. 1/2. melléklete a 3.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(4) Az Ör. 1/4. melléklete a 4. melléklet szerint módosul.</w:t>
      </w:r>
    </w:p>
    <w:p w:rsidR="003E6168" w:rsidRPr="00D92C07" w:rsidRDefault="003E6168" w:rsidP="00D92C07">
      <w:pPr>
        <w:tabs>
          <w:tab w:val="left" w:pos="7980"/>
        </w:tabs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(5) Az Ör. 1/5 melléklete az 5. melléklet szerint módosul.</w:t>
      </w:r>
      <w:r w:rsidRPr="00D92C07">
        <w:rPr>
          <w:rFonts w:ascii="Arial" w:hAnsi="Arial" w:cs="Arial"/>
        </w:rPr>
        <w:tab/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(6) Az Ör. 1/6. melléklete a 6.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(7) Az Ör. 1/7. melléklete a 7.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(8) Az Ör. 1/8. melléklete a 8.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(9) Az Ör. 1/9. melléklete a 9.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(10) Az Ör. 2/1. melléklete a 10.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(11) Az Ör. 2/1/1. melléklete a 11.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(12) Az Ör. 2/2. melléklete a 12.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(13) Az Ör. 3/1. melléklete a 13.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(14) Az Ör. 3/2. melléklete a 14. melléklet szerint módosul. 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(15) Az Ör. 3/3. melléklete a 15. melléklet szerint módosul.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bookmarkStart w:id="6" w:name="_Hlk73440611"/>
      <w:r w:rsidRPr="00D92C07">
        <w:rPr>
          <w:rFonts w:ascii="Arial" w:hAnsi="Arial" w:cs="Arial"/>
        </w:rPr>
        <w:t>(16) Az Ör. 3/4. melléklete a 16. melléklet szerint módosul.</w:t>
      </w:r>
    </w:p>
    <w:bookmarkEnd w:id="6"/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(17) Az Ör. 4. melléklete a 17. melléklet szerint módosul.</w:t>
      </w:r>
    </w:p>
    <w:p w:rsidR="003E6168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(18) </w:t>
      </w:r>
      <w:bookmarkStart w:id="7" w:name="_Hlk74722645"/>
      <w:r w:rsidRPr="00D92C07">
        <w:rPr>
          <w:rFonts w:ascii="Arial" w:hAnsi="Arial" w:cs="Arial"/>
        </w:rPr>
        <w:t>Az Ör. 5. melléklete a 18. melléklet szerint módosul</w:t>
      </w:r>
      <w:bookmarkEnd w:id="7"/>
      <w:r w:rsidRPr="00D92C07">
        <w:rPr>
          <w:rFonts w:ascii="Arial" w:hAnsi="Arial" w:cs="Arial"/>
        </w:rPr>
        <w:t>.</w:t>
      </w:r>
    </w:p>
    <w:p w:rsidR="00B204FE" w:rsidRPr="00D92C07" w:rsidRDefault="00B204FE" w:rsidP="00D92C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(19) </w:t>
      </w:r>
      <w:r w:rsidRPr="00D92C07">
        <w:rPr>
          <w:rFonts w:ascii="Arial" w:hAnsi="Arial" w:cs="Arial"/>
        </w:rPr>
        <w:t xml:space="preserve">Az Ör. </w:t>
      </w:r>
      <w:r>
        <w:rPr>
          <w:rFonts w:ascii="Arial" w:hAnsi="Arial" w:cs="Arial"/>
        </w:rPr>
        <w:t>8</w:t>
      </w:r>
      <w:r w:rsidRPr="00D92C07">
        <w:rPr>
          <w:rFonts w:ascii="Arial" w:hAnsi="Arial" w:cs="Arial"/>
        </w:rPr>
        <w:t>. melléklete a 1</w:t>
      </w:r>
      <w:r>
        <w:rPr>
          <w:rFonts w:ascii="Arial" w:hAnsi="Arial" w:cs="Arial"/>
        </w:rPr>
        <w:t>9</w:t>
      </w:r>
      <w:r w:rsidRPr="00D92C07">
        <w:rPr>
          <w:rFonts w:ascii="Arial" w:hAnsi="Arial" w:cs="Arial"/>
        </w:rPr>
        <w:t>. melléklet szerint módosul</w:t>
      </w:r>
    </w:p>
    <w:p w:rsidR="003E6168" w:rsidRPr="00D92C07" w:rsidRDefault="003E6168" w:rsidP="00D92C07">
      <w:pPr>
        <w:spacing w:after="0" w:line="240" w:lineRule="auto"/>
        <w:rPr>
          <w:rFonts w:ascii="Arial" w:hAnsi="Arial" w:cs="Arial"/>
        </w:rPr>
      </w:pPr>
    </w:p>
    <w:p w:rsidR="003E6168" w:rsidRPr="00D92C07" w:rsidRDefault="003E6168" w:rsidP="00D92C07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10. §</w:t>
      </w:r>
      <w:r w:rsidRPr="00D92C07">
        <w:rPr>
          <w:rFonts w:ascii="Arial" w:hAnsi="Arial" w:cs="Arial"/>
        </w:rPr>
        <w:t xml:space="preserve"> (1) Ez a rendelet a kihirdetését követő napon lép hatályba, és hatályba lépését követő napon hatályát veszti. </w:t>
      </w:r>
    </w:p>
    <w:p w:rsidR="003E6168" w:rsidRPr="00D92C07" w:rsidRDefault="003E6168" w:rsidP="00D92C07">
      <w:pPr>
        <w:spacing w:after="0" w:line="240" w:lineRule="auto"/>
        <w:jc w:val="both"/>
        <w:rPr>
          <w:rFonts w:ascii="Arial" w:hAnsi="Arial" w:cs="Arial"/>
        </w:rPr>
      </w:pPr>
    </w:p>
    <w:p w:rsidR="003E6168" w:rsidRDefault="003E6168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  <w:r w:rsidRPr="00D92C07">
        <w:rPr>
          <w:rFonts w:ascii="Arial" w:hAnsi="Arial" w:cs="Arial"/>
          <w:sz w:val="22"/>
          <w:szCs w:val="22"/>
        </w:rPr>
        <w:t>dr. Tüske Róbert</w:t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smartTag w:uri="urn:schemas-microsoft-com:office:smarttags" w:element="PersonName">
        <w:r w:rsidRPr="00D92C07">
          <w:rPr>
            <w:rFonts w:ascii="Arial" w:hAnsi="Arial" w:cs="Arial"/>
            <w:sz w:val="22"/>
            <w:szCs w:val="22"/>
          </w:rPr>
          <w:t>Papp Gábor</w:t>
        </w:r>
      </w:smartTag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  <w:t xml:space="preserve">      </w:t>
      </w:r>
      <w:r w:rsidR="00D92C07">
        <w:rPr>
          <w:rFonts w:ascii="Arial" w:hAnsi="Arial" w:cs="Arial"/>
          <w:sz w:val="22"/>
          <w:szCs w:val="22"/>
        </w:rPr>
        <w:t xml:space="preserve">                </w:t>
      </w:r>
      <w:r w:rsidRPr="00D92C07">
        <w:rPr>
          <w:rFonts w:ascii="Arial" w:hAnsi="Arial" w:cs="Arial"/>
          <w:sz w:val="22"/>
          <w:szCs w:val="22"/>
        </w:rPr>
        <w:t>jegyző</w:t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</w:r>
      <w:r w:rsidRPr="00D92C07">
        <w:rPr>
          <w:rFonts w:ascii="Arial" w:hAnsi="Arial" w:cs="Arial"/>
          <w:sz w:val="22"/>
          <w:szCs w:val="22"/>
        </w:rPr>
        <w:tab/>
        <w:t>polgármester</w:t>
      </w:r>
    </w:p>
    <w:p w:rsidR="00375A4B" w:rsidRDefault="00375A4B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375A4B" w:rsidRPr="00D92C07" w:rsidRDefault="00375A4B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574546" w:rsidRPr="00D5352E" w:rsidRDefault="00F32F3F">
      <w:pPr>
        <w:jc w:val="center"/>
        <w:outlineLvl w:val="0"/>
        <w:rPr>
          <w:rFonts w:ascii="Arial" w:hAnsi="Arial" w:cs="Arial"/>
          <w:b/>
        </w:rPr>
      </w:pPr>
      <w:r w:rsidRPr="00D5352E">
        <w:rPr>
          <w:rFonts w:ascii="Arial" w:hAnsi="Arial" w:cs="Arial"/>
          <w:b/>
        </w:rPr>
        <w:t>6</w:t>
      </w:r>
      <w:r w:rsidR="00574546" w:rsidRPr="00D5352E">
        <w:rPr>
          <w:rFonts w:ascii="Arial" w:hAnsi="Arial" w:cs="Arial"/>
          <w:b/>
        </w:rPr>
        <w:t>.</w:t>
      </w:r>
    </w:p>
    <w:p w:rsidR="00574546" w:rsidRPr="00D92C07" w:rsidRDefault="00574546" w:rsidP="001D3E23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574546" w:rsidRPr="00D92C07" w:rsidRDefault="00574546">
      <w:pPr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D92C07" w:rsidRDefault="00574546">
      <w:pPr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="006A7A4F" w:rsidRPr="00D92C07">
        <w:rPr>
          <w:rFonts w:ascii="Arial" w:hAnsi="Arial" w:cs="Arial"/>
        </w:rPr>
        <w:t>Hévíz Város Önkormányzat</w:t>
      </w:r>
      <w:r w:rsidRPr="00D92C07">
        <w:rPr>
          <w:rFonts w:ascii="Arial" w:hAnsi="Arial" w:cs="Arial"/>
        </w:rPr>
        <w:t xml:space="preserve"> 20</w:t>
      </w:r>
      <w:r w:rsidR="00741021" w:rsidRPr="00D92C07">
        <w:rPr>
          <w:rFonts w:ascii="Arial" w:hAnsi="Arial" w:cs="Arial"/>
        </w:rPr>
        <w:t>2</w:t>
      </w:r>
      <w:r w:rsidR="00D92C07" w:rsidRPr="00D92C07">
        <w:rPr>
          <w:rFonts w:ascii="Arial" w:hAnsi="Arial" w:cs="Arial"/>
        </w:rPr>
        <w:t>1</w:t>
      </w:r>
      <w:r w:rsidRPr="00D92C07">
        <w:rPr>
          <w:rFonts w:ascii="Arial" w:hAnsi="Arial" w:cs="Arial"/>
        </w:rPr>
        <w:t xml:space="preserve">. évi </w:t>
      </w:r>
      <w:r w:rsidR="004A056E" w:rsidRPr="00D92C07">
        <w:rPr>
          <w:rFonts w:ascii="Arial" w:hAnsi="Arial" w:cs="Arial"/>
        </w:rPr>
        <w:t>költségvetéséről</w:t>
      </w:r>
      <w:r w:rsidRPr="00D92C07">
        <w:rPr>
          <w:rFonts w:ascii="Arial" w:hAnsi="Arial" w:cs="Arial"/>
        </w:rPr>
        <w:t xml:space="preserve"> szóló </w:t>
      </w:r>
      <w:r w:rsidR="00D92C07" w:rsidRPr="00D92C07">
        <w:rPr>
          <w:rFonts w:ascii="Arial" w:hAnsi="Arial" w:cs="Arial"/>
        </w:rPr>
        <w:t>8</w:t>
      </w:r>
      <w:r w:rsidRPr="00D92C07">
        <w:rPr>
          <w:rFonts w:ascii="Arial" w:hAnsi="Arial" w:cs="Arial"/>
        </w:rPr>
        <w:t>/20</w:t>
      </w:r>
      <w:r w:rsidR="00741021" w:rsidRPr="00D92C07">
        <w:rPr>
          <w:rFonts w:ascii="Arial" w:hAnsi="Arial" w:cs="Arial"/>
        </w:rPr>
        <w:t>20</w:t>
      </w:r>
      <w:r w:rsidRPr="00D92C07">
        <w:rPr>
          <w:rFonts w:ascii="Arial" w:hAnsi="Arial" w:cs="Arial"/>
        </w:rPr>
        <w:t>. (</w:t>
      </w:r>
      <w:r w:rsidR="004A056E" w:rsidRPr="00D92C07">
        <w:rPr>
          <w:rFonts w:ascii="Arial" w:hAnsi="Arial" w:cs="Arial"/>
        </w:rPr>
        <w:t>I</w:t>
      </w:r>
      <w:r w:rsidR="00DD126B" w:rsidRPr="00D92C07">
        <w:rPr>
          <w:rFonts w:ascii="Arial" w:hAnsi="Arial" w:cs="Arial"/>
        </w:rPr>
        <w:t>I</w:t>
      </w:r>
      <w:r w:rsidRPr="00D92C07">
        <w:rPr>
          <w:rFonts w:ascii="Arial" w:hAnsi="Arial" w:cs="Arial"/>
        </w:rPr>
        <w:t xml:space="preserve">. </w:t>
      </w:r>
      <w:r w:rsidR="00D92C07" w:rsidRPr="00D92C07">
        <w:rPr>
          <w:rFonts w:ascii="Arial" w:hAnsi="Arial" w:cs="Arial"/>
        </w:rPr>
        <w:t>26</w:t>
      </w:r>
      <w:r w:rsidRPr="00D92C07">
        <w:rPr>
          <w:rFonts w:ascii="Arial" w:hAnsi="Arial" w:cs="Arial"/>
        </w:rPr>
        <w:t>.) rendelet módosítása</w:t>
      </w:r>
    </w:p>
    <w:p w:rsidR="00574546" w:rsidRPr="00D92C07" w:rsidRDefault="00574546">
      <w:pPr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Költségvetési hatása:</w:t>
      </w:r>
      <w:r w:rsidRPr="00D92C07">
        <w:rPr>
          <w:rFonts w:ascii="Arial" w:hAnsi="Arial" w:cs="Arial"/>
        </w:rPr>
        <w:t xml:space="preserve"> A 20</w:t>
      </w:r>
      <w:r w:rsidR="00741021" w:rsidRPr="00D92C07">
        <w:rPr>
          <w:rFonts w:ascii="Arial" w:hAnsi="Arial" w:cs="Arial"/>
        </w:rPr>
        <w:t>2</w:t>
      </w:r>
      <w:r w:rsidR="00D92C07" w:rsidRPr="00D92C07">
        <w:rPr>
          <w:rFonts w:ascii="Arial" w:hAnsi="Arial" w:cs="Arial"/>
        </w:rPr>
        <w:t>1</w:t>
      </w:r>
      <w:r w:rsidRPr="00D92C07">
        <w:rPr>
          <w:rFonts w:ascii="Arial" w:hAnsi="Arial" w:cs="Arial"/>
        </w:rPr>
        <w:t>. évi költségvetési rendelet módosításáról szóló rendelet megalkotásához</w:t>
      </w:r>
      <w:r w:rsidR="009F482D" w:rsidRPr="00D92C07">
        <w:rPr>
          <w:rFonts w:ascii="Arial" w:hAnsi="Arial" w:cs="Arial"/>
        </w:rPr>
        <w:t>, módosításához</w:t>
      </w:r>
      <w:r w:rsidRPr="00D92C07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D92C07">
        <w:rPr>
          <w:rFonts w:ascii="Arial" w:hAnsi="Arial" w:cs="Arial"/>
        </w:rPr>
        <w:t>-</w:t>
      </w:r>
      <w:proofErr w:type="spellStart"/>
      <w:r w:rsidR="00E76812" w:rsidRPr="00D92C07">
        <w:rPr>
          <w:rFonts w:ascii="Arial" w:hAnsi="Arial" w:cs="Arial"/>
        </w:rPr>
        <w:t>á</w:t>
      </w:r>
      <w:r w:rsidRPr="00D92C07">
        <w:rPr>
          <w:rFonts w:ascii="Arial" w:hAnsi="Arial" w:cs="Arial"/>
        </w:rPr>
        <w:t>ban</w:t>
      </w:r>
      <w:proofErr w:type="spellEnd"/>
      <w:r w:rsidRPr="00D92C07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D92C07">
        <w:rPr>
          <w:rFonts w:ascii="Arial" w:hAnsi="Arial" w:cs="Arial"/>
        </w:rPr>
        <w:t>ok</w:t>
      </w:r>
      <w:r w:rsidRPr="00D92C07">
        <w:rPr>
          <w:rFonts w:ascii="Arial" w:hAnsi="Arial" w:cs="Arial"/>
        </w:rPr>
        <w:t xml:space="preserve">ról a </w:t>
      </w:r>
      <w:r w:rsidR="0099167E" w:rsidRPr="00D92C07">
        <w:rPr>
          <w:rFonts w:ascii="Arial" w:hAnsi="Arial" w:cs="Arial"/>
        </w:rPr>
        <w:t>K</w:t>
      </w:r>
      <w:r w:rsidRPr="00D92C07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D92C07" w:rsidRDefault="00574546">
      <w:pPr>
        <w:jc w:val="both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Rendelet megalkotásának szükségessége:</w:t>
      </w:r>
      <w:r w:rsidRPr="00D92C07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D92C07">
        <w:rPr>
          <w:rFonts w:ascii="Arial" w:hAnsi="Arial" w:cs="Arial"/>
        </w:rPr>
        <w:t xml:space="preserve">működési és beruházási </w:t>
      </w:r>
      <w:r w:rsidRPr="00D92C07">
        <w:rPr>
          <w:rFonts w:ascii="Arial" w:hAnsi="Arial" w:cs="Arial"/>
        </w:rPr>
        <w:t xml:space="preserve">feladatok végrehajtása nem lehetséges. </w:t>
      </w:r>
      <w:r w:rsidR="00387E5B" w:rsidRPr="00D92C07">
        <w:rPr>
          <w:rFonts w:ascii="Arial" w:hAnsi="Arial" w:cs="Arial"/>
        </w:rPr>
        <w:t>A</w:t>
      </w:r>
      <w:r w:rsidR="00D91181" w:rsidRPr="00D92C07">
        <w:rPr>
          <w:rFonts w:ascii="Arial" w:hAnsi="Arial" w:cs="Arial"/>
        </w:rPr>
        <w:t>z évközben folyósított</w:t>
      </w:r>
      <w:r w:rsidR="004A056E" w:rsidRPr="00D92C07">
        <w:rPr>
          <w:rFonts w:ascii="Arial" w:hAnsi="Arial" w:cs="Arial"/>
        </w:rPr>
        <w:t>,</w:t>
      </w:r>
      <w:r w:rsidR="00D91181" w:rsidRPr="00D92C07">
        <w:rPr>
          <w:rFonts w:ascii="Arial" w:hAnsi="Arial" w:cs="Arial"/>
        </w:rPr>
        <w:t xml:space="preserve"> </w:t>
      </w:r>
      <w:r w:rsidR="004A056E" w:rsidRPr="00D92C07">
        <w:rPr>
          <w:rFonts w:ascii="Arial" w:hAnsi="Arial" w:cs="Arial"/>
        </w:rPr>
        <w:t xml:space="preserve">az </w:t>
      </w:r>
      <w:r w:rsidR="00D91181" w:rsidRPr="00D92C07">
        <w:rPr>
          <w:rFonts w:ascii="Arial" w:hAnsi="Arial" w:cs="Arial"/>
        </w:rPr>
        <w:t xml:space="preserve">önkormányzatok </w:t>
      </w:r>
      <w:r w:rsidR="009F482D" w:rsidRPr="00D92C07">
        <w:rPr>
          <w:rFonts w:ascii="Arial" w:hAnsi="Arial" w:cs="Arial"/>
        </w:rPr>
        <w:t>általános és ágazati feladatokat finanszírozó támogatás</w:t>
      </w:r>
      <w:r w:rsidR="004A056E" w:rsidRPr="00D92C07">
        <w:rPr>
          <w:rFonts w:ascii="Arial" w:hAnsi="Arial" w:cs="Arial"/>
        </w:rPr>
        <w:t>ainak</w:t>
      </w:r>
      <w:r w:rsidR="009F482D" w:rsidRPr="00D92C07">
        <w:rPr>
          <w:rFonts w:ascii="Arial" w:hAnsi="Arial" w:cs="Arial"/>
        </w:rPr>
        <w:t xml:space="preserve"> </w:t>
      </w:r>
      <w:r w:rsidR="00D91181" w:rsidRPr="00D92C07">
        <w:rPr>
          <w:rFonts w:ascii="Arial" w:hAnsi="Arial" w:cs="Arial"/>
        </w:rPr>
        <w:t>összege,</w:t>
      </w:r>
      <w:r w:rsidR="00741021" w:rsidRPr="00D92C07">
        <w:rPr>
          <w:rFonts w:ascii="Arial" w:hAnsi="Arial" w:cs="Arial"/>
        </w:rPr>
        <w:t xml:space="preserve"> a kiegészítő támogatások összege,</w:t>
      </w:r>
      <w:r w:rsidR="00D91181" w:rsidRPr="00D92C07">
        <w:rPr>
          <w:rFonts w:ascii="Arial" w:hAnsi="Arial" w:cs="Arial"/>
        </w:rPr>
        <w:t xml:space="preserve"> </w:t>
      </w:r>
      <w:r w:rsidR="004A056E" w:rsidRPr="00D92C07">
        <w:rPr>
          <w:rFonts w:ascii="Arial" w:hAnsi="Arial" w:cs="Arial"/>
        </w:rPr>
        <w:t>az</w:t>
      </w:r>
      <w:r w:rsidR="00CB1050" w:rsidRPr="00D92C07">
        <w:rPr>
          <w:rFonts w:ascii="Arial" w:hAnsi="Arial" w:cs="Arial"/>
        </w:rPr>
        <w:t xml:space="preserve"> </w:t>
      </w:r>
      <w:proofErr w:type="spellStart"/>
      <w:r w:rsidR="00CB1050" w:rsidRPr="00D92C07">
        <w:rPr>
          <w:rFonts w:ascii="Arial" w:hAnsi="Arial" w:cs="Arial"/>
        </w:rPr>
        <w:t>Áht</w:t>
      </w:r>
      <w:proofErr w:type="spellEnd"/>
      <w:r w:rsidR="00CB1050" w:rsidRPr="00D92C07">
        <w:rPr>
          <w:rFonts w:ascii="Arial" w:hAnsi="Arial" w:cs="Arial"/>
        </w:rPr>
        <w:t>-n belülről</w:t>
      </w:r>
      <w:r w:rsidR="004A056E" w:rsidRPr="00D92C07">
        <w:rPr>
          <w:rFonts w:ascii="Arial" w:hAnsi="Arial" w:cs="Arial"/>
        </w:rPr>
        <w:t xml:space="preserve"> és kívülről</w:t>
      </w:r>
      <w:r w:rsidR="00CB1050" w:rsidRPr="00D92C07">
        <w:rPr>
          <w:rFonts w:ascii="Arial" w:hAnsi="Arial" w:cs="Arial"/>
        </w:rPr>
        <w:t xml:space="preserve"> átvett pénzek összege</w:t>
      </w:r>
      <w:r w:rsidR="00DB6820" w:rsidRPr="00D92C07">
        <w:rPr>
          <w:rFonts w:ascii="Arial" w:hAnsi="Arial" w:cs="Arial"/>
        </w:rPr>
        <w:t>, egyéb működési és felhalmozási többletbevételek</w:t>
      </w:r>
      <w:r w:rsidR="004635F9" w:rsidRPr="00D92C07">
        <w:rPr>
          <w:rFonts w:ascii="Arial" w:hAnsi="Arial" w:cs="Arial"/>
        </w:rPr>
        <w:t xml:space="preserve">, </w:t>
      </w:r>
      <w:r w:rsidR="006461F1" w:rsidRPr="00D92C07">
        <w:rPr>
          <w:rFonts w:ascii="Arial" w:hAnsi="Arial" w:cs="Arial"/>
        </w:rPr>
        <w:t>-</w:t>
      </w:r>
      <w:r w:rsidR="0079773F" w:rsidRPr="00D92C07">
        <w:rPr>
          <w:rFonts w:ascii="Arial" w:hAnsi="Arial" w:cs="Arial"/>
        </w:rPr>
        <w:t xml:space="preserve"> rendeletmódosítás hiányában nem kerülne</w:t>
      </w:r>
      <w:r w:rsidR="006461F1" w:rsidRPr="00D92C07">
        <w:rPr>
          <w:rFonts w:ascii="Arial" w:hAnsi="Arial" w:cs="Arial"/>
        </w:rPr>
        <w:t>k</w:t>
      </w:r>
      <w:r w:rsidR="0079773F" w:rsidRPr="00D92C07">
        <w:rPr>
          <w:rFonts w:ascii="Arial" w:hAnsi="Arial" w:cs="Arial"/>
        </w:rPr>
        <w:t xml:space="preserve"> átvezetésre</w:t>
      </w:r>
      <w:r w:rsidR="00DB6820" w:rsidRPr="00D92C07">
        <w:rPr>
          <w:rFonts w:ascii="Arial" w:hAnsi="Arial" w:cs="Arial"/>
        </w:rPr>
        <w:t xml:space="preserve"> a</w:t>
      </w:r>
      <w:r w:rsidR="004A056E" w:rsidRPr="00D92C07">
        <w:rPr>
          <w:rFonts w:ascii="Arial" w:hAnsi="Arial" w:cs="Arial"/>
        </w:rPr>
        <w:t>z önkormányzat költségvetéséről szóló</w:t>
      </w:r>
      <w:r w:rsidR="00DB6820" w:rsidRPr="00D92C07">
        <w:rPr>
          <w:rFonts w:ascii="Arial" w:hAnsi="Arial" w:cs="Arial"/>
        </w:rPr>
        <w:t xml:space="preserve"> rendeleten</w:t>
      </w:r>
      <w:r w:rsidR="004A056E" w:rsidRPr="00D92C07">
        <w:rPr>
          <w:rFonts w:ascii="Arial" w:hAnsi="Arial" w:cs="Arial"/>
        </w:rPr>
        <w:t>. Emiatt</w:t>
      </w:r>
      <w:r w:rsidR="0079773F" w:rsidRPr="00D92C07">
        <w:rPr>
          <w:rFonts w:ascii="Arial" w:hAnsi="Arial" w:cs="Arial"/>
        </w:rPr>
        <w:t xml:space="preserve"> a</w:t>
      </w:r>
      <w:r w:rsidR="00DB6820" w:rsidRPr="00D92C07">
        <w:rPr>
          <w:rFonts w:ascii="Arial" w:hAnsi="Arial" w:cs="Arial"/>
        </w:rPr>
        <w:t xml:space="preserve"> költségvetési</w:t>
      </w:r>
      <w:r w:rsidR="0079773F" w:rsidRPr="00D92C07">
        <w:rPr>
          <w:rFonts w:ascii="Arial" w:hAnsi="Arial" w:cs="Arial"/>
        </w:rPr>
        <w:t xml:space="preserve"> bevétel nem a valós képet mutatná</w:t>
      </w:r>
      <w:r w:rsidR="005D6B46" w:rsidRPr="00D92C07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D92C07">
        <w:rPr>
          <w:rFonts w:ascii="Arial" w:hAnsi="Arial" w:cs="Arial"/>
          <w:b/>
        </w:rPr>
        <w:t xml:space="preserve"> </w:t>
      </w:r>
    </w:p>
    <w:p w:rsidR="00574546" w:rsidRPr="00D92C07" w:rsidRDefault="00574546">
      <w:pPr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A jogszabály alkalmazásához szükséges személyi, szervezeti, tárgyi és pénzügyi feltételek</w:t>
      </w:r>
      <w:r w:rsidRPr="00D92C07">
        <w:rPr>
          <w:rFonts w:ascii="Arial" w:hAnsi="Arial" w:cs="Arial"/>
        </w:rPr>
        <w:t xml:space="preserve">: Jelen költségvetés-módosítási rendelettervezet az </w:t>
      </w:r>
      <w:r w:rsidR="00E94C94" w:rsidRPr="00D92C07">
        <w:rPr>
          <w:rFonts w:ascii="Arial" w:hAnsi="Arial" w:cs="Arial"/>
        </w:rPr>
        <w:t>Ö</w:t>
      </w:r>
      <w:r w:rsidRPr="00D92C07">
        <w:rPr>
          <w:rFonts w:ascii="Arial" w:hAnsi="Arial" w:cs="Arial"/>
        </w:rPr>
        <w:t>nkormányzat</w:t>
      </w:r>
      <w:r w:rsidR="00E94C94" w:rsidRPr="00D92C07">
        <w:rPr>
          <w:rFonts w:ascii="Arial" w:hAnsi="Arial" w:cs="Arial"/>
        </w:rPr>
        <w:t>ra</w:t>
      </w:r>
      <w:r w:rsidR="00387E5B" w:rsidRPr="00D92C07">
        <w:rPr>
          <w:rFonts w:ascii="Arial" w:hAnsi="Arial" w:cs="Arial"/>
        </w:rPr>
        <w:t xml:space="preserve">, </w:t>
      </w:r>
      <w:r w:rsidR="00D14872" w:rsidRPr="00D92C07">
        <w:rPr>
          <w:rFonts w:ascii="Arial" w:hAnsi="Arial" w:cs="Arial"/>
        </w:rPr>
        <w:t xml:space="preserve">és valamennyi </w:t>
      </w:r>
      <w:r w:rsidR="00EA7FDC" w:rsidRPr="00D92C07">
        <w:rPr>
          <w:rFonts w:ascii="Arial" w:hAnsi="Arial" w:cs="Arial"/>
        </w:rPr>
        <w:t>intézményére</w:t>
      </w:r>
      <w:r w:rsidR="00E76812" w:rsidRPr="00D92C07">
        <w:rPr>
          <w:rFonts w:ascii="Arial" w:hAnsi="Arial" w:cs="Arial"/>
        </w:rPr>
        <w:t xml:space="preserve"> vonatkozóan</w:t>
      </w:r>
      <w:r w:rsidRPr="00D92C07">
        <w:rPr>
          <w:rFonts w:ascii="Arial" w:hAnsi="Arial" w:cs="Arial"/>
        </w:rPr>
        <w:t xml:space="preserve"> tartalmaz </w:t>
      </w:r>
      <w:r w:rsidR="00CB1050" w:rsidRPr="00D92C07">
        <w:rPr>
          <w:rFonts w:ascii="Arial" w:hAnsi="Arial" w:cs="Arial"/>
        </w:rPr>
        <w:t>működési, valamint a</w:t>
      </w:r>
      <w:r w:rsidR="00E93B84" w:rsidRPr="00D92C07">
        <w:rPr>
          <w:rFonts w:ascii="Arial" w:hAnsi="Arial" w:cs="Arial"/>
        </w:rPr>
        <w:t>z</w:t>
      </w:r>
      <w:r w:rsidR="00CB1050" w:rsidRPr="00D92C07">
        <w:rPr>
          <w:rFonts w:ascii="Arial" w:hAnsi="Arial" w:cs="Arial"/>
        </w:rPr>
        <w:t xml:space="preserve"> </w:t>
      </w:r>
      <w:r w:rsidR="00E94C94" w:rsidRPr="00D92C07">
        <w:rPr>
          <w:rFonts w:ascii="Arial" w:hAnsi="Arial" w:cs="Arial"/>
        </w:rPr>
        <w:t>Ö</w:t>
      </w:r>
      <w:r w:rsidR="00401CEF" w:rsidRPr="00D92C07">
        <w:rPr>
          <w:rFonts w:ascii="Arial" w:hAnsi="Arial" w:cs="Arial"/>
        </w:rPr>
        <w:t>nkormányzat</w:t>
      </w:r>
      <w:r w:rsidR="005D6B46" w:rsidRPr="00D92C07">
        <w:rPr>
          <w:rFonts w:ascii="Arial" w:hAnsi="Arial" w:cs="Arial"/>
        </w:rPr>
        <w:t xml:space="preserve"> </w:t>
      </w:r>
      <w:r w:rsidR="009D464D" w:rsidRPr="00D92C07">
        <w:rPr>
          <w:rFonts w:ascii="Arial" w:hAnsi="Arial" w:cs="Arial"/>
        </w:rPr>
        <w:t xml:space="preserve">esetében </w:t>
      </w:r>
      <w:r w:rsidR="00F558AB" w:rsidRPr="00D92C07">
        <w:rPr>
          <w:rFonts w:ascii="Arial" w:hAnsi="Arial" w:cs="Arial"/>
        </w:rPr>
        <w:t xml:space="preserve">felhalmozási </w:t>
      </w:r>
      <w:r w:rsidR="00D14872" w:rsidRPr="00D92C07">
        <w:rPr>
          <w:rFonts w:ascii="Arial" w:hAnsi="Arial" w:cs="Arial"/>
        </w:rPr>
        <w:t>kiadási</w:t>
      </w:r>
      <w:r w:rsidR="00F558AB" w:rsidRPr="00D92C07">
        <w:rPr>
          <w:rFonts w:ascii="Arial" w:hAnsi="Arial" w:cs="Arial"/>
        </w:rPr>
        <w:t xml:space="preserve"> előirányzat módosítás</w:t>
      </w:r>
      <w:r w:rsidR="00387E5B" w:rsidRPr="00D92C07">
        <w:rPr>
          <w:rFonts w:ascii="Arial" w:hAnsi="Arial" w:cs="Arial"/>
        </w:rPr>
        <w:t>t</w:t>
      </w:r>
      <w:r w:rsidR="000E06FA" w:rsidRPr="00D92C07">
        <w:rPr>
          <w:rFonts w:ascii="Arial" w:hAnsi="Arial" w:cs="Arial"/>
        </w:rPr>
        <w:t>, illetve a felhalmozási célok közötti átcsoportosítást</w:t>
      </w:r>
      <w:r w:rsidR="00387E5B" w:rsidRPr="00D92C07">
        <w:rPr>
          <w:rFonts w:ascii="Arial" w:hAnsi="Arial" w:cs="Arial"/>
        </w:rPr>
        <w:t xml:space="preserve">. </w:t>
      </w:r>
      <w:r w:rsidRPr="00D92C07">
        <w:rPr>
          <w:rFonts w:ascii="Arial" w:hAnsi="Arial" w:cs="Arial"/>
        </w:rPr>
        <w:t>A módosítás érinti a személyi juttatás</w:t>
      </w:r>
      <w:r w:rsidR="000D2DAE" w:rsidRPr="00D92C07">
        <w:rPr>
          <w:rFonts w:ascii="Arial" w:hAnsi="Arial" w:cs="Arial"/>
        </w:rPr>
        <w:t>ra</w:t>
      </w:r>
      <w:r w:rsidRPr="00D92C07">
        <w:rPr>
          <w:rFonts w:ascii="Arial" w:hAnsi="Arial" w:cs="Arial"/>
        </w:rPr>
        <w:t xml:space="preserve"> és munkáltatót terhelő </w:t>
      </w:r>
      <w:r w:rsidR="00D91181" w:rsidRPr="00D92C07">
        <w:rPr>
          <w:rFonts w:ascii="Arial" w:hAnsi="Arial" w:cs="Arial"/>
        </w:rPr>
        <w:t>szociális hozzájárulási adóra,</w:t>
      </w:r>
      <w:r w:rsidR="00387E5B" w:rsidRPr="00D92C07">
        <w:rPr>
          <w:rFonts w:ascii="Arial" w:hAnsi="Arial" w:cs="Arial"/>
        </w:rPr>
        <w:t xml:space="preserve"> dologi kiadásokra</w:t>
      </w:r>
      <w:r w:rsidR="00F00EFB" w:rsidRPr="00D92C07">
        <w:rPr>
          <w:rFonts w:ascii="Arial" w:hAnsi="Arial" w:cs="Arial"/>
        </w:rPr>
        <w:t>, az egyéb működési kiadásokra</w:t>
      </w:r>
      <w:r w:rsidR="00387E5B" w:rsidRPr="00D92C07">
        <w:rPr>
          <w:rFonts w:ascii="Arial" w:hAnsi="Arial" w:cs="Arial"/>
        </w:rPr>
        <w:t xml:space="preserve"> és</w:t>
      </w:r>
      <w:r w:rsidR="00435BE4" w:rsidRPr="00D92C07">
        <w:rPr>
          <w:rFonts w:ascii="Arial" w:hAnsi="Arial" w:cs="Arial"/>
        </w:rPr>
        <w:t xml:space="preserve"> a</w:t>
      </w:r>
      <w:r w:rsidR="00387E5B" w:rsidRPr="00D92C07">
        <w:rPr>
          <w:rFonts w:ascii="Arial" w:hAnsi="Arial" w:cs="Arial"/>
        </w:rPr>
        <w:t xml:space="preserve"> </w:t>
      </w:r>
      <w:r w:rsidR="00435BE4" w:rsidRPr="00D92C07">
        <w:rPr>
          <w:rFonts w:ascii="Arial" w:hAnsi="Arial" w:cs="Arial"/>
        </w:rPr>
        <w:t>f</w:t>
      </w:r>
      <w:r w:rsidR="00387E5B" w:rsidRPr="00D92C07">
        <w:rPr>
          <w:rFonts w:ascii="Arial" w:hAnsi="Arial" w:cs="Arial"/>
        </w:rPr>
        <w:t>elhalmozási kiadásokra</w:t>
      </w:r>
      <w:r w:rsidRPr="00D92C07">
        <w:rPr>
          <w:rFonts w:ascii="Arial" w:hAnsi="Arial" w:cs="Arial"/>
        </w:rPr>
        <w:t xml:space="preserve"> vonatkozó</w:t>
      </w:r>
      <w:r w:rsidR="00F558AB" w:rsidRPr="00D92C07">
        <w:rPr>
          <w:rFonts w:ascii="Arial" w:hAnsi="Arial" w:cs="Arial"/>
        </w:rPr>
        <w:t xml:space="preserve"> előirányzatokat.</w:t>
      </w:r>
      <w:r w:rsidRPr="00D92C07">
        <w:rPr>
          <w:rFonts w:ascii="Arial" w:hAnsi="Arial" w:cs="Arial"/>
        </w:rPr>
        <w:t xml:space="preserve"> </w:t>
      </w:r>
      <w:r w:rsidR="006461F1" w:rsidRPr="00D92C07">
        <w:rPr>
          <w:rFonts w:ascii="Arial" w:hAnsi="Arial" w:cs="Arial"/>
        </w:rPr>
        <w:t>Módosul a finanszírozási bevétel és kiadások tervezett összege.</w:t>
      </w:r>
    </w:p>
    <w:p w:rsidR="00574546" w:rsidRPr="00D92C07" w:rsidRDefault="00574546">
      <w:pPr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Default="00574546">
      <w:pPr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4E1D48" w:rsidRPr="00C872FD" w:rsidRDefault="004E1D48">
      <w:pPr>
        <w:jc w:val="both"/>
        <w:rPr>
          <w:rFonts w:ascii="Arial" w:hAnsi="Arial" w:cs="Arial"/>
          <w:color w:val="FF0000"/>
        </w:rPr>
      </w:pPr>
    </w:p>
    <w:p w:rsidR="00574546" w:rsidRPr="00D5352E" w:rsidRDefault="00AF77C2" w:rsidP="00D518F0">
      <w:pPr>
        <w:tabs>
          <w:tab w:val="left" w:pos="3690"/>
        </w:tabs>
        <w:jc w:val="center"/>
        <w:rPr>
          <w:rFonts w:ascii="Arial" w:hAnsi="Arial" w:cs="Arial"/>
          <w:b/>
        </w:rPr>
      </w:pPr>
      <w:r w:rsidRPr="00D5352E">
        <w:rPr>
          <w:rFonts w:ascii="Arial" w:hAnsi="Arial" w:cs="Arial"/>
          <w:b/>
        </w:rPr>
        <w:t>7</w:t>
      </w:r>
      <w:r w:rsidR="00574546" w:rsidRPr="00D5352E">
        <w:rPr>
          <w:rFonts w:ascii="Arial" w:hAnsi="Arial" w:cs="Arial"/>
          <w:b/>
        </w:rPr>
        <w:t>.</w:t>
      </w:r>
    </w:p>
    <w:p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>
        <w:tc>
          <w:tcPr>
            <w:tcW w:w="9288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>
        <w:trPr>
          <w:trHeight w:val="422"/>
        </w:trPr>
        <w:tc>
          <w:tcPr>
            <w:tcW w:w="2038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>
        <w:trPr>
          <w:trHeight w:val="697"/>
        </w:trPr>
        <w:tc>
          <w:tcPr>
            <w:tcW w:w="2038" w:type="dxa"/>
          </w:tcPr>
          <w:p w:rsidR="00DB5902" w:rsidRPr="00D92C07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:rsidR="00DB5902" w:rsidRPr="00D92C07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:rsidR="00DB5902" w:rsidRPr="00D92C07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DB5902" w:rsidRPr="00D92C07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>
        <w:trPr>
          <w:trHeight w:val="573"/>
        </w:trPr>
        <w:tc>
          <w:tcPr>
            <w:tcW w:w="2038" w:type="dxa"/>
          </w:tcPr>
          <w:p w:rsidR="00574546" w:rsidRPr="00D92C07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D92C07">
        <w:tc>
          <w:tcPr>
            <w:tcW w:w="2038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>
        <w:trPr>
          <w:trHeight w:val="277"/>
        </w:trPr>
        <w:tc>
          <w:tcPr>
            <w:tcW w:w="9933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>
        <w:trPr>
          <w:trHeight w:val="27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>
        <w:trPr>
          <w:trHeight w:val="70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>
        <w:trPr>
          <w:trHeight w:val="829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0AE" w:rsidRDefault="003C50AE">
      <w:pPr>
        <w:spacing w:after="0" w:line="240" w:lineRule="auto"/>
      </w:pPr>
      <w:r>
        <w:separator/>
      </w:r>
    </w:p>
  </w:endnote>
  <w:endnote w:type="continuationSeparator" w:id="0">
    <w:p w:rsidR="003C50AE" w:rsidRDefault="003C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033ED" w:rsidRDefault="000033E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0033ED" w:rsidRDefault="000033ED">
    <w:pPr>
      <w:pStyle w:val="llb"/>
    </w:pPr>
  </w:p>
  <w:p w:rsidR="000033ED" w:rsidRDefault="000033ED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C6CF2">
      <w:rPr>
        <w:noProof/>
      </w:rPr>
      <w:t>2</w:t>
    </w:r>
    <w:r>
      <w:rPr>
        <w:noProof/>
      </w:rPr>
      <w:fldChar w:fldCharType="end"/>
    </w:r>
  </w:p>
  <w:p w:rsidR="000033ED" w:rsidRDefault="000033ED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</w:t>
    </w:r>
    <w:r w:rsidR="00B71A1F">
      <w:t>1</w:t>
    </w:r>
    <w:r>
      <w:t xml:space="preserve">. évi költségvetéséről szóló </w:t>
    </w:r>
    <w:r w:rsidR="00B71A1F">
      <w:t>8</w:t>
    </w:r>
    <w:r>
      <w:t>/202</w:t>
    </w:r>
    <w:r w:rsidR="00B71A1F">
      <w:t>1</w:t>
    </w:r>
    <w:r>
      <w:t xml:space="preserve">. (II.  </w:t>
    </w:r>
    <w:r w:rsidR="00B71A1F">
      <w:t>26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0AE" w:rsidRDefault="003C50AE">
      <w:pPr>
        <w:spacing w:after="0" w:line="240" w:lineRule="auto"/>
      </w:pPr>
      <w:r>
        <w:separator/>
      </w:r>
    </w:p>
  </w:footnote>
  <w:footnote w:type="continuationSeparator" w:id="0">
    <w:p w:rsidR="003C50AE" w:rsidRDefault="003C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3ED" w:rsidRDefault="000033ED">
    <w:pPr>
      <w:pStyle w:val="lfej"/>
      <w:tabs>
        <w:tab w:val="clear" w:pos="4536"/>
        <w:tab w:val="clear" w:pos="9072"/>
      </w:tabs>
    </w:pPr>
  </w:p>
  <w:p w:rsidR="000033ED" w:rsidRDefault="000033ED">
    <w:pPr>
      <w:pStyle w:val="lfej"/>
      <w:tabs>
        <w:tab w:val="clear" w:pos="4536"/>
        <w:tab w:val="clear" w:pos="9072"/>
      </w:tabs>
    </w:pPr>
  </w:p>
  <w:p w:rsidR="000033ED" w:rsidRDefault="000033ED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33ED" w:rsidRDefault="00003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0033ED" w:rsidRDefault="00003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0033ED" w:rsidRDefault="00003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0033ED" w:rsidRDefault="00003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0033ED" w:rsidRDefault="000033E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0033ED" w:rsidRDefault="00003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0033ED" w:rsidRDefault="00003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0033ED" w:rsidRDefault="00003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0033ED" w:rsidRDefault="00003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0033ED" w:rsidRDefault="000033ED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3ED" w:rsidRDefault="000033ED">
    <w:pPr>
      <w:pStyle w:val="lfej"/>
      <w:tabs>
        <w:tab w:val="clear" w:pos="4536"/>
        <w:tab w:val="clear" w:pos="9072"/>
      </w:tabs>
    </w:pPr>
  </w:p>
  <w:p w:rsidR="000033ED" w:rsidRDefault="000033ED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1406"/>
    <w:rsid w:val="002C1E00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5C3E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2810"/>
    <w:rsid w:val="00D13C16"/>
    <w:rsid w:val="00D14872"/>
    <w:rsid w:val="00D14881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,"/>
  <w:listSeparator w:val=";"/>
  <w14:docId w14:val="7D9F51FC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4F44E-B8C6-4F26-ACE3-CAA50C02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3287</Words>
  <Characters>22688</Characters>
  <Application>Microsoft Office Word</Application>
  <DocSecurity>4</DocSecurity>
  <Lines>189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25924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Dr. Tüske Róbert</cp:lastModifiedBy>
  <cp:revision>2</cp:revision>
  <cp:lastPrinted>2020-02-21T08:15:00Z</cp:lastPrinted>
  <dcterms:created xsi:type="dcterms:W3CDTF">2021-06-17T09:10:00Z</dcterms:created>
  <dcterms:modified xsi:type="dcterms:W3CDTF">2021-06-17T09:10:00Z</dcterms:modified>
</cp:coreProperties>
</file>