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F78" w:rsidRPr="00945F3C" w:rsidRDefault="00A96F78" w:rsidP="00A96F78">
      <w:pPr>
        <w:rPr>
          <w:rFonts w:ascii="Times New Roman" w:hAnsi="Times New Roman" w:cs="Times New Roman"/>
          <w:b/>
        </w:rPr>
      </w:pPr>
      <w:r w:rsidRPr="00945F3C">
        <w:rPr>
          <w:rFonts w:ascii="Times New Roman" w:hAnsi="Times New Roman" w:cs="Times New Roman"/>
          <w:b/>
        </w:rPr>
        <w:t>Építményadó</w:t>
      </w:r>
    </w:p>
    <w:p w:rsidR="00A96F78" w:rsidRPr="00945F3C" w:rsidRDefault="00A96F78" w:rsidP="00A96F78">
      <w:pPr>
        <w:jc w:val="both"/>
        <w:rPr>
          <w:rFonts w:ascii="Times New Roman" w:hAnsi="Times New Roman" w:cs="Times New Roman"/>
        </w:rPr>
      </w:pPr>
      <w:r w:rsidRPr="00945F3C">
        <w:rPr>
          <w:rFonts w:ascii="Times New Roman" w:hAnsi="Times New Roman" w:cs="Times New Roman"/>
          <w:b/>
        </w:rPr>
        <w:t xml:space="preserve">Adókötelesek </w:t>
      </w:r>
      <w:r w:rsidRPr="00945F3C">
        <w:rPr>
          <w:rFonts w:ascii="Times New Roman" w:hAnsi="Times New Roman" w:cs="Times New Roman"/>
        </w:rPr>
        <w:t xml:space="preserve">Hévíz illetékességi területén lévő </w:t>
      </w:r>
      <w:r w:rsidRPr="00945F3C">
        <w:rPr>
          <w:rFonts w:ascii="Times New Roman" w:hAnsi="Times New Roman" w:cs="Times New Roman"/>
          <w:b/>
        </w:rPr>
        <w:t xml:space="preserve">építmények. </w:t>
      </w:r>
      <w:r w:rsidRPr="00945F3C">
        <w:rPr>
          <w:rFonts w:ascii="Times New Roman" w:hAnsi="Times New Roman" w:cs="Times New Roman"/>
        </w:rPr>
        <w:t xml:space="preserve">Az </w:t>
      </w:r>
      <w:r w:rsidRPr="00945F3C">
        <w:rPr>
          <w:rFonts w:ascii="Times New Roman" w:hAnsi="Times New Roman" w:cs="Times New Roman"/>
          <w:b/>
        </w:rPr>
        <w:t>adó alanya</w:t>
      </w:r>
      <w:r w:rsidRPr="00945F3C">
        <w:rPr>
          <w:rFonts w:ascii="Times New Roman" w:hAnsi="Times New Roman" w:cs="Times New Roman"/>
        </w:rPr>
        <w:t xml:space="preserve"> az, aki a naptári év első napján az építmény tulajdonosa, illetve az ingatlan-nyilvántartásba bejegyzett vagyoni értékű jog jogosítottja (továbbiakban: tulajdonos).</w:t>
      </w:r>
    </w:p>
    <w:p w:rsidR="00A96F78" w:rsidRPr="00945F3C" w:rsidRDefault="00A96F78" w:rsidP="00A96F78">
      <w:pPr>
        <w:ind w:left="284" w:hanging="284"/>
        <w:jc w:val="both"/>
        <w:rPr>
          <w:rFonts w:ascii="Times New Roman" w:hAnsi="Times New Roman" w:cs="Times New Roman"/>
          <w:b/>
        </w:rPr>
      </w:pPr>
      <w:r w:rsidRPr="00945F3C">
        <w:rPr>
          <w:rFonts w:ascii="Times New Roman" w:hAnsi="Times New Roman" w:cs="Times New Roman"/>
          <w:b/>
        </w:rPr>
        <w:t>Adómentes:</w:t>
      </w:r>
    </w:p>
    <w:p w:rsidR="00A96F78" w:rsidRPr="00945F3C" w:rsidRDefault="00A96F78" w:rsidP="00A96F78">
      <w:pPr>
        <w:ind w:left="284"/>
        <w:jc w:val="both"/>
        <w:rPr>
          <w:rFonts w:ascii="Times New Roman" w:hAnsi="Times New Roman" w:cs="Times New Roman"/>
        </w:rPr>
      </w:pPr>
      <w:r w:rsidRPr="00945F3C">
        <w:rPr>
          <w:rFonts w:ascii="Times New Roman" w:hAnsi="Times New Roman" w:cs="Times New Roman"/>
        </w:rPr>
        <w:t>- a szükséglakás</w:t>
      </w:r>
    </w:p>
    <w:p w:rsidR="00A96F78" w:rsidRPr="00945F3C" w:rsidRDefault="00A96F78" w:rsidP="00A96F78">
      <w:pPr>
        <w:ind w:left="709" w:hanging="425"/>
        <w:jc w:val="both"/>
        <w:rPr>
          <w:rFonts w:ascii="Times New Roman" w:hAnsi="Times New Roman" w:cs="Times New Roman"/>
        </w:rPr>
      </w:pPr>
      <w:r w:rsidRPr="00945F3C">
        <w:rPr>
          <w:rFonts w:ascii="Times New Roman" w:hAnsi="Times New Roman" w:cs="Times New Roman"/>
        </w:rPr>
        <w:t>- a kizárólag az önálló orvosi tevékenységről szóló törvény szerinti háziorvos által nyújtott egészségügyi ellátás céljára szolgáló helyiség,</w:t>
      </w:r>
    </w:p>
    <w:p w:rsidR="00A96F78" w:rsidRPr="00945F3C" w:rsidRDefault="00A96F78" w:rsidP="00A96F78">
      <w:pPr>
        <w:ind w:left="709" w:hanging="425"/>
        <w:jc w:val="both"/>
        <w:rPr>
          <w:rFonts w:ascii="Times New Roman" w:hAnsi="Times New Roman" w:cs="Times New Roman"/>
        </w:rPr>
      </w:pPr>
      <w:r w:rsidRPr="00945F3C">
        <w:rPr>
          <w:rFonts w:ascii="Times New Roman" w:hAnsi="Times New Roman" w:cs="Times New Roman"/>
        </w:rPr>
        <w:t xml:space="preserve">- az ingatlan-nyilvántartási állapot szerint állattartásra vagy növénytermesztésre szolgáló építmény vagy az állattartáshoz, növénytermesztéshez kapcsolódó tároló építmény (pl. istálló, üvegház, terménytároló, magtár, műtrágyatároló), feltéve, hogy az építményt az adóalany </w:t>
      </w:r>
      <w:proofErr w:type="spellStart"/>
      <w:r w:rsidRPr="00945F3C">
        <w:rPr>
          <w:rFonts w:ascii="Times New Roman" w:hAnsi="Times New Roman" w:cs="Times New Roman"/>
        </w:rPr>
        <w:t>rendeltetésszerűen</w:t>
      </w:r>
      <w:proofErr w:type="spellEnd"/>
      <w:r w:rsidRPr="00945F3C">
        <w:rPr>
          <w:rFonts w:ascii="Times New Roman" w:hAnsi="Times New Roman" w:cs="Times New Roman"/>
        </w:rPr>
        <w:t xml:space="preserve"> állattartási, növénytermesztési tevékenységéhez kapcsolódóan használja.</w:t>
      </w:r>
    </w:p>
    <w:p w:rsidR="00A96F78" w:rsidRPr="00945F3C" w:rsidRDefault="00A96F78" w:rsidP="00A96F78">
      <w:pPr>
        <w:jc w:val="both"/>
        <w:rPr>
          <w:rFonts w:ascii="Times New Roman" w:hAnsi="Times New Roman" w:cs="Times New Roman"/>
        </w:rPr>
      </w:pPr>
      <w:r w:rsidRPr="00945F3C">
        <w:rPr>
          <w:rFonts w:ascii="Times New Roman" w:hAnsi="Times New Roman" w:cs="Times New Roman"/>
        </w:rPr>
        <w:t xml:space="preserve">Az </w:t>
      </w:r>
      <w:r w:rsidRPr="00945F3C">
        <w:rPr>
          <w:rFonts w:ascii="Times New Roman" w:hAnsi="Times New Roman" w:cs="Times New Roman"/>
          <w:b/>
        </w:rPr>
        <w:t>adó alapja</w:t>
      </w:r>
      <w:r w:rsidRPr="00945F3C">
        <w:rPr>
          <w:rFonts w:ascii="Times New Roman" w:hAnsi="Times New Roman" w:cs="Times New Roman"/>
        </w:rPr>
        <w:t xml:space="preserve"> az építmény m</w:t>
      </w:r>
      <w:r w:rsidRPr="00945F3C">
        <w:rPr>
          <w:rFonts w:ascii="Times New Roman" w:hAnsi="Times New Roman" w:cs="Times New Roman"/>
          <w:vertAlign w:val="superscript"/>
        </w:rPr>
        <w:t>2</w:t>
      </w:r>
      <w:r w:rsidRPr="00945F3C">
        <w:rPr>
          <w:rFonts w:ascii="Times New Roman" w:hAnsi="Times New Roman" w:cs="Times New Roman"/>
        </w:rPr>
        <w:t>-ben számított hasznos alapterülete.</w:t>
      </w:r>
    </w:p>
    <w:p w:rsidR="00A96F78" w:rsidRPr="00945F3C" w:rsidRDefault="00A96F78" w:rsidP="00A96F78">
      <w:pPr>
        <w:pStyle w:val="cf0"/>
        <w:spacing w:before="0" w:beforeAutospacing="0" w:after="0" w:afterAutospacing="0"/>
      </w:pPr>
      <w:r w:rsidRPr="00945F3C">
        <w:rPr>
          <w:b/>
        </w:rPr>
        <w:t>Adómérték 2026. január 1-től:</w:t>
      </w:r>
    </w:p>
    <w:p w:rsidR="00A96F78" w:rsidRPr="00945F3C" w:rsidRDefault="00A96F78" w:rsidP="00A96F78">
      <w:pPr>
        <w:pStyle w:val="cf0"/>
        <w:suppressAutoHyphens/>
        <w:spacing w:after="0" w:afterAutospacing="0"/>
        <w:ind w:left="709" w:hanging="425"/>
        <w:jc w:val="both"/>
      </w:pPr>
      <w:r w:rsidRPr="00945F3C">
        <w:t>a) szállásépület, szálláshely – ide nem értve az egyéb-, magánszálláshelyet –</w:t>
      </w:r>
    </w:p>
    <w:p w:rsidR="00A96F78" w:rsidRPr="00945F3C" w:rsidRDefault="00A96F78" w:rsidP="00A96F78">
      <w:pPr>
        <w:pStyle w:val="cf0"/>
        <w:suppressAutoHyphens/>
        <w:spacing w:after="0" w:afterAutospacing="0"/>
        <w:ind w:left="709" w:hanging="425"/>
        <w:jc w:val="both"/>
      </w:pPr>
      <w:proofErr w:type="spellStart"/>
      <w:r w:rsidRPr="00945F3C">
        <w:t>aa</w:t>
      </w:r>
      <w:proofErr w:type="spellEnd"/>
      <w:r w:rsidRPr="00945F3C">
        <w:t>) 1500 m2 alatti hasznos alapterület esetén 1.500 forint/m2/év,</w:t>
      </w:r>
    </w:p>
    <w:p w:rsidR="00A96F78" w:rsidRPr="00945F3C" w:rsidRDefault="00A96F78" w:rsidP="00A96F78">
      <w:pPr>
        <w:pStyle w:val="cf0"/>
        <w:suppressAutoHyphens/>
        <w:spacing w:after="0" w:afterAutospacing="0"/>
        <w:ind w:left="709" w:hanging="425"/>
        <w:jc w:val="both"/>
      </w:pPr>
      <w:r w:rsidRPr="00945F3C">
        <w:t>ab) 1500 m2 és az a feletti hasznos alapterület esetén 2.000 forint/m2/év,</w:t>
      </w:r>
    </w:p>
    <w:p w:rsidR="00A96F78" w:rsidRPr="00945F3C" w:rsidRDefault="00A96F78" w:rsidP="00A96F78">
      <w:pPr>
        <w:pStyle w:val="cf0"/>
        <w:suppressAutoHyphens/>
        <w:spacing w:after="0" w:afterAutospacing="0"/>
        <w:ind w:left="709" w:hanging="425"/>
        <w:jc w:val="both"/>
      </w:pPr>
      <w:r w:rsidRPr="00945F3C">
        <w:t>b) kereskedelmi egység, iroda, szolgáltató tevékenység végzésére szolgáló építmény esetén, - ide nem értve az a) pont hatálya alá tartozó építményeket – 1.200 forint/m2/év,</w:t>
      </w:r>
    </w:p>
    <w:p w:rsidR="00A96F78" w:rsidRPr="00945F3C" w:rsidRDefault="00A96F78" w:rsidP="00A96F78">
      <w:pPr>
        <w:pStyle w:val="cf0"/>
        <w:suppressAutoHyphens/>
        <w:spacing w:before="0" w:beforeAutospacing="0" w:after="0" w:afterAutospacing="0"/>
        <w:ind w:left="709" w:hanging="425"/>
        <w:jc w:val="both"/>
      </w:pPr>
      <w:r w:rsidRPr="00945F3C">
        <w:t>c) lakás, lakóépület, lakáshoz tartozó gépjárműtároló, valamint lakásnak, lakóépületnek, üdülőnek az egyéb szálláshely, magánszálláshely szolgáltatással, vagy vállalkozási céllal hasznosított alapterülete vonatkozásában, és minden más az a) és b) pont hatálya alá nem tartozó építmény esetén 900 forint/m2/év.</w:t>
      </w:r>
    </w:p>
    <w:p w:rsidR="00A96F78" w:rsidRPr="00945F3C" w:rsidRDefault="00A96F78" w:rsidP="00A96F78">
      <w:pPr>
        <w:pStyle w:val="cf0"/>
        <w:suppressAutoHyphens/>
        <w:spacing w:before="0" w:beforeAutospacing="0" w:after="0" w:afterAutospacing="0"/>
        <w:ind w:left="709" w:hanging="425"/>
        <w:jc w:val="both"/>
      </w:pPr>
    </w:p>
    <w:p w:rsidR="00A96F78" w:rsidRPr="00945F3C" w:rsidRDefault="00A96F78" w:rsidP="00A96F78">
      <w:pPr>
        <w:ind w:left="284" w:hanging="284"/>
        <w:jc w:val="both"/>
        <w:rPr>
          <w:rFonts w:ascii="Times New Roman" w:hAnsi="Times New Roman" w:cs="Times New Roman"/>
        </w:rPr>
      </w:pPr>
      <w:r w:rsidRPr="00945F3C">
        <w:rPr>
          <w:rFonts w:ascii="Times New Roman" w:hAnsi="Times New Roman" w:cs="Times New Roman"/>
          <w:b/>
        </w:rPr>
        <w:t>Adókedvezmény</w:t>
      </w:r>
      <w:r w:rsidRPr="00945F3C">
        <w:rPr>
          <w:rFonts w:ascii="Times New Roman" w:hAnsi="Times New Roman" w:cs="Times New Roman"/>
        </w:rPr>
        <w:t xml:space="preserve">: azon lakás, és a lakáshoz tartozó </w:t>
      </w:r>
      <w:proofErr w:type="spellStart"/>
      <w:r w:rsidRPr="00945F3C">
        <w:rPr>
          <w:rFonts w:ascii="Times New Roman" w:hAnsi="Times New Roman" w:cs="Times New Roman"/>
        </w:rPr>
        <w:t>rendeltetésszerűen</w:t>
      </w:r>
      <w:proofErr w:type="spellEnd"/>
      <w:r w:rsidRPr="00945F3C">
        <w:rPr>
          <w:rFonts w:ascii="Times New Roman" w:hAnsi="Times New Roman" w:cs="Times New Roman"/>
        </w:rPr>
        <w:t xml:space="preserve"> használt gépjárműtároló tulajdonosai részére – tulajdonuk arányában - akik tárgy év január 1. napján az adott ingatlanban életvitelszerűen tartózkodnak.</w:t>
      </w:r>
    </w:p>
    <w:p w:rsidR="00A96F78" w:rsidRPr="00945F3C" w:rsidRDefault="00A96F78" w:rsidP="00A96F78">
      <w:pPr>
        <w:jc w:val="both"/>
        <w:rPr>
          <w:rFonts w:ascii="Times New Roman" w:hAnsi="Times New Roman" w:cs="Times New Roman"/>
          <w:b/>
        </w:rPr>
      </w:pPr>
      <w:r w:rsidRPr="00945F3C">
        <w:rPr>
          <w:rFonts w:ascii="Times New Roman" w:hAnsi="Times New Roman" w:cs="Times New Roman"/>
          <w:b/>
        </w:rPr>
        <w:t>Adóbevallás</w:t>
      </w:r>
    </w:p>
    <w:p w:rsidR="00A96F78" w:rsidRPr="00945F3C" w:rsidRDefault="00A96F78" w:rsidP="00A96F78">
      <w:pPr>
        <w:ind w:left="284"/>
        <w:jc w:val="both"/>
        <w:rPr>
          <w:rFonts w:ascii="Times New Roman" w:hAnsi="Times New Roman" w:cs="Times New Roman"/>
        </w:rPr>
      </w:pPr>
      <w:r w:rsidRPr="00945F3C">
        <w:rPr>
          <w:rFonts w:ascii="Times New Roman" w:hAnsi="Times New Roman" w:cs="Times New Roman"/>
        </w:rPr>
        <w:t>Az adókötelezettséget érintő változásról (építmény szerzése, elidegenítése, kedvezmény igénybevétel stb.) az adó alanyának kell bevallást tennie a változást követő 15 napon belül. A bevallás alapján az adóhatóság az adókötelezettséget határozattal állapítja meg.</w:t>
      </w:r>
    </w:p>
    <w:p w:rsidR="00A96F78" w:rsidRPr="00945F3C" w:rsidRDefault="00A96F78" w:rsidP="00A96F78">
      <w:pPr>
        <w:ind w:left="284"/>
        <w:jc w:val="both"/>
        <w:rPr>
          <w:rFonts w:ascii="Times New Roman" w:hAnsi="Times New Roman" w:cs="Times New Roman"/>
        </w:rPr>
      </w:pPr>
      <w:r w:rsidRPr="00945F3C">
        <w:rPr>
          <w:rFonts w:ascii="Times New Roman" w:hAnsi="Times New Roman" w:cs="Times New Roman"/>
        </w:rPr>
        <w:t xml:space="preserve">Az adószámmal nem rendelkező magánszemély személyesen vagy postai úton nyújthatja be papír alapú bevallását, illetve választhatja az elektronikus úton történő bejelentést is. Az </w:t>
      </w:r>
      <w:r w:rsidRPr="00945F3C">
        <w:rPr>
          <w:rFonts w:ascii="Times New Roman" w:hAnsi="Times New Roman" w:cs="Times New Roman"/>
        </w:rPr>
        <w:lastRenderedPageBreak/>
        <w:t>elektronikus ügyintézés és bizalmi szolgáltatások általános szabályairól szóló 2015. évi CCXXII. törvény (</w:t>
      </w:r>
      <w:proofErr w:type="spellStart"/>
      <w:r w:rsidRPr="00945F3C">
        <w:rPr>
          <w:rFonts w:ascii="Times New Roman" w:hAnsi="Times New Roman" w:cs="Times New Roman"/>
        </w:rPr>
        <w:t>Eüsztv</w:t>
      </w:r>
      <w:proofErr w:type="spellEnd"/>
      <w:r w:rsidRPr="00945F3C">
        <w:rPr>
          <w:rFonts w:ascii="Times New Roman" w:hAnsi="Times New Roman" w:cs="Times New Roman"/>
        </w:rPr>
        <w:t>.) alapján elektronikus ügyintézésre kötelezett adózóktól 2018.01.01-től papír alapon nem áll módunkban ügyindító dokumentumot befogadni.</w:t>
      </w:r>
    </w:p>
    <w:p w:rsidR="00A96F78" w:rsidRPr="00945F3C" w:rsidRDefault="00A96F78" w:rsidP="00A96F78">
      <w:pPr>
        <w:ind w:left="284"/>
        <w:jc w:val="both"/>
        <w:rPr>
          <w:rFonts w:ascii="Times New Roman" w:hAnsi="Times New Roman" w:cs="Times New Roman"/>
        </w:rPr>
      </w:pPr>
    </w:p>
    <w:p w:rsidR="00A96F78" w:rsidRPr="00945F3C" w:rsidRDefault="00A96F78" w:rsidP="00A96F78">
      <w:pPr>
        <w:jc w:val="both"/>
        <w:rPr>
          <w:rFonts w:ascii="Times New Roman" w:hAnsi="Times New Roman" w:cs="Times New Roman"/>
          <w:b/>
        </w:rPr>
      </w:pPr>
      <w:r w:rsidRPr="00945F3C">
        <w:rPr>
          <w:rFonts w:ascii="Times New Roman" w:hAnsi="Times New Roman" w:cs="Times New Roman"/>
          <w:b/>
        </w:rPr>
        <w:t>Az adó megfizetése</w:t>
      </w:r>
    </w:p>
    <w:p w:rsidR="00A96F78" w:rsidRPr="00945F3C" w:rsidRDefault="00A96F78" w:rsidP="00A96F78">
      <w:pPr>
        <w:ind w:left="181"/>
        <w:jc w:val="both"/>
        <w:rPr>
          <w:rFonts w:ascii="Times New Roman" w:hAnsi="Times New Roman" w:cs="Times New Roman"/>
        </w:rPr>
      </w:pPr>
      <w:r w:rsidRPr="00945F3C">
        <w:rPr>
          <w:rFonts w:ascii="Times New Roman" w:hAnsi="Times New Roman" w:cs="Times New Roman"/>
        </w:rPr>
        <w:t>Az adóhatósági határozat alapján, évi két részletben, március 15-ig, illetve szeptember 15-ig.</w:t>
      </w:r>
    </w:p>
    <w:p w:rsidR="00A96F78" w:rsidRPr="00945F3C" w:rsidRDefault="00A96F78" w:rsidP="00A96F78">
      <w:pPr>
        <w:ind w:left="180"/>
        <w:jc w:val="center"/>
        <w:rPr>
          <w:rFonts w:ascii="Times New Roman" w:hAnsi="Times New Roman" w:cs="Times New Roman"/>
          <w:b/>
        </w:rPr>
      </w:pPr>
      <w:r w:rsidRPr="00945F3C">
        <w:rPr>
          <w:rFonts w:ascii="Times New Roman" w:hAnsi="Times New Roman" w:cs="Times New Roman"/>
        </w:rPr>
        <w:t xml:space="preserve">Számlaszám: </w:t>
      </w:r>
      <w:r w:rsidRPr="00945F3C">
        <w:rPr>
          <w:rFonts w:ascii="Times New Roman" w:hAnsi="Times New Roman" w:cs="Times New Roman"/>
          <w:b/>
        </w:rPr>
        <w:t>11749039-15432429-02440000</w:t>
      </w:r>
    </w:p>
    <w:p w:rsidR="00A96F78" w:rsidRPr="00945F3C" w:rsidRDefault="00A96F78" w:rsidP="00A96F78">
      <w:pPr>
        <w:jc w:val="both"/>
        <w:rPr>
          <w:rFonts w:ascii="Times New Roman" w:hAnsi="Times New Roman" w:cs="Times New Roman"/>
          <w:b/>
        </w:rPr>
      </w:pPr>
      <w:r w:rsidRPr="00945F3C">
        <w:rPr>
          <w:rFonts w:ascii="Times New Roman" w:hAnsi="Times New Roman" w:cs="Times New Roman"/>
          <w:b/>
        </w:rPr>
        <w:t>Nyomtatványok</w:t>
      </w:r>
    </w:p>
    <w:p w:rsidR="00A96F78" w:rsidRPr="00945F3C" w:rsidRDefault="00A96F78" w:rsidP="00A96F78">
      <w:pPr>
        <w:numPr>
          <w:ilvl w:val="0"/>
          <w:numId w:val="4"/>
        </w:numPr>
        <w:spacing w:after="0" w:line="240" w:lineRule="auto"/>
        <w:jc w:val="both"/>
        <w:rPr>
          <w:rFonts w:ascii="Times New Roman" w:hAnsi="Times New Roman" w:cs="Times New Roman"/>
        </w:rPr>
      </w:pPr>
      <w:r w:rsidRPr="00945F3C">
        <w:rPr>
          <w:rFonts w:ascii="Times New Roman" w:hAnsi="Times New Roman" w:cs="Times New Roman"/>
        </w:rPr>
        <w:t xml:space="preserve">építményadó bevallás </w:t>
      </w:r>
      <w:proofErr w:type="spellStart"/>
      <w:r w:rsidRPr="00945F3C">
        <w:rPr>
          <w:rFonts w:ascii="Times New Roman" w:hAnsi="Times New Roman" w:cs="Times New Roman"/>
        </w:rPr>
        <w:t>főlap</w:t>
      </w:r>
      <w:proofErr w:type="spellEnd"/>
    </w:p>
    <w:p w:rsidR="00A96F78" w:rsidRPr="00945F3C" w:rsidRDefault="00A96F78" w:rsidP="00A96F78">
      <w:pPr>
        <w:numPr>
          <w:ilvl w:val="0"/>
          <w:numId w:val="4"/>
        </w:numPr>
        <w:spacing w:after="0" w:line="240" w:lineRule="auto"/>
        <w:jc w:val="both"/>
        <w:rPr>
          <w:rFonts w:ascii="Times New Roman" w:hAnsi="Times New Roman" w:cs="Times New Roman"/>
        </w:rPr>
      </w:pPr>
      <w:r w:rsidRPr="00945F3C">
        <w:rPr>
          <w:rFonts w:ascii="Times New Roman" w:hAnsi="Times New Roman" w:cs="Times New Roman"/>
        </w:rPr>
        <w:t>építményadó bevallás "A" betétlap</w:t>
      </w:r>
    </w:p>
    <w:p w:rsidR="00A96F78" w:rsidRPr="00945F3C" w:rsidRDefault="00A96F78" w:rsidP="00A96F78">
      <w:pPr>
        <w:numPr>
          <w:ilvl w:val="0"/>
          <w:numId w:val="4"/>
        </w:numPr>
        <w:spacing w:after="0" w:line="240" w:lineRule="auto"/>
        <w:ind w:left="538" w:hanging="357"/>
        <w:jc w:val="both"/>
        <w:rPr>
          <w:rFonts w:ascii="Times New Roman" w:hAnsi="Times New Roman" w:cs="Times New Roman"/>
        </w:rPr>
      </w:pPr>
      <w:r w:rsidRPr="00945F3C">
        <w:rPr>
          <w:rFonts w:ascii="Times New Roman" w:hAnsi="Times New Roman" w:cs="Times New Roman"/>
        </w:rPr>
        <w:t>építményadó bevallás "B" betétlap</w:t>
      </w:r>
    </w:p>
    <w:p w:rsidR="00A96F78" w:rsidRPr="00945F3C" w:rsidRDefault="00A96F78" w:rsidP="00A96F78">
      <w:pPr>
        <w:numPr>
          <w:ilvl w:val="0"/>
          <w:numId w:val="4"/>
        </w:numPr>
        <w:spacing w:after="0" w:line="240" w:lineRule="auto"/>
        <w:ind w:left="538" w:hanging="357"/>
        <w:jc w:val="both"/>
        <w:rPr>
          <w:rFonts w:ascii="Times New Roman" w:hAnsi="Times New Roman" w:cs="Times New Roman"/>
        </w:rPr>
      </w:pPr>
      <w:r w:rsidRPr="00945F3C">
        <w:rPr>
          <w:rFonts w:ascii="Times New Roman" w:hAnsi="Times New Roman" w:cs="Times New Roman"/>
        </w:rPr>
        <w:t>megállapodás az építményadó megfizetéséről</w:t>
      </w:r>
    </w:p>
    <w:p w:rsidR="00A96F78" w:rsidRPr="00945F3C" w:rsidRDefault="00A96F78" w:rsidP="00A96F78">
      <w:pPr>
        <w:numPr>
          <w:ilvl w:val="0"/>
          <w:numId w:val="4"/>
        </w:numPr>
        <w:spacing w:after="0" w:line="240" w:lineRule="auto"/>
        <w:ind w:left="538" w:hanging="357"/>
        <w:jc w:val="both"/>
        <w:rPr>
          <w:rFonts w:ascii="Times New Roman" w:hAnsi="Times New Roman" w:cs="Times New Roman"/>
        </w:rPr>
      </w:pPr>
      <w:r w:rsidRPr="00945F3C">
        <w:rPr>
          <w:rFonts w:ascii="Times New Roman" w:hAnsi="Times New Roman" w:cs="Times New Roman"/>
        </w:rPr>
        <w:t>nyilatkozat életvitelszerű lakáshasználatról</w:t>
      </w:r>
    </w:p>
    <w:p w:rsidR="00A96F78" w:rsidRPr="00945F3C" w:rsidRDefault="00A96F78" w:rsidP="00A96F78">
      <w:pPr>
        <w:ind w:left="538"/>
        <w:jc w:val="both"/>
        <w:rPr>
          <w:rFonts w:ascii="Times New Roman" w:hAnsi="Times New Roman" w:cs="Times New Roman"/>
        </w:rPr>
      </w:pPr>
    </w:p>
    <w:p w:rsidR="00A96F78" w:rsidRPr="00945F3C" w:rsidRDefault="00A96F78" w:rsidP="00A96F78">
      <w:pPr>
        <w:jc w:val="both"/>
        <w:rPr>
          <w:rFonts w:ascii="Times New Roman" w:hAnsi="Times New Roman" w:cs="Times New Roman"/>
        </w:rPr>
      </w:pPr>
      <w:r w:rsidRPr="00945F3C">
        <w:rPr>
          <w:rFonts w:ascii="Times New Roman" w:hAnsi="Times New Roman" w:cs="Times New Roman"/>
          <w:b/>
        </w:rPr>
        <w:t>Ügyintéző</w:t>
      </w:r>
      <w:r w:rsidRPr="00945F3C">
        <w:rPr>
          <w:rFonts w:ascii="Times New Roman" w:hAnsi="Times New Roman" w:cs="Times New Roman"/>
        </w:rPr>
        <w:t xml:space="preserve">: Strausz Nikolett </w:t>
      </w:r>
      <w:r w:rsidRPr="00945F3C">
        <w:rPr>
          <w:rFonts w:ascii="Times New Roman" w:hAnsi="Times New Roman" w:cs="Times New Roman"/>
        </w:rPr>
        <w:tab/>
        <w:t>telefon: 83/500-851</w:t>
      </w:r>
    </w:p>
    <w:p w:rsidR="00A96F78" w:rsidRPr="00945F3C" w:rsidRDefault="00A96F78" w:rsidP="00A96F78">
      <w:pPr>
        <w:jc w:val="both"/>
        <w:rPr>
          <w:rFonts w:ascii="Times New Roman" w:hAnsi="Times New Roman" w:cs="Times New Roman"/>
        </w:rPr>
      </w:pPr>
      <w:r w:rsidRPr="00945F3C">
        <w:rPr>
          <w:rFonts w:ascii="Times New Roman" w:hAnsi="Times New Roman" w:cs="Times New Roman"/>
        </w:rPr>
        <w:tab/>
      </w:r>
      <w:r w:rsidRPr="00945F3C">
        <w:rPr>
          <w:rFonts w:ascii="Times New Roman" w:hAnsi="Times New Roman" w:cs="Times New Roman"/>
        </w:rPr>
        <w:tab/>
        <w:t xml:space="preserve">e-mail: </w:t>
      </w:r>
      <w:hyperlink r:id="rId7" w:history="1">
        <w:r w:rsidRPr="00945F3C">
          <w:rPr>
            <w:rStyle w:val="Hiperhivatkozs"/>
            <w:rFonts w:ascii="Times New Roman" w:hAnsi="Times New Roman" w:cs="Times New Roman"/>
          </w:rPr>
          <w:t>ado@hevizph.hu</w:t>
        </w:r>
      </w:hyperlink>
    </w:p>
    <w:p w:rsidR="00A96F78" w:rsidRPr="00945F3C" w:rsidRDefault="00A96F78" w:rsidP="00A96F78">
      <w:pPr>
        <w:jc w:val="both"/>
        <w:rPr>
          <w:rFonts w:ascii="Times New Roman" w:hAnsi="Times New Roman" w:cs="Times New Roman"/>
          <w:b/>
        </w:rPr>
      </w:pPr>
      <w:r w:rsidRPr="00945F3C">
        <w:rPr>
          <w:rFonts w:ascii="Times New Roman" w:hAnsi="Times New Roman" w:cs="Times New Roman"/>
          <w:b/>
        </w:rPr>
        <w:t>Jogszabályok</w:t>
      </w:r>
    </w:p>
    <w:p w:rsidR="00A96F78" w:rsidRPr="00945F3C" w:rsidRDefault="00A96F78" w:rsidP="00A96F78">
      <w:pPr>
        <w:ind w:left="180"/>
        <w:jc w:val="both"/>
        <w:rPr>
          <w:rFonts w:ascii="Times New Roman" w:hAnsi="Times New Roman" w:cs="Times New Roman"/>
        </w:rPr>
      </w:pPr>
      <w:r w:rsidRPr="00945F3C">
        <w:rPr>
          <w:rFonts w:ascii="Times New Roman" w:hAnsi="Times New Roman" w:cs="Times New Roman"/>
        </w:rPr>
        <w:t>1990. évi C. törvény a helyi adókról</w:t>
      </w:r>
    </w:p>
    <w:p w:rsidR="00A96F78" w:rsidRPr="00945F3C" w:rsidRDefault="00A96F78" w:rsidP="00A96F78">
      <w:pPr>
        <w:ind w:left="180"/>
        <w:jc w:val="both"/>
        <w:rPr>
          <w:rFonts w:ascii="Times New Roman" w:hAnsi="Times New Roman" w:cs="Times New Roman"/>
        </w:rPr>
      </w:pPr>
      <w:r w:rsidRPr="00945F3C">
        <w:rPr>
          <w:rFonts w:ascii="Times New Roman" w:hAnsi="Times New Roman" w:cs="Times New Roman"/>
        </w:rPr>
        <w:t xml:space="preserve">2017. évi CL. </w:t>
      </w:r>
      <w:bookmarkStart w:id="0" w:name="_GoBack"/>
      <w:bookmarkEnd w:id="0"/>
      <w:r w:rsidRPr="00945F3C">
        <w:rPr>
          <w:rFonts w:ascii="Times New Roman" w:hAnsi="Times New Roman" w:cs="Times New Roman"/>
        </w:rPr>
        <w:t>törvény az adózás rendjéről</w:t>
      </w:r>
    </w:p>
    <w:p w:rsidR="00A96F78" w:rsidRPr="00945F3C" w:rsidRDefault="00A96F78" w:rsidP="00A96F78">
      <w:pPr>
        <w:ind w:left="180"/>
        <w:jc w:val="both"/>
        <w:rPr>
          <w:rFonts w:ascii="Times New Roman" w:hAnsi="Times New Roman" w:cs="Times New Roman"/>
        </w:rPr>
      </w:pPr>
      <w:r w:rsidRPr="00945F3C">
        <w:rPr>
          <w:rFonts w:ascii="Times New Roman" w:hAnsi="Times New Roman" w:cs="Times New Roman"/>
        </w:rPr>
        <w:t>2015. évi CCXXII. törvény az elektronikus ügyintézés és bizalmi szolgáltatások általános szabályairól</w:t>
      </w:r>
    </w:p>
    <w:p w:rsidR="00A96F78" w:rsidRPr="00945F3C" w:rsidRDefault="00A96F78" w:rsidP="00A96F78">
      <w:pPr>
        <w:ind w:left="180"/>
        <w:jc w:val="both"/>
        <w:rPr>
          <w:rFonts w:ascii="Times New Roman" w:hAnsi="Times New Roman" w:cs="Times New Roman"/>
        </w:rPr>
      </w:pPr>
      <w:r w:rsidRPr="00945F3C">
        <w:rPr>
          <w:rFonts w:ascii="Times New Roman" w:hAnsi="Times New Roman" w:cs="Times New Roman"/>
        </w:rPr>
        <w:t>4/2010 (II.10.) helyi adókról szóló önkormányzati rendelet</w:t>
      </w:r>
    </w:p>
    <w:p w:rsidR="00A96F78" w:rsidRPr="00945F3C" w:rsidRDefault="00A96F78" w:rsidP="00A96F78">
      <w:pPr>
        <w:ind w:left="180"/>
        <w:jc w:val="both"/>
        <w:rPr>
          <w:rFonts w:ascii="Times New Roman" w:hAnsi="Times New Roman" w:cs="Times New Roman"/>
        </w:rPr>
      </w:pPr>
    </w:p>
    <w:p w:rsidR="00BC776E" w:rsidRPr="00945F3C" w:rsidRDefault="00BC776E" w:rsidP="00BC776E">
      <w:pPr>
        <w:spacing w:after="0" w:line="240" w:lineRule="auto"/>
        <w:jc w:val="both"/>
        <w:rPr>
          <w:rFonts w:ascii="Times New Roman" w:hAnsi="Times New Roman" w:cs="Times New Roman"/>
        </w:rPr>
      </w:pPr>
      <w:r w:rsidRPr="00945F3C">
        <w:rPr>
          <w:rFonts w:ascii="Times New Roman" w:hAnsi="Times New Roman" w:cs="Times New Roman"/>
        </w:rPr>
        <w:t>Hévíz, 202</w:t>
      </w:r>
      <w:r w:rsidR="00A96F78" w:rsidRPr="00945F3C">
        <w:rPr>
          <w:rFonts w:ascii="Times New Roman" w:hAnsi="Times New Roman" w:cs="Times New Roman"/>
        </w:rPr>
        <w:t>6</w:t>
      </w:r>
      <w:r w:rsidRPr="00945F3C">
        <w:rPr>
          <w:rFonts w:ascii="Times New Roman" w:hAnsi="Times New Roman" w:cs="Times New Roman"/>
        </w:rPr>
        <w:t xml:space="preserve">. január </w:t>
      </w:r>
      <w:r w:rsidR="00A96F78" w:rsidRPr="00945F3C">
        <w:rPr>
          <w:rFonts w:ascii="Times New Roman" w:hAnsi="Times New Roman" w:cs="Times New Roman"/>
        </w:rPr>
        <w:t>28</w:t>
      </w:r>
      <w:r w:rsidRPr="00945F3C">
        <w:rPr>
          <w:rFonts w:ascii="Times New Roman" w:hAnsi="Times New Roman" w:cs="Times New Roman"/>
        </w:rPr>
        <w:t>.</w:t>
      </w:r>
    </w:p>
    <w:p w:rsidR="00BC776E" w:rsidRPr="00945F3C" w:rsidRDefault="00BC776E" w:rsidP="00BC776E">
      <w:pPr>
        <w:pStyle w:val="mb-0"/>
        <w:shd w:val="clear" w:color="auto" w:fill="FFFFFF"/>
        <w:spacing w:before="0" w:beforeAutospacing="0" w:after="0" w:afterAutospacing="0"/>
        <w:jc w:val="both"/>
      </w:pPr>
      <w:r w:rsidRPr="00945F3C">
        <w:tab/>
      </w:r>
      <w:r w:rsidRPr="00945F3C">
        <w:tab/>
      </w:r>
      <w:r w:rsidRPr="00945F3C">
        <w:tab/>
      </w:r>
      <w:r w:rsidRPr="00945F3C">
        <w:tab/>
      </w:r>
      <w:r w:rsidRPr="00945F3C">
        <w:tab/>
      </w:r>
      <w:r w:rsidRPr="00945F3C">
        <w:tab/>
      </w:r>
      <w:r w:rsidRPr="00945F3C">
        <w:tab/>
      </w:r>
      <w:r w:rsidRPr="00945F3C">
        <w:tab/>
        <w:t>Hévízi Polgármesteri Hivatal</w:t>
      </w:r>
    </w:p>
    <w:p w:rsidR="00BC776E" w:rsidRPr="00906547" w:rsidRDefault="00BC776E" w:rsidP="00906547">
      <w:pPr>
        <w:shd w:val="clear" w:color="auto" w:fill="FFFFFF"/>
        <w:spacing w:after="0" w:line="240" w:lineRule="auto"/>
        <w:jc w:val="center"/>
        <w:rPr>
          <w:rFonts w:ascii="Gadugi" w:eastAsia="Times New Roman" w:hAnsi="Gadugi" w:cs="Times New Roman"/>
          <w:b/>
          <w:color w:val="333437"/>
          <w:spacing w:val="5"/>
          <w:lang w:eastAsia="hu-HU"/>
        </w:rPr>
      </w:pPr>
    </w:p>
    <w:sectPr w:rsidR="00BC776E" w:rsidRPr="00906547" w:rsidSect="00906547">
      <w:headerReference w:type="default" r:id="rId8"/>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742" w:rsidRDefault="00884742" w:rsidP="0014360B">
      <w:pPr>
        <w:spacing w:after="0" w:line="240" w:lineRule="auto"/>
      </w:pPr>
      <w:r>
        <w:separator/>
      </w:r>
    </w:p>
  </w:endnote>
  <w:endnote w:type="continuationSeparator" w:id="0">
    <w:p w:rsidR="00884742" w:rsidRDefault="00884742" w:rsidP="0014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B43" w:rsidRPr="00B253B2" w:rsidRDefault="00064B43" w:rsidP="009E11A9">
    <w:pPr>
      <w:pStyle w:val="BasicParagraph"/>
      <w:spacing w:line="240" w:lineRule="auto"/>
      <w:rPr>
        <w:rFonts w:ascii="Arial" w:hAnsi="Arial" w:cs="Arial"/>
        <w:b/>
        <w:bCs/>
        <w:color w:val="auto"/>
        <w:spacing w:val="29"/>
        <w:sz w:val="20"/>
        <w:szCs w:val="20"/>
      </w:rPr>
    </w:pPr>
    <w:r w:rsidRPr="000D31CB">
      <w:rPr>
        <w:rFonts w:ascii="Arial" w:hAnsi="Arial" w:cs="Arial"/>
        <w:b/>
        <w:bCs/>
        <w:color w:val="auto"/>
        <w:spacing w:val="29"/>
        <w:sz w:val="20"/>
        <w:szCs w:val="20"/>
      </w:rPr>
      <w:t>HÉVÍZ</w:t>
    </w:r>
    <w:r>
      <w:rPr>
        <w:rFonts w:ascii="Arial" w:hAnsi="Arial" w:cs="Arial"/>
        <w:b/>
        <w:bCs/>
        <w:color w:val="auto"/>
        <w:spacing w:val="29"/>
        <w:sz w:val="20"/>
        <w:szCs w:val="20"/>
      </w:rPr>
      <w:t>I</w:t>
    </w:r>
    <w:r w:rsidRPr="000D31CB">
      <w:rPr>
        <w:rFonts w:ascii="Arial" w:hAnsi="Arial" w:cs="Arial"/>
        <w:b/>
        <w:bCs/>
        <w:color w:val="auto"/>
        <w:spacing w:val="29"/>
        <w:sz w:val="20"/>
        <w:szCs w:val="20"/>
      </w:rPr>
      <w:t xml:space="preserve"> </w:t>
    </w:r>
    <w:r w:rsidRPr="00B253B2">
      <w:rPr>
        <w:rFonts w:ascii="Arial" w:hAnsi="Arial" w:cs="Arial"/>
        <w:b/>
        <w:bCs/>
        <w:color w:val="auto"/>
        <w:spacing w:val="29"/>
        <w:sz w:val="20"/>
        <w:szCs w:val="20"/>
      </w:rPr>
      <w:t xml:space="preserve">POLGÁRMESTERI HIVATAL </w:t>
    </w:r>
    <w:r w:rsidRPr="00B253B2">
      <w:rPr>
        <w:rFonts w:ascii="Arial" w:hAnsi="Arial" w:cs="Arial"/>
        <w:b/>
        <w:spacing w:val="29"/>
        <w:sz w:val="20"/>
        <w:szCs w:val="20"/>
      </w:rPr>
      <w:t xml:space="preserve">▪ </w:t>
    </w:r>
    <w:r>
      <w:rPr>
        <w:rFonts w:ascii="Arial" w:hAnsi="Arial" w:cs="Arial"/>
        <w:b/>
        <w:spacing w:val="29"/>
        <w:sz w:val="20"/>
        <w:szCs w:val="20"/>
      </w:rPr>
      <w:t>HATÓSÁGI OSZTÁLY</w:t>
    </w:r>
  </w:p>
  <w:p w:rsidR="009E11A9" w:rsidRPr="00BE5A34" w:rsidRDefault="00064B43" w:rsidP="009E11A9">
    <w:pPr>
      <w:spacing w:after="0"/>
      <w:rPr>
        <w:b/>
        <w:bCs/>
        <w:sz w:val="20"/>
        <w:szCs w:val="20"/>
      </w:rPr>
    </w:pPr>
    <w:r>
      <w:rPr>
        <w:spacing w:val="6"/>
        <w:sz w:val="18"/>
        <w:szCs w:val="18"/>
      </w:rPr>
      <w:t>8380 Hévíz, Kossuth Lajos u. 1.</w:t>
    </w:r>
    <w:r w:rsidRPr="000D31CB">
      <w:rPr>
        <w:spacing w:val="6"/>
        <w:sz w:val="18"/>
        <w:szCs w:val="18"/>
      </w:rPr>
      <w:t xml:space="preserve">  </w:t>
    </w:r>
    <w:proofErr w:type="gramStart"/>
    <w:r w:rsidRPr="000D31CB">
      <w:rPr>
        <w:spacing w:val="6"/>
        <w:sz w:val="18"/>
        <w:szCs w:val="18"/>
        <w:lang w:eastAsia="hu-HU"/>
      </w:rPr>
      <w:t>▪</w:t>
    </w:r>
    <w:r w:rsidRPr="000D31CB">
      <w:rPr>
        <w:spacing w:val="6"/>
        <w:sz w:val="18"/>
        <w:szCs w:val="18"/>
      </w:rPr>
      <w:t xml:space="preserve">  </w:t>
    </w:r>
    <w:r>
      <w:rPr>
        <w:spacing w:val="6"/>
        <w:sz w:val="18"/>
        <w:szCs w:val="18"/>
      </w:rPr>
      <w:t>Levelezési</w:t>
    </w:r>
    <w:proofErr w:type="gramEnd"/>
    <w:r>
      <w:rPr>
        <w:spacing w:val="6"/>
        <w:sz w:val="18"/>
        <w:szCs w:val="18"/>
      </w:rPr>
      <w:t xml:space="preserve"> cím: 8381 Hévíz, Pf.: 106</w:t>
    </w:r>
    <w:r w:rsidR="009E11A9" w:rsidRPr="009E11A9">
      <w:rPr>
        <w:b/>
        <w:bCs/>
        <w:sz w:val="20"/>
        <w:szCs w:val="20"/>
      </w:rPr>
      <w:t xml:space="preserve"> </w:t>
    </w:r>
    <w:r w:rsidR="009E11A9" w:rsidRPr="00BE5A34">
      <w:rPr>
        <w:b/>
        <w:bCs/>
        <w:sz w:val="20"/>
        <w:szCs w:val="20"/>
      </w:rPr>
      <w:t>HEVIZPH   KRID: 603059932</w:t>
    </w:r>
  </w:p>
  <w:p w:rsidR="00064B43" w:rsidRPr="00064B43" w:rsidRDefault="00064B43" w:rsidP="009E11A9">
    <w:pPr>
      <w:autoSpaceDE w:val="0"/>
      <w:autoSpaceDN w:val="0"/>
      <w:adjustRightInd w:val="0"/>
      <w:spacing w:after="0" w:line="240" w:lineRule="auto"/>
      <w:rPr>
        <w:spacing w:val="6"/>
        <w:sz w:val="18"/>
        <w:szCs w:val="18"/>
      </w:rPr>
    </w:pPr>
    <w:r w:rsidRPr="000D31CB">
      <w:rPr>
        <w:spacing w:val="6"/>
        <w:sz w:val="18"/>
        <w:szCs w:val="18"/>
      </w:rPr>
      <w:t xml:space="preserve">Telefon: </w:t>
    </w:r>
    <w:r w:rsidRPr="000D31CB">
      <w:rPr>
        <w:spacing w:val="6"/>
        <w:position w:val="2"/>
        <w:sz w:val="12"/>
        <w:szCs w:val="12"/>
      </w:rPr>
      <w:t>+</w:t>
    </w:r>
    <w:r w:rsidRPr="000D31CB">
      <w:rPr>
        <w:spacing w:val="6"/>
        <w:sz w:val="18"/>
        <w:szCs w:val="18"/>
      </w:rPr>
      <w:t>36 83 500 </w:t>
    </w:r>
    <w:proofErr w:type="gramStart"/>
    <w:r w:rsidRPr="000D31CB">
      <w:rPr>
        <w:spacing w:val="6"/>
        <w:sz w:val="18"/>
        <w:szCs w:val="18"/>
      </w:rPr>
      <w:t>8</w:t>
    </w:r>
    <w:r>
      <w:rPr>
        <w:spacing w:val="6"/>
        <w:sz w:val="18"/>
        <w:szCs w:val="18"/>
      </w:rPr>
      <w:t>00</w:t>
    </w:r>
    <w:r w:rsidRPr="000D31CB">
      <w:rPr>
        <w:spacing w:val="6"/>
        <w:sz w:val="18"/>
        <w:szCs w:val="18"/>
      </w:rPr>
      <w:t xml:space="preserve">  </w:t>
    </w:r>
    <w:r w:rsidRPr="000D31CB">
      <w:rPr>
        <w:spacing w:val="6"/>
        <w:sz w:val="18"/>
        <w:szCs w:val="18"/>
        <w:lang w:eastAsia="hu-HU"/>
      </w:rPr>
      <w:t>▪</w:t>
    </w:r>
    <w:proofErr w:type="gramEnd"/>
    <w:r w:rsidRPr="000D31CB">
      <w:rPr>
        <w:spacing w:val="6"/>
        <w:sz w:val="18"/>
        <w:szCs w:val="18"/>
      </w:rPr>
      <w:t xml:space="preserve">  Fax: </w:t>
    </w:r>
    <w:r w:rsidRPr="000D31CB">
      <w:rPr>
        <w:spacing w:val="6"/>
        <w:position w:val="2"/>
        <w:sz w:val="12"/>
        <w:szCs w:val="12"/>
      </w:rPr>
      <w:t>+</w:t>
    </w:r>
    <w:r w:rsidRPr="000D31CB">
      <w:rPr>
        <w:spacing w:val="6"/>
        <w:sz w:val="18"/>
        <w:szCs w:val="18"/>
      </w:rPr>
      <w:t>36 83 500 8</w:t>
    </w:r>
    <w:r>
      <w:rPr>
        <w:spacing w:val="6"/>
        <w:sz w:val="18"/>
        <w:szCs w:val="18"/>
      </w:rPr>
      <w:t>01</w:t>
    </w:r>
    <w:r w:rsidRPr="000D31CB">
      <w:rPr>
        <w:spacing w:val="6"/>
        <w:sz w:val="18"/>
        <w:szCs w:val="18"/>
      </w:rPr>
      <w:t xml:space="preserve">  </w:t>
    </w:r>
    <w:r w:rsidRPr="000D31CB">
      <w:rPr>
        <w:spacing w:val="6"/>
        <w:sz w:val="18"/>
        <w:szCs w:val="18"/>
        <w:lang w:eastAsia="hu-HU"/>
      </w:rPr>
      <w:t>▪</w:t>
    </w:r>
    <w:r w:rsidRPr="000D31CB">
      <w:rPr>
        <w:spacing w:val="6"/>
        <w:sz w:val="18"/>
        <w:szCs w:val="18"/>
      </w:rPr>
      <w:t xml:space="preserve">  </w:t>
    </w:r>
    <w:r>
      <w:rPr>
        <w:spacing w:val="6"/>
        <w:sz w:val="18"/>
        <w:szCs w:val="18"/>
      </w:rPr>
      <w:t>hatosag</w:t>
    </w:r>
    <w:r w:rsidRPr="000D31CB">
      <w:rPr>
        <w:spacing w:val="6"/>
        <w:sz w:val="18"/>
        <w:szCs w:val="18"/>
      </w:rPr>
      <w:t>@hevizph.hu  ▪  www.heviz.hu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742" w:rsidRDefault="00884742" w:rsidP="0014360B">
      <w:pPr>
        <w:spacing w:after="0" w:line="240" w:lineRule="auto"/>
      </w:pPr>
      <w:r>
        <w:separator/>
      </w:r>
    </w:p>
  </w:footnote>
  <w:footnote w:type="continuationSeparator" w:id="0">
    <w:p w:rsidR="00884742" w:rsidRDefault="00884742" w:rsidP="0014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76E" w:rsidRDefault="00BC776E" w:rsidP="00BC776E">
    <w:pPr>
      <w:rPr>
        <w:b/>
        <w:sz w:val="44"/>
        <w:szCs w:val="44"/>
      </w:rPr>
    </w:pPr>
    <w:r>
      <w:rPr>
        <w:rFonts w:asciiTheme="minorHAnsi" w:hAnsiTheme="minorHAnsi" w:cstheme="minorHAnsi"/>
        <w:b/>
        <w:noProof/>
        <w:sz w:val="28"/>
        <w:szCs w:val="28"/>
      </w:rPr>
      <w:drawing>
        <wp:anchor distT="0" distB="0" distL="114935" distR="114935" simplePos="0" relativeHeight="251659264" behindDoc="0" locked="0" layoutInCell="1" allowOverlap="1" wp14:anchorId="384D0B5D" wp14:editId="7EB9B0DE">
          <wp:simplePos x="0" y="0"/>
          <wp:positionH relativeFrom="margin">
            <wp:posOffset>2606675</wp:posOffset>
          </wp:positionH>
          <wp:positionV relativeFrom="page">
            <wp:posOffset>523309</wp:posOffset>
          </wp:positionV>
          <wp:extent cx="476202" cy="571500"/>
          <wp:effectExtent l="0" t="0" r="63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02" cy="571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C776E" w:rsidRDefault="00BC776E" w:rsidP="00BC776E"/>
  <w:p w:rsidR="00BC776E" w:rsidRDefault="00BC776E" w:rsidP="00BC776E">
    <w:pPr>
      <w:jc w:val="center"/>
      <w:rPr>
        <w:rFonts w:asciiTheme="minorHAnsi" w:hAnsiTheme="minorHAnsi" w:cstheme="minorHAnsi"/>
        <w:b/>
        <w:sz w:val="28"/>
        <w:szCs w:val="28"/>
      </w:rPr>
    </w:pPr>
    <w:r>
      <w:rPr>
        <w:rFonts w:asciiTheme="minorHAnsi" w:hAnsiTheme="minorHAnsi" w:cstheme="minorHAnsi"/>
        <w:b/>
        <w:sz w:val="28"/>
        <w:szCs w:val="28"/>
      </w:rPr>
      <w:t>Hévízi Polgármesteri Hivatal</w:t>
    </w:r>
  </w:p>
  <w:p w:rsidR="009E11A9" w:rsidRDefault="009E11A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B061D"/>
    <w:multiLevelType w:val="hybridMultilevel"/>
    <w:tmpl w:val="4E5E02C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397327ED"/>
    <w:multiLevelType w:val="hybridMultilevel"/>
    <w:tmpl w:val="2AB02632"/>
    <w:lvl w:ilvl="0" w:tplc="67DA90DE">
      <w:start w:val="2017"/>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0523A2B"/>
    <w:multiLevelType w:val="hybridMultilevel"/>
    <w:tmpl w:val="A5763C7A"/>
    <w:lvl w:ilvl="0" w:tplc="040E0017">
      <w:start w:val="1"/>
      <w:numFmt w:val="lowerLetter"/>
      <w:lvlText w:val="%1)"/>
      <w:lvlJc w:val="left"/>
      <w:pPr>
        <w:ind w:left="922" w:hanging="360"/>
      </w:pPr>
    </w:lvl>
    <w:lvl w:ilvl="1" w:tplc="040E0019" w:tentative="1">
      <w:start w:val="1"/>
      <w:numFmt w:val="lowerLetter"/>
      <w:lvlText w:val="%2."/>
      <w:lvlJc w:val="left"/>
      <w:pPr>
        <w:ind w:left="1642" w:hanging="360"/>
      </w:pPr>
    </w:lvl>
    <w:lvl w:ilvl="2" w:tplc="040E001B" w:tentative="1">
      <w:start w:val="1"/>
      <w:numFmt w:val="lowerRoman"/>
      <w:lvlText w:val="%3."/>
      <w:lvlJc w:val="right"/>
      <w:pPr>
        <w:ind w:left="2362" w:hanging="180"/>
      </w:pPr>
    </w:lvl>
    <w:lvl w:ilvl="3" w:tplc="040E000F" w:tentative="1">
      <w:start w:val="1"/>
      <w:numFmt w:val="decimal"/>
      <w:lvlText w:val="%4."/>
      <w:lvlJc w:val="left"/>
      <w:pPr>
        <w:ind w:left="3082" w:hanging="360"/>
      </w:pPr>
    </w:lvl>
    <w:lvl w:ilvl="4" w:tplc="040E0019" w:tentative="1">
      <w:start w:val="1"/>
      <w:numFmt w:val="lowerLetter"/>
      <w:lvlText w:val="%5."/>
      <w:lvlJc w:val="left"/>
      <w:pPr>
        <w:ind w:left="3802" w:hanging="360"/>
      </w:pPr>
    </w:lvl>
    <w:lvl w:ilvl="5" w:tplc="040E001B" w:tentative="1">
      <w:start w:val="1"/>
      <w:numFmt w:val="lowerRoman"/>
      <w:lvlText w:val="%6."/>
      <w:lvlJc w:val="right"/>
      <w:pPr>
        <w:ind w:left="4522" w:hanging="180"/>
      </w:pPr>
    </w:lvl>
    <w:lvl w:ilvl="6" w:tplc="040E000F" w:tentative="1">
      <w:start w:val="1"/>
      <w:numFmt w:val="decimal"/>
      <w:lvlText w:val="%7."/>
      <w:lvlJc w:val="left"/>
      <w:pPr>
        <w:ind w:left="5242" w:hanging="360"/>
      </w:pPr>
    </w:lvl>
    <w:lvl w:ilvl="7" w:tplc="040E0019" w:tentative="1">
      <w:start w:val="1"/>
      <w:numFmt w:val="lowerLetter"/>
      <w:lvlText w:val="%8."/>
      <w:lvlJc w:val="left"/>
      <w:pPr>
        <w:ind w:left="5962" w:hanging="360"/>
      </w:pPr>
    </w:lvl>
    <w:lvl w:ilvl="8" w:tplc="040E001B" w:tentative="1">
      <w:start w:val="1"/>
      <w:numFmt w:val="lowerRoman"/>
      <w:lvlText w:val="%9."/>
      <w:lvlJc w:val="right"/>
      <w:pPr>
        <w:ind w:left="6682" w:hanging="180"/>
      </w:pPr>
    </w:lvl>
  </w:abstractNum>
  <w:abstractNum w:abstractNumId="3" w15:restartNumberingAfterBreak="0">
    <w:nsid w:val="7AFC7408"/>
    <w:multiLevelType w:val="hybridMultilevel"/>
    <w:tmpl w:val="AED6FC90"/>
    <w:lvl w:ilvl="0" w:tplc="510CA050">
      <w:numFmt w:val="bullet"/>
      <w:lvlText w:val="-"/>
      <w:lvlJc w:val="left"/>
      <w:pPr>
        <w:ind w:left="541" w:hanging="360"/>
      </w:pPr>
      <w:rPr>
        <w:rFonts w:ascii="Times New Roman" w:eastAsia="Times New Roman" w:hAnsi="Times New Roman" w:cs="Times New Roman" w:hint="default"/>
      </w:rPr>
    </w:lvl>
    <w:lvl w:ilvl="1" w:tplc="040E0003" w:tentative="1">
      <w:start w:val="1"/>
      <w:numFmt w:val="bullet"/>
      <w:lvlText w:val="o"/>
      <w:lvlJc w:val="left"/>
      <w:pPr>
        <w:ind w:left="1261" w:hanging="360"/>
      </w:pPr>
      <w:rPr>
        <w:rFonts w:ascii="Courier New" w:hAnsi="Courier New" w:cs="Courier New" w:hint="default"/>
      </w:rPr>
    </w:lvl>
    <w:lvl w:ilvl="2" w:tplc="040E0005" w:tentative="1">
      <w:start w:val="1"/>
      <w:numFmt w:val="bullet"/>
      <w:lvlText w:val=""/>
      <w:lvlJc w:val="left"/>
      <w:pPr>
        <w:ind w:left="1981" w:hanging="360"/>
      </w:pPr>
      <w:rPr>
        <w:rFonts w:ascii="Wingdings" w:hAnsi="Wingdings" w:hint="default"/>
      </w:rPr>
    </w:lvl>
    <w:lvl w:ilvl="3" w:tplc="040E0001" w:tentative="1">
      <w:start w:val="1"/>
      <w:numFmt w:val="bullet"/>
      <w:lvlText w:val=""/>
      <w:lvlJc w:val="left"/>
      <w:pPr>
        <w:ind w:left="2701" w:hanging="360"/>
      </w:pPr>
      <w:rPr>
        <w:rFonts w:ascii="Symbol" w:hAnsi="Symbol" w:hint="default"/>
      </w:rPr>
    </w:lvl>
    <w:lvl w:ilvl="4" w:tplc="040E0003" w:tentative="1">
      <w:start w:val="1"/>
      <w:numFmt w:val="bullet"/>
      <w:lvlText w:val="o"/>
      <w:lvlJc w:val="left"/>
      <w:pPr>
        <w:ind w:left="3421" w:hanging="360"/>
      </w:pPr>
      <w:rPr>
        <w:rFonts w:ascii="Courier New" w:hAnsi="Courier New" w:cs="Courier New" w:hint="default"/>
      </w:rPr>
    </w:lvl>
    <w:lvl w:ilvl="5" w:tplc="040E0005" w:tentative="1">
      <w:start w:val="1"/>
      <w:numFmt w:val="bullet"/>
      <w:lvlText w:val=""/>
      <w:lvlJc w:val="left"/>
      <w:pPr>
        <w:ind w:left="4141" w:hanging="360"/>
      </w:pPr>
      <w:rPr>
        <w:rFonts w:ascii="Wingdings" w:hAnsi="Wingdings" w:hint="default"/>
      </w:rPr>
    </w:lvl>
    <w:lvl w:ilvl="6" w:tplc="040E0001" w:tentative="1">
      <w:start w:val="1"/>
      <w:numFmt w:val="bullet"/>
      <w:lvlText w:val=""/>
      <w:lvlJc w:val="left"/>
      <w:pPr>
        <w:ind w:left="4861" w:hanging="360"/>
      </w:pPr>
      <w:rPr>
        <w:rFonts w:ascii="Symbol" w:hAnsi="Symbol" w:hint="default"/>
      </w:rPr>
    </w:lvl>
    <w:lvl w:ilvl="7" w:tplc="040E0003" w:tentative="1">
      <w:start w:val="1"/>
      <w:numFmt w:val="bullet"/>
      <w:lvlText w:val="o"/>
      <w:lvlJc w:val="left"/>
      <w:pPr>
        <w:ind w:left="5581" w:hanging="360"/>
      </w:pPr>
      <w:rPr>
        <w:rFonts w:ascii="Courier New" w:hAnsi="Courier New" w:cs="Courier New" w:hint="default"/>
      </w:rPr>
    </w:lvl>
    <w:lvl w:ilvl="8" w:tplc="040E0005" w:tentative="1">
      <w:start w:val="1"/>
      <w:numFmt w:val="bullet"/>
      <w:lvlText w:val=""/>
      <w:lvlJc w:val="left"/>
      <w:pPr>
        <w:ind w:left="630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5E"/>
    <w:rsid w:val="00064B43"/>
    <w:rsid w:val="0014360B"/>
    <w:rsid w:val="00153F0F"/>
    <w:rsid w:val="00204AB9"/>
    <w:rsid w:val="00212CCF"/>
    <w:rsid w:val="0026651E"/>
    <w:rsid w:val="002E248F"/>
    <w:rsid w:val="00433228"/>
    <w:rsid w:val="00475C7E"/>
    <w:rsid w:val="00557541"/>
    <w:rsid w:val="00587BF5"/>
    <w:rsid w:val="00656703"/>
    <w:rsid w:val="007E23DE"/>
    <w:rsid w:val="00884742"/>
    <w:rsid w:val="008A0763"/>
    <w:rsid w:val="008D62F3"/>
    <w:rsid w:val="00906547"/>
    <w:rsid w:val="009173A6"/>
    <w:rsid w:val="0091756E"/>
    <w:rsid w:val="00945F3C"/>
    <w:rsid w:val="009E11A9"/>
    <w:rsid w:val="00A96F78"/>
    <w:rsid w:val="00B0066D"/>
    <w:rsid w:val="00B12956"/>
    <w:rsid w:val="00B202D9"/>
    <w:rsid w:val="00B87DA0"/>
    <w:rsid w:val="00BB521B"/>
    <w:rsid w:val="00BC6840"/>
    <w:rsid w:val="00BC776E"/>
    <w:rsid w:val="00C26F09"/>
    <w:rsid w:val="00C31932"/>
    <w:rsid w:val="00C83D5E"/>
    <w:rsid w:val="00CD081E"/>
    <w:rsid w:val="00CE179E"/>
    <w:rsid w:val="00D04604"/>
    <w:rsid w:val="00D84003"/>
    <w:rsid w:val="00D93582"/>
    <w:rsid w:val="00DD518E"/>
    <w:rsid w:val="00F43779"/>
    <w:rsid w:val="00FA03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24159383-906F-4731-A39D-A9EDBFED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4360B"/>
    <w:pPr>
      <w:tabs>
        <w:tab w:val="center" w:pos="4536"/>
        <w:tab w:val="right" w:pos="9072"/>
      </w:tabs>
      <w:spacing w:after="0" w:line="240" w:lineRule="auto"/>
    </w:pPr>
  </w:style>
  <w:style w:type="character" w:customStyle="1" w:styleId="lfejChar">
    <w:name w:val="Élőfej Char"/>
    <w:basedOn w:val="Bekezdsalapbettpusa"/>
    <w:link w:val="lfej"/>
    <w:uiPriority w:val="99"/>
    <w:rsid w:val="0014360B"/>
  </w:style>
  <w:style w:type="paragraph" w:styleId="llb">
    <w:name w:val="footer"/>
    <w:basedOn w:val="Norml"/>
    <w:link w:val="llbChar"/>
    <w:uiPriority w:val="99"/>
    <w:unhideWhenUsed/>
    <w:rsid w:val="0014360B"/>
    <w:pPr>
      <w:tabs>
        <w:tab w:val="center" w:pos="4536"/>
        <w:tab w:val="right" w:pos="9072"/>
      </w:tabs>
      <w:spacing w:after="0" w:line="240" w:lineRule="auto"/>
    </w:pPr>
  </w:style>
  <w:style w:type="character" w:customStyle="1" w:styleId="llbChar">
    <w:name w:val="Élőláb Char"/>
    <w:basedOn w:val="Bekezdsalapbettpusa"/>
    <w:link w:val="llb"/>
    <w:uiPriority w:val="99"/>
    <w:rsid w:val="0014360B"/>
  </w:style>
  <w:style w:type="paragraph" w:styleId="Listaszerbekezds">
    <w:name w:val="List Paragraph"/>
    <w:basedOn w:val="Norml"/>
    <w:uiPriority w:val="34"/>
    <w:qFormat/>
    <w:rsid w:val="0014360B"/>
    <w:pPr>
      <w:ind w:left="720"/>
      <w:contextualSpacing/>
    </w:pPr>
  </w:style>
  <w:style w:type="paragraph" w:customStyle="1" w:styleId="BasicParagraph">
    <w:name w:val="[Basic Paragraph]"/>
    <w:basedOn w:val="Norml"/>
    <w:uiPriority w:val="99"/>
    <w:rsid w:val="00064B43"/>
    <w:pPr>
      <w:autoSpaceDE w:val="0"/>
      <w:autoSpaceDN w:val="0"/>
      <w:adjustRightInd w:val="0"/>
      <w:spacing w:after="0" w:line="288" w:lineRule="auto"/>
      <w:textAlignment w:val="center"/>
    </w:pPr>
    <w:rPr>
      <w:rFonts w:ascii="Times New Roman" w:eastAsia="Calibri" w:hAnsi="Times New Roman" w:cs="Times New Roman"/>
      <w:color w:val="000000"/>
      <w:lang w:val="en-US" w:eastAsia="hu-HU"/>
    </w:rPr>
  </w:style>
  <w:style w:type="paragraph" w:styleId="Buborkszveg">
    <w:name w:val="Balloon Text"/>
    <w:basedOn w:val="Norml"/>
    <w:link w:val="BuborkszvegChar"/>
    <w:uiPriority w:val="99"/>
    <w:semiHidden/>
    <w:unhideWhenUsed/>
    <w:rsid w:val="00D8400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4003"/>
    <w:rPr>
      <w:rFonts w:ascii="Segoe UI" w:hAnsi="Segoe UI" w:cs="Segoe UI"/>
      <w:sz w:val="18"/>
      <w:szCs w:val="18"/>
    </w:rPr>
  </w:style>
  <w:style w:type="paragraph" w:customStyle="1" w:styleId="Bekezds">
    <w:name w:val="Bekezdés"/>
    <w:uiPriority w:val="99"/>
    <w:rsid w:val="00153F0F"/>
    <w:pPr>
      <w:autoSpaceDE w:val="0"/>
      <w:autoSpaceDN w:val="0"/>
      <w:adjustRightInd w:val="0"/>
      <w:spacing w:after="0" w:line="240" w:lineRule="auto"/>
      <w:ind w:firstLine="202"/>
    </w:pPr>
    <w:rPr>
      <w:rFonts w:ascii="Times New Roman" w:eastAsia="Times New Roman" w:hAnsi="Times New Roman" w:cs="Times New Roman"/>
      <w:lang w:eastAsia="hu-HU"/>
    </w:rPr>
  </w:style>
  <w:style w:type="character" w:styleId="Hiperhivatkozs">
    <w:name w:val="Hyperlink"/>
    <w:basedOn w:val="Bekezdsalapbettpusa"/>
    <w:uiPriority w:val="99"/>
    <w:unhideWhenUsed/>
    <w:rsid w:val="00906547"/>
    <w:rPr>
      <w:color w:val="0000FF"/>
      <w:u w:val="single"/>
    </w:rPr>
  </w:style>
  <w:style w:type="paragraph" w:customStyle="1" w:styleId="mb-0">
    <w:name w:val="mb-0"/>
    <w:basedOn w:val="Norml"/>
    <w:rsid w:val="00BC776E"/>
    <w:pPr>
      <w:spacing w:before="100" w:beforeAutospacing="1" w:after="100" w:afterAutospacing="1" w:line="240" w:lineRule="auto"/>
    </w:pPr>
    <w:rPr>
      <w:rFonts w:ascii="Times New Roman" w:eastAsia="Times New Roman" w:hAnsi="Times New Roman" w:cs="Times New Roman"/>
      <w:lang w:eastAsia="hu-HU"/>
    </w:rPr>
  </w:style>
  <w:style w:type="paragraph" w:customStyle="1" w:styleId="cf0">
    <w:name w:val="cf0"/>
    <w:basedOn w:val="Norml"/>
    <w:rsid w:val="00A96F78"/>
    <w:pPr>
      <w:spacing w:before="100" w:beforeAutospacing="1" w:after="100" w:afterAutospacing="1" w:line="240" w:lineRule="auto"/>
    </w:pPr>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o@hevizp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2872</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Király Ádám</dc:creator>
  <cp:keywords/>
  <dc:description/>
  <cp:lastModifiedBy>Bertalanné Dr. Gallé Vera</cp:lastModifiedBy>
  <cp:revision>3</cp:revision>
  <cp:lastPrinted>2018-10-29T09:38:00Z</cp:lastPrinted>
  <dcterms:created xsi:type="dcterms:W3CDTF">2026-01-28T09:02:00Z</dcterms:created>
  <dcterms:modified xsi:type="dcterms:W3CDTF">2026-01-28T09:02:00Z</dcterms:modified>
</cp:coreProperties>
</file>