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4F" w:rsidRDefault="007B384F" w:rsidP="007B384F">
      <w:pPr>
        <w:jc w:val="center"/>
        <w:rPr>
          <w:rFonts w:ascii="Arial" w:hAnsi="Arial" w:cs="Arial"/>
          <w:b/>
          <w:bCs/>
          <w:lang w:eastAsia="hu-HU"/>
        </w:rPr>
      </w:pPr>
      <w:bookmarkStart w:id="0" w:name="_GoBack"/>
      <w:r>
        <w:rPr>
          <w:rFonts w:ascii="Arial" w:hAnsi="Arial" w:cs="Arial"/>
          <w:b/>
          <w:bCs/>
        </w:rPr>
        <w:t>2021. évi külső vizsgálatok, ellenőrzések</w:t>
      </w:r>
    </w:p>
    <w:bookmarkEnd w:id="0"/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 Az Önkormányzat és intézményei belső ellenőrzésre vonatkozó feladatokat 2020-2024. évre a Képviselőtestület 262/2019. (XI. 28.) számú határozatával fogadta el. A 2021 évi belső ellenőrzési terv megállapítása a stratégiai ellenőrzési terv alapján történt.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belső ellenőrzési feladatokat 2021. évben is feladat ellátási és finanszírozási megállapodás alapján a Keszthely és Környéke Többcélú Kistérségi Társulás belső ellenőre látta el. 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Hévíz Város Önkormányzat 2021. évi ellenőrzési tervét a 231/2020. (XI. 26.)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határozat állapította meg. Az ellenőrzések a terv szerint megtörténtek: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Normatív állami támogatások igénylésének, elszámolásának felülvizsgálata. Az állami támogatások szabályszerű igénylésének és felhasználásának felülvizsgálata 2020. évre vonatkozóan is helyszíni ellenőrzés során teljes-körűen megtörtént az intézményekben 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 belső ellenőr által végrehajtott ellenőrzés a természetes, illetve a számított mutatószámok megalapozottságát állapította meg, bemutatta a 2020. októberi felméréshez viszonyított ellenőrzött és alátámasztott eltéréseket. Az állami támogatás elszámolásánál az ellenőrzés megállapításait figyelembe vettük.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Hévíz Város Önkormányzat Gazdasági, Műszaki Ellátó Szervezet gazdálkodásának átfogó pénzügyi ellenőrzése a gazdasági program szerinti átszervezés előtti és alatti időszakra terjedt ki. Az ellenőrzött időszak 2018. január 1-től 2021. szeptember 30-ig.</w:t>
      </w: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284" w:hanging="284"/>
        <w:rPr>
          <w:rFonts w:ascii="Arial" w:hAnsi="Arial" w:cs="Arial"/>
        </w:rPr>
      </w:pPr>
    </w:p>
    <w:p w:rsidR="007B384F" w:rsidRDefault="007B384F" w:rsidP="007B384F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belső kontrollrendszer jogszabályi megfelelősége a hivatali egységek szabályozottságának, bizonylatok kezelésének felülvizsgálatára terjedt ki. A szabályszerűségi vizsgálat mintavétel alapján történt. Az ellenőrzött időszak 2019. január 1-től 2021. szeptember 30-ig. </w:t>
      </w:r>
    </w:p>
    <w:p w:rsidR="007B384F" w:rsidRDefault="007B384F" w:rsidP="007B384F">
      <w:pPr>
        <w:pStyle w:val="Listaszerbekezds"/>
        <w:rPr>
          <w:rFonts w:ascii="Arial" w:hAnsi="Arial" w:cs="Arial"/>
          <w:lang w:val="en-US"/>
        </w:rPr>
      </w:pPr>
    </w:p>
    <w:p w:rsidR="007B384F" w:rsidRDefault="007B384F" w:rsidP="007B384F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 közérdekű adatkezelés, adatvédelem biztosítása szabályszerűségi ellenőrzés a közérdekű adatok megismerésének lehetőségét, a közzététel rendszerét, formáit, a közérdekű adat igénylés alapján történt adatközlés folyamatát vizsgálta. Az ellenőrzött időszak 2019. január 1.-től 2021. június 30-ig.</w:t>
      </w:r>
    </w:p>
    <w:p w:rsidR="007B384F" w:rsidRDefault="007B384F" w:rsidP="007B384F">
      <w:pPr>
        <w:pStyle w:val="Listaszerbekezds"/>
        <w:rPr>
          <w:rFonts w:ascii="Arial" w:hAnsi="Arial" w:cs="Arial"/>
          <w:lang w:val="en-US"/>
        </w:rPr>
      </w:pPr>
    </w:p>
    <w:p w:rsidR="007B384F" w:rsidRDefault="007B384F" w:rsidP="007B384F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ellenőrzések során nem merült fel a fegyelmi felelősségre vonást, kártérítési kötelezettség megállapítását, szabálysértési-, büntetőeljárást megalapozó körülmény.</w:t>
      </w:r>
    </w:p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Magyar Államkincstár önkormányzatunk állami támogatás igénylésével, illetve elszámolásával kapcsolatban két ellenőrzést végzett. </w:t>
      </w:r>
    </w:p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2021. augusztus 16-án érkezett végzésben leírtak szerint a Magyarország 2021. évi központi költségvetéséről szóló 2020. évi XC. törvény IX. fejezetéből származó támogatások igénylése és annak évközi módosítása megalapozottságának hatósági ellenőrzését a rendelkezésre álló iratok és saját nyilvántartás alapján megkezdte a „szociális étkeztetés” jogcím tekintetében. A hatósági ellenőrzés eltérés megállapítása nélkül zárult. </w:t>
      </w:r>
    </w:p>
    <w:p w:rsidR="007B384F" w:rsidRDefault="007B384F" w:rsidP="007B384F">
      <w:pPr>
        <w:jc w:val="both"/>
        <w:rPr>
          <w:rFonts w:ascii="Arial" w:hAnsi="Arial" w:cs="Arial"/>
        </w:rPr>
      </w:pPr>
    </w:p>
    <w:p w:rsidR="007B384F" w:rsidRDefault="007B384F" w:rsidP="007B384F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  <w:r>
        <w:rPr>
          <w:rFonts w:ascii="Arial" w:hAnsi="Arial" w:cs="Arial"/>
        </w:rPr>
        <w:t xml:space="preserve">2021. szeptember 30-án kezdődött az Önkormányzat központi költségvetéséből származó támogatásai 2020. évi elszámolása megalapozottságának, felhasználása jogszerűségének megállapítására irányuló, dokumentum alapú hatósági ellenőrzés. A felülvizsgálat az Önkormányzat 2020. évi elszámolása esetében a 11/A-11/E, a 11/G, a 11/H és a 11/I-11/L </w:t>
      </w:r>
      <w:r>
        <w:rPr>
          <w:rFonts w:ascii="Arial" w:hAnsi="Arial" w:cs="Arial"/>
        </w:rPr>
        <w:lastRenderedPageBreak/>
        <w:t>űrlapokon elszámolt támogatások teljes körére megvalósult és kiterjedt az egyes támogatások felhasználása jogszerűségének vizsgálatára is. Az Államháztartásról szóló 2011. évi CXCV törvény 59. §-a szerinti hatósági ellenőrzés során a Magyar Államkincstár Zala Megyei Igazgatósága nem állapított meg eltérést</w:t>
      </w:r>
    </w:p>
    <w:p w:rsidR="007B384F" w:rsidRDefault="007B384F"/>
    <w:sectPr w:rsidR="007B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oneInforma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17D87"/>
    <w:multiLevelType w:val="hybridMultilevel"/>
    <w:tmpl w:val="31D07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2772"/>
    <w:multiLevelType w:val="singleLevel"/>
    <w:tmpl w:val="718A225A"/>
    <w:lvl w:ilvl="0">
      <w:start w:val="1"/>
      <w:numFmt w:val="bullet"/>
      <w:pStyle w:val="Felsorols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F"/>
    <w:rsid w:val="007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5B202-6ABA-4E1C-A4D5-C7E60A3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384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384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elsorolsn1">
    <w:name w:val="Felsorolás n1"/>
    <w:basedOn w:val="Norml"/>
    <w:rsid w:val="007B384F"/>
    <w:pPr>
      <w:numPr>
        <w:numId w:val="1"/>
      </w:numPr>
      <w:spacing w:before="60" w:after="120"/>
      <w:ind w:left="1418" w:hanging="284"/>
      <w:jc w:val="both"/>
    </w:pPr>
    <w:rPr>
      <w:rFonts w:ascii="StoneInformal" w:hAnsi="StoneInform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2024-09-09T12:25:00Z</dcterms:created>
  <dcterms:modified xsi:type="dcterms:W3CDTF">2024-09-09T12:25:00Z</dcterms:modified>
</cp:coreProperties>
</file>