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C778C4" w:rsidRDefault="00D309ED" w:rsidP="00D309ED">
      <w:pPr>
        <w:spacing w:after="60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45ABFC1" wp14:editId="187B1EC4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C778C4" w:rsidRDefault="00D309ED" w:rsidP="00D309ED">
      <w:pPr>
        <w:tabs>
          <w:tab w:val="left" w:pos="2415"/>
        </w:tabs>
        <w:spacing w:after="60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7FBE7" wp14:editId="38679753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7DBE" w:rsidRDefault="00047DBE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047DBE" w:rsidRDefault="00047DBE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047DBE" w:rsidRDefault="00047DBE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047DBE" w:rsidRDefault="00047DBE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57FB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047DBE" w:rsidRDefault="00047DBE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047DBE" w:rsidRDefault="00047DBE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047DBE" w:rsidRDefault="00047DBE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047DBE" w:rsidRDefault="00047DBE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778C4">
        <w:rPr>
          <w:rFonts w:ascii="Arial" w:hAnsi="Arial" w:cs="Arial"/>
          <w:sz w:val="22"/>
          <w:szCs w:val="22"/>
        </w:rPr>
        <w:tab/>
      </w:r>
    </w:p>
    <w:p w:rsidR="00D309ED" w:rsidRPr="00C778C4" w:rsidRDefault="00D309ED" w:rsidP="00D309ED">
      <w:pPr>
        <w:spacing w:after="60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spacing w:after="60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spacing w:after="60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spacing w:after="60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spacing w:after="60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spacing w:after="60"/>
        <w:rPr>
          <w:rFonts w:ascii="Arial" w:hAnsi="Arial" w:cs="Arial"/>
          <w:sz w:val="22"/>
          <w:szCs w:val="22"/>
        </w:rPr>
      </w:pPr>
    </w:p>
    <w:p w:rsidR="00D309ED" w:rsidRPr="00692B62" w:rsidRDefault="00D309ED" w:rsidP="00D309ED">
      <w:pPr>
        <w:spacing w:after="60"/>
        <w:rPr>
          <w:rFonts w:ascii="Arial" w:hAnsi="Arial" w:cs="Arial"/>
          <w:sz w:val="22"/>
          <w:szCs w:val="22"/>
        </w:rPr>
      </w:pPr>
      <w:r w:rsidRPr="00692B62">
        <w:rPr>
          <w:rFonts w:ascii="Arial" w:hAnsi="Arial" w:cs="Arial"/>
          <w:sz w:val="22"/>
          <w:szCs w:val="22"/>
        </w:rPr>
        <w:t xml:space="preserve">Iktatószám: </w:t>
      </w:r>
      <w:r w:rsidRPr="00692B62">
        <w:rPr>
          <w:rFonts w:ascii="Arial" w:hAnsi="Arial" w:cs="Arial"/>
          <w:sz w:val="22"/>
          <w:szCs w:val="22"/>
        </w:rPr>
        <w:tab/>
        <w:t>HIV/</w:t>
      </w:r>
      <w:r w:rsidR="000804EA">
        <w:rPr>
          <w:rFonts w:ascii="Arial" w:hAnsi="Arial" w:cs="Arial"/>
          <w:sz w:val="22"/>
          <w:szCs w:val="22"/>
        </w:rPr>
        <w:t>178-95</w:t>
      </w:r>
      <w:r w:rsidR="00692B62">
        <w:rPr>
          <w:rFonts w:ascii="Arial" w:hAnsi="Arial" w:cs="Arial"/>
          <w:sz w:val="22"/>
          <w:szCs w:val="22"/>
        </w:rPr>
        <w:t>/2020.</w:t>
      </w:r>
      <w:r w:rsidRPr="00692B62">
        <w:rPr>
          <w:rFonts w:ascii="Arial" w:hAnsi="Arial" w:cs="Arial"/>
          <w:sz w:val="22"/>
          <w:szCs w:val="22"/>
        </w:rPr>
        <w:t xml:space="preserve">   </w:t>
      </w:r>
    </w:p>
    <w:p w:rsidR="00D309ED" w:rsidRPr="00692B62" w:rsidRDefault="00D309ED" w:rsidP="00D309ED">
      <w:pPr>
        <w:spacing w:after="60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>Napirend sorszáma:</w:t>
      </w:r>
      <w:r w:rsidRPr="00C778C4">
        <w:rPr>
          <w:rFonts w:ascii="Arial" w:hAnsi="Arial" w:cs="Arial"/>
          <w:sz w:val="22"/>
          <w:szCs w:val="22"/>
        </w:rPr>
        <w:tab/>
      </w:r>
      <w:r w:rsidRPr="00C778C4">
        <w:rPr>
          <w:rFonts w:ascii="Arial" w:hAnsi="Arial" w:cs="Arial"/>
          <w:sz w:val="22"/>
          <w:szCs w:val="22"/>
        </w:rPr>
        <w:tab/>
      </w:r>
      <w:r w:rsidRPr="00C778C4">
        <w:rPr>
          <w:rFonts w:ascii="Arial" w:hAnsi="Arial" w:cs="Arial"/>
          <w:sz w:val="22"/>
          <w:szCs w:val="22"/>
        </w:rPr>
        <w:tab/>
      </w:r>
      <w:r w:rsidRPr="00C778C4">
        <w:rPr>
          <w:rFonts w:ascii="Arial" w:hAnsi="Arial" w:cs="Arial"/>
          <w:sz w:val="22"/>
          <w:szCs w:val="22"/>
        </w:rPr>
        <w:tab/>
      </w: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Előterjesztés</w:t>
      </w: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8B3A35" w:rsidRDefault="00D309ED" w:rsidP="00D309ED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B3A35">
        <w:rPr>
          <w:rFonts w:ascii="Arial" w:hAnsi="Arial" w:cs="Arial"/>
          <w:b/>
          <w:sz w:val="22"/>
          <w:szCs w:val="22"/>
        </w:rPr>
        <w:t>Hévíz Város Önkormányzatának Képviselő-testülete</w:t>
      </w:r>
    </w:p>
    <w:p w:rsidR="00D309ED" w:rsidRPr="005F0221" w:rsidRDefault="00015654" w:rsidP="00D309ED">
      <w:pPr>
        <w:jc w:val="center"/>
        <w:rPr>
          <w:rFonts w:ascii="Arial" w:hAnsi="Arial" w:cs="Arial"/>
          <w:b/>
          <w:sz w:val="22"/>
          <w:szCs w:val="22"/>
        </w:rPr>
      </w:pPr>
      <w:r w:rsidRPr="005F0221">
        <w:rPr>
          <w:rFonts w:ascii="Arial" w:hAnsi="Arial" w:cs="Arial"/>
          <w:b/>
          <w:sz w:val="22"/>
          <w:szCs w:val="22"/>
        </w:rPr>
        <w:t xml:space="preserve">2020. július </w:t>
      </w:r>
      <w:r w:rsidR="005F0221" w:rsidRPr="005F0221">
        <w:rPr>
          <w:rFonts w:ascii="Arial" w:hAnsi="Arial" w:cs="Arial"/>
          <w:b/>
          <w:sz w:val="22"/>
          <w:szCs w:val="22"/>
        </w:rPr>
        <w:t>20</w:t>
      </w:r>
      <w:r w:rsidR="00872EA7" w:rsidRPr="005F0221">
        <w:rPr>
          <w:rFonts w:ascii="Arial" w:hAnsi="Arial" w:cs="Arial"/>
          <w:b/>
          <w:sz w:val="22"/>
          <w:szCs w:val="22"/>
        </w:rPr>
        <w:t xml:space="preserve">-ai </w:t>
      </w:r>
      <w:r w:rsidR="00FC4E6A">
        <w:rPr>
          <w:rFonts w:ascii="Arial" w:hAnsi="Arial" w:cs="Arial"/>
          <w:b/>
          <w:sz w:val="22"/>
          <w:szCs w:val="22"/>
        </w:rPr>
        <w:t xml:space="preserve">rendkívüli </w:t>
      </w:r>
      <w:r w:rsidR="00D309ED" w:rsidRPr="005F0221">
        <w:rPr>
          <w:rFonts w:ascii="Arial" w:hAnsi="Arial" w:cs="Arial"/>
          <w:b/>
          <w:sz w:val="22"/>
          <w:szCs w:val="22"/>
        </w:rPr>
        <w:t>nyilvános ülésére</w:t>
      </w:r>
    </w:p>
    <w:p w:rsidR="00D309ED" w:rsidRPr="005F0221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692B62" w:rsidRDefault="00D309ED" w:rsidP="00D309ED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D309ED" w:rsidRPr="008B3A35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8B3A35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8B3A35" w:rsidRDefault="00D309ED" w:rsidP="00D309ED">
      <w:pPr>
        <w:ind w:left="2127" w:hanging="2127"/>
        <w:jc w:val="both"/>
        <w:outlineLvl w:val="0"/>
        <w:rPr>
          <w:rFonts w:ascii="Arial" w:hAnsi="Arial" w:cs="Arial"/>
          <w:sz w:val="22"/>
          <w:szCs w:val="22"/>
        </w:rPr>
      </w:pPr>
      <w:r w:rsidRPr="008B3A35">
        <w:rPr>
          <w:rFonts w:ascii="Arial" w:hAnsi="Arial" w:cs="Arial"/>
          <w:b/>
          <w:sz w:val="22"/>
          <w:szCs w:val="22"/>
        </w:rPr>
        <w:t xml:space="preserve">Tárgy: </w:t>
      </w:r>
      <w:r w:rsidRPr="008B3A35">
        <w:rPr>
          <w:rFonts w:ascii="Arial" w:hAnsi="Arial" w:cs="Arial"/>
          <w:b/>
          <w:sz w:val="22"/>
          <w:szCs w:val="22"/>
        </w:rPr>
        <w:tab/>
      </w:r>
      <w:r w:rsidRPr="008B3A35">
        <w:rPr>
          <w:rFonts w:ascii="Arial" w:hAnsi="Arial" w:cs="Arial"/>
          <w:sz w:val="22"/>
          <w:szCs w:val="22"/>
        </w:rPr>
        <w:t xml:space="preserve">Hévíz város közterületein a járművel várakozás rendjéről szóló 21/2008. (X. 1.) önkormányzati rendelet </w:t>
      </w:r>
      <w:r w:rsidR="00872EA7" w:rsidRPr="008B3A35">
        <w:rPr>
          <w:rFonts w:ascii="Arial" w:hAnsi="Arial" w:cs="Arial"/>
          <w:sz w:val="22"/>
          <w:szCs w:val="22"/>
        </w:rPr>
        <w:t>módosítása és</w:t>
      </w:r>
      <w:r w:rsidR="00872EA7" w:rsidRPr="008B3A35">
        <w:rPr>
          <w:rFonts w:ascii="Arial" w:hAnsi="Arial" w:cs="Arial"/>
          <w:strike/>
          <w:sz w:val="22"/>
          <w:szCs w:val="22"/>
        </w:rPr>
        <w:t xml:space="preserve"> </w:t>
      </w:r>
      <w:r w:rsidRPr="008B3A35">
        <w:rPr>
          <w:rFonts w:ascii="Arial" w:hAnsi="Arial" w:cs="Arial"/>
          <w:sz w:val="22"/>
          <w:szCs w:val="22"/>
        </w:rPr>
        <w:t xml:space="preserve">Hévíz város közterületein járművel várakozás rendjéről szóló új rendelet megalkotása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Az előterjesztő:</w:t>
      </w:r>
      <w:r w:rsidRPr="00C778C4">
        <w:rPr>
          <w:rFonts w:ascii="Arial" w:hAnsi="Arial" w:cs="Arial"/>
          <w:sz w:val="22"/>
          <w:szCs w:val="22"/>
        </w:rPr>
        <w:tab/>
        <w:t>Papp Gábor polgármester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 xml:space="preserve">Készítette: </w:t>
      </w:r>
      <w:r w:rsidRPr="00C778C4">
        <w:rPr>
          <w:rFonts w:ascii="Arial" w:hAnsi="Arial" w:cs="Arial"/>
          <w:b/>
          <w:sz w:val="22"/>
          <w:szCs w:val="22"/>
        </w:rPr>
        <w:tab/>
        <w:t xml:space="preserve">   </w:t>
      </w:r>
      <w:r w:rsidRPr="00C778C4">
        <w:rPr>
          <w:rFonts w:ascii="Arial" w:hAnsi="Arial" w:cs="Arial"/>
          <w:b/>
          <w:sz w:val="22"/>
          <w:szCs w:val="22"/>
        </w:rPr>
        <w:tab/>
      </w:r>
      <w:r w:rsidRPr="00C778C4">
        <w:rPr>
          <w:rFonts w:ascii="Arial" w:hAnsi="Arial" w:cs="Arial"/>
          <w:sz w:val="22"/>
          <w:szCs w:val="22"/>
        </w:rPr>
        <w:t xml:space="preserve">Nagymihály Csaba informatikus </w:t>
      </w: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ind w:left="3540" w:hanging="3540"/>
        <w:jc w:val="both"/>
        <w:rPr>
          <w:rFonts w:ascii="Arial" w:hAnsi="Arial" w:cs="Arial"/>
          <w:b/>
          <w:sz w:val="22"/>
          <w:szCs w:val="22"/>
        </w:rPr>
      </w:pPr>
    </w:p>
    <w:p w:rsidR="00D35A54" w:rsidRPr="008B3A35" w:rsidRDefault="00D309ED" w:rsidP="00D35A5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proofErr w:type="gramStart"/>
      <w:r w:rsidRPr="00C778C4">
        <w:rPr>
          <w:rFonts w:ascii="Arial" w:hAnsi="Arial" w:cs="Arial"/>
          <w:b/>
          <w:sz w:val="22"/>
          <w:szCs w:val="22"/>
        </w:rPr>
        <w:t>Megtárgyalta:</w:t>
      </w:r>
      <w:r w:rsidRPr="00C778C4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C778C4">
        <w:rPr>
          <w:rFonts w:ascii="Arial" w:hAnsi="Arial" w:cs="Arial"/>
          <w:sz w:val="22"/>
          <w:szCs w:val="22"/>
        </w:rPr>
        <w:tab/>
      </w:r>
      <w:r w:rsidR="00D35A54" w:rsidRPr="008B3A35">
        <w:rPr>
          <w:rFonts w:ascii="Arial" w:hAnsi="Arial" w:cs="Arial"/>
          <w:sz w:val="22"/>
          <w:szCs w:val="22"/>
        </w:rPr>
        <w:t>Pénzügyi, Turisztikai és Városfejlesztési Bizottság,</w:t>
      </w:r>
    </w:p>
    <w:p w:rsidR="00D35A54" w:rsidRPr="008B3A35" w:rsidRDefault="00D35A54" w:rsidP="00D35A54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8B3A35">
        <w:rPr>
          <w:rFonts w:ascii="Arial" w:hAnsi="Arial" w:cs="Arial"/>
          <w:sz w:val="22"/>
          <w:szCs w:val="22"/>
        </w:rPr>
        <w:t xml:space="preserve">   </w:t>
      </w:r>
      <w:r w:rsidRPr="008B3A35">
        <w:rPr>
          <w:rFonts w:ascii="Arial" w:hAnsi="Arial" w:cs="Arial"/>
          <w:sz w:val="22"/>
          <w:szCs w:val="22"/>
        </w:rPr>
        <w:tab/>
        <w:t>Ügyrendi és Jogi Bizottság</w:t>
      </w:r>
    </w:p>
    <w:p w:rsidR="00D309ED" w:rsidRPr="00D35A54" w:rsidRDefault="00D309ED" w:rsidP="00D309ED">
      <w:pPr>
        <w:ind w:left="2127" w:hanging="2127"/>
        <w:jc w:val="both"/>
        <w:rPr>
          <w:rFonts w:ascii="Arial" w:hAnsi="Arial" w:cs="Arial"/>
          <w:color w:val="0070C0"/>
          <w:sz w:val="22"/>
          <w:szCs w:val="22"/>
        </w:rPr>
      </w:pPr>
    </w:p>
    <w:p w:rsidR="00D309ED" w:rsidRPr="00C778C4" w:rsidRDefault="00D309ED" w:rsidP="00D309ED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C778C4">
        <w:rPr>
          <w:rFonts w:ascii="Arial" w:hAnsi="Arial" w:cs="Arial"/>
          <w:sz w:val="22"/>
          <w:szCs w:val="22"/>
        </w:rPr>
        <w:t>dr. Tüske Róbert jegyző</w:t>
      </w: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ind w:left="6372" w:firstLine="708"/>
        <w:rPr>
          <w:rFonts w:ascii="Arial" w:hAnsi="Arial" w:cs="Arial"/>
          <w:color w:val="FF0000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Papp Gábor </w:t>
      </w:r>
    </w:p>
    <w:p w:rsidR="00D309ED" w:rsidRPr="00C778C4" w:rsidRDefault="00D309ED" w:rsidP="00D309ED">
      <w:pPr>
        <w:ind w:left="6372" w:firstLine="708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>polgármester</w:t>
      </w:r>
    </w:p>
    <w:p w:rsidR="00D309ED" w:rsidRPr="00C778C4" w:rsidRDefault="00D309ED" w:rsidP="00D309ED">
      <w:pPr>
        <w:ind w:left="6372" w:firstLine="708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 xml:space="preserve">1. </w:t>
      </w: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D309ED" w:rsidRPr="00C778C4" w:rsidRDefault="00D309ED" w:rsidP="00D309ED">
      <w:pPr>
        <w:ind w:left="6372" w:firstLine="708"/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>Tisztelt Képviselő-testület!</w:t>
      </w:r>
    </w:p>
    <w:p w:rsidR="00D309ED" w:rsidRPr="00C778C4" w:rsidRDefault="00D309ED" w:rsidP="00D309E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A Kormány az élet- és vagyonbiztonságot veszélyeztető tömeges megbetegedést okozó humánjárvány következményeinek elhárítása, a magyar állampolgárok egészségének és életének megóvása érdekében Magyarország egész területére </w:t>
      </w:r>
      <w:r w:rsidRPr="00C778C4">
        <w:rPr>
          <w:rFonts w:ascii="Arial" w:hAnsi="Arial" w:cs="Arial"/>
          <w:bCs/>
          <w:sz w:val="22"/>
          <w:szCs w:val="22"/>
        </w:rPr>
        <w:t xml:space="preserve">40/2020. (III. 11.) Korm. rendelettel </w:t>
      </w:r>
      <w:r w:rsidRPr="00C778C4">
        <w:rPr>
          <w:rFonts w:ascii="Arial" w:hAnsi="Arial" w:cs="Arial"/>
          <w:sz w:val="22"/>
          <w:szCs w:val="22"/>
        </w:rPr>
        <w:t>veszélyhelyzetet hirdetett ki.</w:t>
      </w:r>
      <w:r w:rsidRPr="00C778C4">
        <w:rPr>
          <w:rFonts w:ascii="Arial" w:hAnsi="Arial" w:cs="Arial"/>
          <w:bCs/>
          <w:sz w:val="22"/>
          <w:szCs w:val="22"/>
        </w:rPr>
        <w:t xml:space="preserve"> A várakozási díj megfizetésének a veszélyhelyzet során alkalmazandó eltérő szabályairól szóló 87/2020. (IV. 5.) Korm. rendelet</w:t>
      </w:r>
      <w:r w:rsidRPr="00C778C4">
        <w:rPr>
          <w:rFonts w:ascii="Arial" w:hAnsi="Arial" w:cs="Arial"/>
          <w:sz w:val="22"/>
          <w:szCs w:val="22"/>
        </w:rPr>
        <w:t xml:space="preserve"> </w:t>
      </w:r>
      <w:r w:rsidRPr="00C778C4">
        <w:rPr>
          <w:rFonts w:ascii="Arial" w:hAnsi="Arial" w:cs="Arial"/>
          <w:bCs/>
          <w:sz w:val="22"/>
          <w:szCs w:val="22"/>
        </w:rPr>
        <w:t xml:space="preserve">1. § </w:t>
      </w:r>
      <w:r w:rsidRPr="00C778C4">
        <w:rPr>
          <w:rFonts w:ascii="Arial" w:hAnsi="Arial" w:cs="Arial"/>
          <w:bCs/>
          <w:i/>
          <w:sz w:val="22"/>
          <w:szCs w:val="22"/>
        </w:rPr>
        <w:t>a)-b)</w:t>
      </w:r>
      <w:r w:rsidRPr="00C778C4">
        <w:rPr>
          <w:rFonts w:ascii="Arial" w:hAnsi="Arial" w:cs="Arial"/>
          <w:bCs/>
          <w:sz w:val="22"/>
          <w:szCs w:val="22"/>
        </w:rPr>
        <w:t xml:space="preserve"> pontja és a</w:t>
      </w:r>
      <w:r w:rsidRPr="00C778C4">
        <w:rPr>
          <w:rFonts w:ascii="Arial" w:hAnsi="Arial" w:cs="Arial"/>
          <w:sz w:val="22"/>
          <w:szCs w:val="22"/>
        </w:rPr>
        <w:t xml:space="preserve"> veszélyhelyzet kihirdetéséről szóló 40/2020. (III. 11.) Korm. rendelet szerint a vészhelyzet ideje alatta a közterületen történő várakozást ingyenessé </w:t>
      </w:r>
      <w:r>
        <w:rPr>
          <w:rFonts w:ascii="Arial" w:hAnsi="Arial" w:cs="Arial"/>
          <w:sz w:val="22"/>
          <w:szCs w:val="22"/>
        </w:rPr>
        <w:t>vált</w:t>
      </w:r>
      <w:r w:rsidRPr="00C778C4">
        <w:rPr>
          <w:rFonts w:ascii="Arial" w:hAnsi="Arial" w:cs="Arial"/>
          <w:sz w:val="22"/>
          <w:szCs w:val="22"/>
        </w:rPr>
        <w:t xml:space="preserve">, várakozási díjat nem kellett fizetni. </w:t>
      </w:r>
    </w:p>
    <w:p w:rsidR="00D309ED" w:rsidRPr="00C778C4" w:rsidRDefault="00D309ED" w:rsidP="00D309E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Cs/>
          <w:sz w:val="22"/>
          <w:szCs w:val="22"/>
        </w:rPr>
        <w:t>A veszélyhelyzet megszűnésével összefüggő átmeneti szabályokról és a járványügyi készültségről szóló 2020. évi LVIII. törvény</w:t>
      </w:r>
      <w:r w:rsidRPr="00C778C4">
        <w:rPr>
          <w:rFonts w:ascii="Arial" w:hAnsi="Arial" w:cs="Arial"/>
          <w:sz w:val="22"/>
          <w:szCs w:val="22"/>
        </w:rPr>
        <w:t xml:space="preserve"> </w:t>
      </w:r>
      <w:r w:rsidRPr="00C778C4">
        <w:rPr>
          <w:rFonts w:ascii="Arial" w:hAnsi="Arial" w:cs="Arial"/>
          <w:bCs/>
          <w:sz w:val="22"/>
          <w:szCs w:val="22"/>
        </w:rPr>
        <w:t xml:space="preserve">69. § </w:t>
      </w:r>
      <w:r w:rsidRPr="00C778C4">
        <w:rPr>
          <w:rFonts w:ascii="Arial" w:hAnsi="Arial" w:cs="Arial"/>
          <w:sz w:val="22"/>
          <w:szCs w:val="22"/>
        </w:rPr>
        <w:t xml:space="preserve">(1) bekezdés </w:t>
      </w:r>
      <w:r w:rsidRPr="00C778C4">
        <w:rPr>
          <w:rFonts w:ascii="Arial" w:hAnsi="Arial" w:cs="Arial"/>
          <w:i/>
          <w:sz w:val="22"/>
          <w:szCs w:val="22"/>
        </w:rPr>
        <w:t>b)</w:t>
      </w:r>
      <w:r w:rsidRPr="00C778C4">
        <w:rPr>
          <w:rFonts w:ascii="Arial" w:hAnsi="Arial" w:cs="Arial"/>
          <w:sz w:val="22"/>
          <w:szCs w:val="22"/>
        </w:rPr>
        <w:t xml:space="preserve"> pontja alapján az országos közutak, valamint az állam tulajdonában álló közforgalom elől el nem zárt magánutak, terek, parkok és egyéb közterületek várakozási területeinek a járművel történő, várakozási célú használatáért 2020. július 1-jéig várakozási díjat nem kellett fizetni. </w:t>
      </w:r>
    </w:p>
    <w:p w:rsidR="008B3A35" w:rsidRPr="00E23514" w:rsidRDefault="00D309ED" w:rsidP="00D309ED">
      <w:pPr>
        <w:pStyle w:val="Listaszerbekezds"/>
        <w:ind w:left="0"/>
        <w:jc w:val="both"/>
        <w:rPr>
          <w:rFonts w:ascii="Arial" w:hAnsi="Arial" w:cs="Arial"/>
        </w:rPr>
      </w:pPr>
      <w:r w:rsidRPr="00E23514">
        <w:rPr>
          <w:rFonts w:ascii="Arial" w:hAnsi="Arial" w:cs="Arial"/>
        </w:rPr>
        <w:t>2020. július 1-én Hévíz városában a várakozási díjfizetési kötelezettség állt volna fent</w:t>
      </w:r>
      <w:r w:rsidR="00015654">
        <w:rPr>
          <w:rFonts w:ascii="Arial" w:hAnsi="Arial" w:cs="Arial"/>
        </w:rPr>
        <w:t>,</w:t>
      </w:r>
      <w:r w:rsidRPr="00E23514">
        <w:rPr>
          <w:rFonts w:ascii="Arial" w:hAnsi="Arial" w:cs="Arial"/>
        </w:rPr>
        <w:t xml:space="preserve"> de a Képviselő-testület döntése értelmében </w:t>
      </w:r>
      <w:r w:rsidR="00015654">
        <w:rPr>
          <w:rFonts w:ascii="Arial" w:hAnsi="Arial" w:cs="Arial"/>
        </w:rPr>
        <w:t xml:space="preserve">technikai okból a </w:t>
      </w:r>
      <w:r w:rsidR="008B3A35" w:rsidRPr="00E23514">
        <w:rPr>
          <w:rFonts w:ascii="Arial" w:hAnsi="Arial" w:cs="Arial"/>
        </w:rPr>
        <w:t xml:space="preserve">22/2020. (VI.30.) Önkormányzati rendelettel </w:t>
      </w:r>
      <w:r w:rsidRPr="00E23514">
        <w:rPr>
          <w:rFonts w:ascii="Arial" w:hAnsi="Arial" w:cs="Arial"/>
        </w:rPr>
        <w:t xml:space="preserve">az újparkolási rendszer </w:t>
      </w:r>
      <w:r w:rsidR="008B3A35" w:rsidRPr="00E23514">
        <w:rPr>
          <w:rFonts w:ascii="Arial" w:hAnsi="Arial" w:cs="Arial"/>
        </w:rPr>
        <w:t xml:space="preserve">tervezett 2020. július 15-ei </w:t>
      </w:r>
      <w:r w:rsidRPr="00E23514">
        <w:rPr>
          <w:rFonts w:ascii="Arial" w:hAnsi="Arial" w:cs="Arial"/>
        </w:rPr>
        <w:t xml:space="preserve">bevezetéséig, kialakításáig nem állt fent a díjfizetési kötelezettség. </w:t>
      </w:r>
      <w:r w:rsidR="008B3A35" w:rsidRPr="00E23514">
        <w:rPr>
          <w:rFonts w:ascii="Arial" w:hAnsi="Arial" w:cs="Arial"/>
        </w:rPr>
        <w:t>A rendszer üzemeltet</w:t>
      </w:r>
      <w:r w:rsidR="003C3A4F" w:rsidRPr="00E23514">
        <w:rPr>
          <w:rFonts w:ascii="Arial" w:hAnsi="Arial" w:cs="Arial"/>
        </w:rPr>
        <w:t>ése 2020. augusztus 1-jéval tud</w:t>
      </w:r>
      <w:r w:rsidR="008B3A35" w:rsidRPr="00E23514">
        <w:rPr>
          <w:rFonts w:ascii="Arial" w:hAnsi="Arial" w:cs="Arial"/>
        </w:rPr>
        <w:t xml:space="preserve"> megkezdődni, így technikai okból indokolt a díjmentes parkolás eddig történő meghosszabbítása.</w:t>
      </w:r>
    </w:p>
    <w:p w:rsidR="00D309ED" w:rsidRPr="00E23514" w:rsidRDefault="00D309ED" w:rsidP="00D309ED">
      <w:pPr>
        <w:pStyle w:val="Listaszerbekezds"/>
        <w:ind w:left="0"/>
        <w:jc w:val="both"/>
        <w:rPr>
          <w:rFonts w:ascii="Arial" w:hAnsi="Arial" w:cs="Arial"/>
        </w:rPr>
      </w:pPr>
    </w:p>
    <w:p w:rsidR="00D309ED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>Az önkormányzat által üzemeltett parkolási rendszer műszaki eszközeinek megújítása, a városban lévő 14 darab par</w:t>
      </w:r>
      <w:r w:rsidR="00015654">
        <w:rPr>
          <w:rFonts w:ascii="Arial" w:hAnsi="Arial" w:cs="Arial"/>
          <w:sz w:val="22"/>
          <w:szCs w:val="22"/>
        </w:rPr>
        <w:t>koló automata cseréje megtörténik</w:t>
      </w:r>
      <w:r w:rsidRPr="00C778C4">
        <w:rPr>
          <w:rFonts w:ascii="Arial" w:hAnsi="Arial" w:cs="Arial"/>
          <w:sz w:val="22"/>
          <w:szCs w:val="22"/>
        </w:rPr>
        <w:t xml:space="preserve">. </w:t>
      </w:r>
    </w:p>
    <w:p w:rsidR="00D309ED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Default="00D309ED" w:rsidP="00D309ED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A </w:t>
      </w:r>
      <w:r w:rsidRPr="00C778C4">
        <w:rPr>
          <w:rFonts w:ascii="Arial" w:hAnsi="Arial" w:cs="Arial"/>
          <w:bCs/>
          <w:color w:val="000000"/>
          <w:sz w:val="22"/>
          <w:szCs w:val="22"/>
        </w:rPr>
        <w:t>parkoló automaták olyan berendezések</w:t>
      </w:r>
      <w:r>
        <w:rPr>
          <w:rFonts w:ascii="Arial" w:hAnsi="Arial" w:cs="Arial"/>
          <w:bCs/>
          <w:color w:val="000000"/>
          <w:sz w:val="22"/>
          <w:szCs w:val="22"/>
        </w:rPr>
        <w:t>re</w:t>
      </w:r>
      <w:r w:rsidRPr="00C778C4">
        <w:rPr>
          <w:rFonts w:ascii="Arial" w:hAnsi="Arial" w:cs="Arial"/>
          <w:bCs/>
          <w:color w:val="000000"/>
          <w:sz w:val="22"/>
          <w:szCs w:val="22"/>
        </w:rPr>
        <w:t xml:space="preserve"> cserélődtek le, melyek szükségesek a későbbi okos parkolási rendszer bevezetéséhez.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D309ED" w:rsidRPr="00C778C4" w:rsidRDefault="00D309ED" w:rsidP="00D309ED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778C4">
        <w:rPr>
          <w:rFonts w:ascii="Arial" w:hAnsi="Arial" w:cs="Arial"/>
          <w:bCs/>
          <w:color w:val="000000"/>
          <w:sz w:val="22"/>
          <w:szCs w:val="22"/>
        </w:rPr>
        <w:t xml:space="preserve">Hévíz város korábbi parkoló automatái korlátozottan működőképesek voltak, nem ismerték az új érméket, az Euro-t, és nem lehet bankkártyával fizetni a parkolásért. A régi automaták gyártója már nem érhető el a piacon, ezért csere-,  ill. tartalék alkatrész sem volt elérhető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az eszközökhöz. </w:t>
      </w:r>
      <w:r w:rsidRPr="00C778C4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</w:p>
    <w:p w:rsidR="00D309ED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  <w:r w:rsidRPr="00C778C4">
        <w:rPr>
          <w:rFonts w:ascii="Arial" w:hAnsi="Arial" w:cs="Arial"/>
          <w:bCs/>
          <w:color w:val="000000"/>
        </w:rPr>
        <w:t xml:space="preserve">A fentiek miatt szükséges volt az eszközök és a működtető szoftver lecserélése. </w:t>
      </w: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  <w:r w:rsidRPr="00C778C4">
        <w:rPr>
          <w:rFonts w:ascii="Arial" w:hAnsi="Arial" w:cs="Arial"/>
          <w:bCs/>
          <w:color w:val="000000"/>
        </w:rPr>
        <w:t xml:space="preserve">Változás az új rendszer bevezetése során, hogy a </w:t>
      </w:r>
      <w:r w:rsidR="005B3AF9">
        <w:rPr>
          <w:rFonts w:ascii="Arial" w:hAnsi="Arial" w:cs="Arial"/>
          <w:bCs/>
          <w:color w:val="000000"/>
        </w:rPr>
        <w:t>Nagyparkoló tér</w:t>
      </w:r>
      <w:r w:rsidR="0066732D">
        <w:rPr>
          <w:rFonts w:ascii="Arial" w:hAnsi="Arial" w:cs="Arial"/>
          <w:bCs/>
          <w:color w:val="000000"/>
        </w:rPr>
        <w:t>en</w:t>
      </w:r>
      <w:r w:rsidRPr="00C778C4">
        <w:rPr>
          <w:rFonts w:ascii="Arial" w:hAnsi="Arial" w:cs="Arial"/>
          <w:bCs/>
          <w:color w:val="000000"/>
        </w:rPr>
        <w:t xml:space="preserve"> a sok nehézséget</w:t>
      </w:r>
      <w:r>
        <w:rPr>
          <w:rFonts w:ascii="Arial" w:hAnsi="Arial" w:cs="Arial"/>
          <w:bCs/>
          <w:color w:val="000000"/>
        </w:rPr>
        <w:t xml:space="preserve"> (a rendszer hibájából adódóan)</w:t>
      </w:r>
      <w:r w:rsidRPr="00C778C4">
        <w:rPr>
          <w:rFonts w:ascii="Arial" w:hAnsi="Arial" w:cs="Arial"/>
          <w:bCs/>
          <w:color w:val="000000"/>
        </w:rPr>
        <w:t xml:space="preserve"> okozó sorompós rendszer leváltásra került. A </w:t>
      </w:r>
      <w:r w:rsidR="005B3AF9">
        <w:rPr>
          <w:rFonts w:ascii="Arial" w:hAnsi="Arial" w:cs="Arial"/>
          <w:bCs/>
          <w:color w:val="000000"/>
        </w:rPr>
        <w:t>Nagyparkoló tér</w:t>
      </w:r>
      <w:r w:rsidR="0018209E">
        <w:rPr>
          <w:rFonts w:ascii="Arial" w:hAnsi="Arial" w:cs="Arial"/>
          <w:bCs/>
          <w:color w:val="000000"/>
        </w:rPr>
        <w:t>e</w:t>
      </w:r>
      <w:r w:rsidRPr="00C778C4">
        <w:rPr>
          <w:rFonts w:ascii="Arial" w:hAnsi="Arial" w:cs="Arial"/>
          <w:bCs/>
          <w:color w:val="000000"/>
        </w:rPr>
        <w:t xml:space="preserve">n is automatákkal történik a várakozási díj megfizetése. </w:t>
      </w: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</w:p>
    <w:p w:rsidR="00D309ED" w:rsidRPr="00C778C4" w:rsidRDefault="00D309ED" w:rsidP="00D309ED">
      <w:pPr>
        <w:pStyle w:val="Listaszerbekezds"/>
        <w:ind w:left="0"/>
        <w:jc w:val="both"/>
        <w:rPr>
          <w:rFonts w:ascii="Arial" w:eastAsia="Times New Roman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A jelenleg telepített </w:t>
      </w:r>
      <w:r w:rsidRPr="00C778C4">
        <w:rPr>
          <w:rFonts w:ascii="Arial" w:hAnsi="Arial" w:cs="Arial"/>
          <w:bCs/>
          <w:color w:val="000000"/>
        </w:rPr>
        <w:t xml:space="preserve">eszközök és </w:t>
      </w:r>
      <w:r>
        <w:rPr>
          <w:rFonts w:ascii="Arial" w:hAnsi="Arial" w:cs="Arial"/>
          <w:bCs/>
          <w:color w:val="000000"/>
        </w:rPr>
        <w:t xml:space="preserve">az újonnan bevezetett </w:t>
      </w:r>
      <w:r w:rsidRPr="00C778C4">
        <w:rPr>
          <w:rFonts w:ascii="Arial" w:hAnsi="Arial" w:cs="Arial"/>
          <w:bCs/>
          <w:color w:val="000000"/>
        </w:rPr>
        <w:t xml:space="preserve">szoftver feltétlenül szükségesek az okos parkolási rendszer </w:t>
      </w:r>
      <w:r>
        <w:rPr>
          <w:rFonts w:ascii="Arial" w:hAnsi="Arial" w:cs="Arial"/>
          <w:bCs/>
          <w:color w:val="000000"/>
        </w:rPr>
        <w:t xml:space="preserve">későbbi </w:t>
      </w:r>
      <w:r w:rsidRPr="00C778C4">
        <w:rPr>
          <w:rFonts w:ascii="Arial" w:hAnsi="Arial" w:cs="Arial"/>
          <w:bCs/>
          <w:color w:val="000000"/>
        </w:rPr>
        <w:t>bevezetéséhez.</w:t>
      </w: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  <w:r w:rsidRPr="00C778C4">
        <w:rPr>
          <w:rFonts w:ascii="Arial" w:hAnsi="Arial" w:cs="Arial"/>
          <w:bCs/>
          <w:color w:val="000000"/>
        </w:rPr>
        <w:t xml:space="preserve">A városban 14 darab automata került cserére. A parkoló ellenőrök munkáját továbbá az új rendszer bevezetésével 3 darab PDA segíti. </w:t>
      </w: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  <w:r w:rsidRPr="00C778C4">
        <w:rPr>
          <w:rFonts w:ascii="Arial" w:hAnsi="Arial" w:cs="Arial"/>
          <w:bCs/>
          <w:color w:val="000000"/>
        </w:rPr>
        <w:t xml:space="preserve">Az új rendszer bevezetésével javasoljuk a korábbi rendelet hatályon kívül helyezését és új feltételek mellett új rendelet alkotását. </w:t>
      </w: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  <w:bCs/>
          <w:color w:val="000000"/>
        </w:rPr>
      </w:pPr>
    </w:p>
    <w:p w:rsidR="00D309ED" w:rsidRPr="006540CD" w:rsidRDefault="006540CD" w:rsidP="00D309ED">
      <w:pPr>
        <w:jc w:val="both"/>
        <w:rPr>
          <w:rFonts w:ascii="Arial" w:hAnsi="Arial" w:cs="Arial"/>
          <w:sz w:val="22"/>
          <w:szCs w:val="22"/>
        </w:rPr>
      </w:pPr>
      <w:r w:rsidRPr="006540CD">
        <w:rPr>
          <w:rFonts w:ascii="Arial" w:hAnsi="Arial" w:cs="Arial"/>
          <w:sz w:val="22"/>
          <w:szCs w:val="22"/>
        </w:rPr>
        <w:lastRenderedPageBreak/>
        <w:t>A tervezett okosparkolás célja</w:t>
      </w:r>
      <w:r w:rsidR="00D309ED" w:rsidRPr="006540CD">
        <w:rPr>
          <w:rFonts w:ascii="Arial" w:hAnsi="Arial" w:cs="Arial"/>
          <w:sz w:val="22"/>
          <w:szCs w:val="22"/>
        </w:rPr>
        <w:t xml:space="preserve">, </w:t>
      </w:r>
      <w:r w:rsidRPr="006540CD">
        <w:rPr>
          <w:rFonts w:ascii="Arial" w:hAnsi="Arial" w:cs="Arial"/>
          <w:sz w:val="22"/>
          <w:szCs w:val="22"/>
        </w:rPr>
        <w:t xml:space="preserve">majd egy </w:t>
      </w:r>
      <w:proofErr w:type="spellStart"/>
      <w:r w:rsidR="00D309ED" w:rsidRPr="006540CD">
        <w:rPr>
          <w:rFonts w:ascii="Arial" w:hAnsi="Arial" w:cs="Arial"/>
          <w:sz w:val="22"/>
          <w:szCs w:val="22"/>
        </w:rPr>
        <w:t>egy</w:t>
      </w:r>
      <w:proofErr w:type="spellEnd"/>
      <w:r w:rsidR="00D309ED" w:rsidRPr="006540CD">
        <w:rPr>
          <w:rFonts w:ascii="Arial" w:hAnsi="Arial" w:cs="Arial"/>
          <w:sz w:val="22"/>
          <w:szCs w:val="22"/>
        </w:rPr>
        <w:t xml:space="preserve"> új parkoló használati szemlélet bevezetése</w:t>
      </w:r>
      <w:r w:rsidRPr="006540CD">
        <w:rPr>
          <w:rFonts w:ascii="Arial" w:hAnsi="Arial" w:cs="Arial"/>
          <w:sz w:val="22"/>
          <w:szCs w:val="22"/>
        </w:rPr>
        <w:t xml:space="preserve"> lesz</w:t>
      </w:r>
      <w:r w:rsidR="00D309ED" w:rsidRPr="006540CD">
        <w:rPr>
          <w:rFonts w:ascii="Arial" w:hAnsi="Arial" w:cs="Arial"/>
          <w:sz w:val="22"/>
          <w:szCs w:val="22"/>
        </w:rPr>
        <w:t>, amely elősegíti az önkéntes jogkövetést, és az azonnali szankcionálás helyett a bírságot megelőző t</w:t>
      </w:r>
      <w:r w:rsidRPr="006540CD">
        <w:rPr>
          <w:rFonts w:ascii="Arial" w:hAnsi="Arial" w:cs="Arial"/>
          <w:sz w:val="22"/>
          <w:szCs w:val="22"/>
        </w:rPr>
        <w:t>ürelmi idős felhívást alkalmazását, ennek kidolgozása később fog megtörténni.</w:t>
      </w:r>
    </w:p>
    <w:p w:rsidR="00D309ED" w:rsidRPr="006540CD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Az új rendelet szerint a várakozási övezetek területén, a környezetkímélő - zöld alapszínű - rendszámmal rendelkező gépkocsik után nem kell várakozási díjat fizetni.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A várakozási övezetben január 1. és december 31. közötti időszakban a hét valamennyi </w:t>
      </w:r>
      <w:r w:rsidRPr="00872EA7">
        <w:rPr>
          <w:rFonts w:ascii="Arial" w:hAnsi="Arial" w:cs="Arial"/>
          <w:sz w:val="22"/>
          <w:szCs w:val="22"/>
        </w:rPr>
        <w:t>napján 08:00 és 18:00 óra között köteles a díjfizetés</w:t>
      </w:r>
      <w:r w:rsidRPr="00C778C4">
        <w:rPr>
          <w:rFonts w:ascii="Arial" w:hAnsi="Arial" w:cs="Arial"/>
          <w:sz w:val="22"/>
          <w:szCs w:val="22"/>
        </w:rPr>
        <w:t xml:space="preserve">, vagy mobiltelefonos díjfizetés. A Munka Törvénykönyvéről szóló 2012. évi I. törvény 102. § (1) bekezdésében megállapított munkaszüneti napokon, továbbá húsvétvasárnap, pünkösdvasárnap, és december 24-én a gépjárművel történő várakozás díjmentes az övezetek.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Cs/>
          <w:sz w:val="22"/>
          <w:szCs w:val="22"/>
        </w:rPr>
        <w:t>Hévíz város</w:t>
      </w:r>
      <w:r w:rsidRPr="00C778C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778C4">
        <w:rPr>
          <w:rFonts w:ascii="Arial" w:hAnsi="Arial" w:cs="Arial"/>
          <w:sz w:val="22"/>
          <w:szCs w:val="22"/>
        </w:rPr>
        <w:t>polgármestere a rendelet</w:t>
      </w:r>
      <w:r>
        <w:rPr>
          <w:rFonts w:ascii="Arial" w:hAnsi="Arial" w:cs="Arial"/>
          <w:sz w:val="22"/>
          <w:szCs w:val="22"/>
        </w:rPr>
        <w:t xml:space="preserve">-tervezet alapján </w:t>
      </w:r>
      <w:r w:rsidRPr="00C778C4">
        <w:rPr>
          <w:rFonts w:ascii="Arial" w:hAnsi="Arial" w:cs="Arial"/>
          <w:sz w:val="22"/>
          <w:szCs w:val="22"/>
        </w:rPr>
        <w:t>felhatalmazást kap</w:t>
      </w:r>
      <w:r>
        <w:rPr>
          <w:rFonts w:ascii="Arial" w:hAnsi="Arial" w:cs="Arial"/>
          <w:sz w:val="22"/>
          <w:szCs w:val="22"/>
        </w:rPr>
        <w:t>na</w:t>
      </w:r>
      <w:r w:rsidRPr="00C778C4">
        <w:rPr>
          <w:rFonts w:ascii="Arial" w:hAnsi="Arial" w:cs="Arial"/>
          <w:sz w:val="22"/>
          <w:szCs w:val="22"/>
        </w:rPr>
        <w:t xml:space="preserve"> a várakozóhelyek határozott időre, legfeljebb 1 évre szóló bérletbe adására, eseti megállapodás alapján. A bérleti díj összegére a Pénzügyi, Turisztikai és Városfejlesztési Bizottság tesz javaslatot.</w:t>
      </w:r>
    </w:p>
    <w:p w:rsidR="00D309ED" w:rsidRPr="00C778C4" w:rsidRDefault="00D309ED" w:rsidP="00D309ED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9E6032" w:rsidRPr="00D612B7" w:rsidRDefault="00D309ED" w:rsidP="009E6032">
      <w:pPr>
        <w:jc w:val="both"/>
        <w:rPr>
          <w:rFonts w:ascii="Arial" w:hAnsi="Arial" w:cs="Arial"/>
          <w:sz w:val="22"/>
          <w:szCs w:val="22"/>
        </w:rPr>
      </w:pPr>
      <w:r w:rsidRPr="00872EA7">
        <w:rPr>
          <w:rFonts w:ascii="Arial" w:hAnsi="Arial" w:cs="Arial"/>
          <w:sz w:val="22"/>
          <w:szCs w:val="22"/>
        </w:rPr>
        <w:t>Javasoljuk a régi rendelet szerin</w:t>
      </w:r>
      <w:r w:rsidR="006540CD">
        <w:rPr>
          <w:rFonts w:ascii="Arial" w:hAnsi="Arial" w:cs="Arial"/>
          <w:sz w:val="22"/>
          <w:szCs w:val="22"/>
        </w:rPr>
        <w:t xml:space="preserve">ti bérletek </w:t>
      </w:r>
      <w:r w:rsidR="009F39EE">
        <w:rPr>
          <w:rFonts w:ascii="Arial" w:hAnsi="Arial" w:cs="Arial"/>
          <w:sz w:val="22"/>
          <w:szCs w:val="22"/>
        </w:rPr>
        <w:t xml:space="preserve">(288 darab érvényes bérlet 2021. január 31-ig) </w:t>
      </w:r>
      <w:r w:rsidR="006540CD">
        <w:rPr>
          <w:rFonts w:ascii="Arial" w:hAnsi="Arial" w:cs="Arial"/>
          <w:sz w:val="22"/>
          <w:szCs w:val="22"/>
        </w:rPr>
        <w:t>további megtartását, 2020.</w:t>
      </w:r>
      <w:r w:rsidR="009F39EE">
        <w:rPr>
          <w:rFonts w:ascii="Arial" w:hAnsi="Arial" w:cs="Arial"/>
          <w:sz w:val="22"/>
          <w:szCs w:val="22"/>
        </w:rPr>
        <w:t xml:space="preserve"> évre változatlan feltételekkel, a 2021. évre átdolgozandó bérlet koncepciót javasolt október 31-ig kidolgozni.</w:t>
      </w:r>
      <w:r w:rsidR="009E6032">
        <w:rPr>
          <w:rFonts w:ascii="Arial" w:hAnsi="Arial" w:cs="Arial"/>
          <w:sz w:val="22"/>
          <w:szCs w:val="22"/>
        </w:rPr>
        <w:t xml:space="preserve"> Javasolt megszűntetni a </w:t>
      </w:r>
      <w:r w:rsidR="005B3AF9">
        <w:rPr>
          <w:rFonts w:ascii="Arial" w:hAnsi="Arial" w:cs="Arial"/>
          <w:sz w:val="22"/>
          <w:szCs w:val="22"/>
        </w:rPr>
        <w:t>Nagyparkoló tér</w:t>
      </w:r>
      <w:r w:rsidR="0018209E">
        <w:rPr>
          <w:rFonts w:ascii="Arial" w:hAnsi="Arial" w:cs="Arial"/>
          <w:sz w:val="22"/>
          <w:szCs w:val="22"/>
        </w:rPr>
        <w:t>e</w:t>
      </w:r>
      <w:r w:rsidR="009E6032">
        <w:rPr>
          <w:rFonts w:ascii="Arial" w:hAnsi="Arial" w:cs="Arial"/>
          <w:sz w:val="22"/>
          <w:szCs w:val="22"/>
        </w:rPr>
        <w:t xml:space="preserve">n az </w:t>
      </w:r>
      <w:proofErr w:type="spellStart"/>
      <w:r w:rsidR="009E6032">
        <w:rPr>
          <w:rFonts w:ascii="Arial" w:hAnsi="Arial" w:cs="Arial"/>
          <w:sz w:val="22"/>
          <w:szCs w:val="22"/>
        </w:rPr>
        <w:t>üzletenként</w:t>
      </w:r>
      <w:proofErr w:type="spellEnd"/>
      <w:r w:rsidR="009E6032">
        <w:rPr>
          <w:rFonts w:ascii="Arial" w:hAnsi="Arial" w:cs="Arial"/>
          <w:sz w:val="22"/>
          <w:szCs w:val="22"/>
        </w:rPr>
        <w:t xml:space="preserve"> egy térítésmentes bérlet kiadását</w:t>
      </w:r>
      <w:r w:rsidR="0018209E">
        <w:rPr>
          <w:rFonts w:ascii="Arial" w:hAnsi="Arial" w:cs="Arial"/>
          <w:sz w:val="22"/>
          <w:szCs w:val="22"/>
        </w:rPr>
        <w:t xml:space="preserve">, a már kiadott bérletek érvényessége megmarad 2021. </w:t>
      </w:r>
      <w:r w:rsidR="00C840A5">
        <w:rPr>
          <w:rFonts w:ascii="Arial" w:hAnsi="Arial" w:cs="Arial"/>
          <w:sz w:val="22"/>
          <w:szCs w:val="22"/>
        </w:rPr>
        <w:t>j</w:t>
      </w:r>
      <w:r w:rsidR="0018209E">
        <w:rPr>
          <w:rFonts w:ascii="Arial" w:hAnsi="Arial" w:cs="Arial"/>
          <w:sz w:val="22"/>
          <w:szCs w:val="22"/>
        </w:rPr>
        <w:t>anuár 31-ig.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>A</w:t>
      </w:r>
      <w:r w:rsidR="006540CD">
        <w:rPr>
          <w:rFonts w:ascii="Arial" w:hAnsi="Arial" w:cs="Arial"/>
          <w:sz w:val="22"/>
          <w:szCs w:val="22"/>
        </w:rPr>
        <w:t>z</w:t>
      </w:r>
      <w:r w:rsidR="005F0221">
        <w:rPr>
          <w:rFonts w:ascii="Arial" w:hAnsi="Arial" w:cs="Arial"/>
          <w:sz w:val="22"/>
          <w:szCs w:val="22"/>
        </w:rPr>
        <w:t xml:space="preserve"> augusztus 1. után </w:t>
      </w:r>
      <w:r w:rsidR="006540CD">
        <w:rPr>
          <w:rFonts w:ascii="Arial" w:hAnsi="Arial" w:cs="Arial"/>
          <w:sz w:val="22"/>
          <w:szCs w:val="22"/>
        </w:rPr>
        <w:t>kiállított</w:t>
      </w:r>
      <w:r w:rsidRPr="00C778C4">
        <w:rPr>
          <w:rFonts w:ascii="Arial" w:hAnsi="Arial" w:cs="Arial"/>
          <w:sz w:val="22"/>
          <w:szCs w:val="22"/>
        </w:rPr>
        <w:t xml:space="preserve"> bérletek un. virtuális bérletek, forgalmi rendszámra kerülnek kiadásra, papír alapú bérletek nem kerülnek kiállításra</w:t>
      </w:r>
      <w:r w:rsidR="006540CD">
        <w:rPr>
          <w:rFonts w:ascii="Arial" w:hAnsi="Arial" w:cs="Arial"/>
          <w:sz w:val="22"/>
          <w:szCs w:val="22"/>
        </w:rPr>
        <w:t>, de régi papír alapú bérletek azok lejártáig érvényesek.</w:t>
      </w:r>
      <w:r w:rsidRPr="00C778C4">
        <w:rPr>
          <w:rFonts w:ascii="Arial" w:hAnsi="Arial" w:cs="Arial"/>
          <w:sz w:val="22"/>
          <w:szCs w:val="22"/>
        </w:rPr>
        <w:t xml:space="preserve"> A bérlet alapján történő várakozás ellenőrzése rendszám alap</w:t>
      </w:r>
      <w:r w:rsidR="006540CD">
        <w:rPr>
          <w:rFonts w:ascii="Arial" w:hAnsi="Arial" w:cs="Arial"/>
          <w:sz w:val="22"/>
          <w:szCs w:val="22"/>
        </w:rPr>
        <w:t>ján, elektronikus úton történik, régi bérletnél azt továbbra is ki kell helyezni szélvédő mögé.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Default="006540CD" w:rsidP="00D309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Javasolt a </w:t>
      </w:r>
      <w:r w:rsidR="00D309ED" w:rsidRPr="00C778C4">
        <w:rPr>
          <w:rFonts w:ascii="Arial" w:hAnsi="Arial" w:cs="Arial"/>
          <w:sz w:val="22"/>
          <w:szCs w:val="22"/>
        </w:rPr>
        <w:t xml:space="preserve">várakozási díj </w:t>
      </w:r>
      <w:r>
        <w:rPr>
          <w:rFonts w:ascii="Arial" w:hAnsi="Arial" w:cs="Arial"/>
          <w:sz w:val="22"/>
          <w:szCs w:val="22"/>
        </w:rPr>
        <w:t>mértékének emelése.</w:t>
      </w:r>
    </w:p>
    <w:p w:rsidR="006540CD" w:rsidRDefault="006540CD" w:rsidP="00D309ED">
      <w:pPr>
        <w:jc w:val="both"/>
        <w:rPr>
          <w:rFonts w:ascii="Arial" w:hAnsi="Arial" w:cs="Arial"/>
          <w:sz w:val="22"/>
          <w:szCs w:val="22"/>
        </w:rPr>
      </w:pPr>
    </w:p>
    <w:p w:rsidR="00B73C55" w:rsidRDefault="009F39EE" w:rsidP="00D309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6540CD">
        <w:rPr>
          <w:rFonts w:ascii="Arial" w:hAnsi="Arial" w:cs="Arial"/>
          <w:sz w:val="22"/>
          <w:szCs w:val="22"/>
        </w:rPr>
        <w:t xml:space="preserve">avaslat </w:t>
      </w:r>
      <w:r w:rsidR="005B3AF9">
        <w:rPr>
          <w:rFonts w:ascii="Arial" w:hAnsi="Arial" w:cs="Arial"/>
          <w:sz w:val="22"/>
          <w:szCs w:val="22"/>
        </w:rPr>
        <w:t>Nagyparkoló tér</w:t>
      </w:r>
      <w:r w:rsidR="0018209E">
        <w:rPr>
          <w:rFonts w:ascii="Arial" w:hAnsi="Arial" w:cs="Arial"/>
          <w:sz w:val="22"/>
          <w:szCs w:val="22"/>
        </w:rPr>
        <w:t>e</w:t>
      </w:r>
      <w:r w:rsidR="005F0221">
        <w:rPr>
          <w:rFonts w:ascii="Arial" w:hAnsi="Arial" w:cs="Arial"/>
          <w:sz w:val="22"/>
          <w:szCs w:val="22"/>
        </w:rPr>
        <w:t>n</w:t>
      </w:r>
      <w:r w:rsidR="0018209E">
        <w:rPr>
          <w:rFonts w:ascii="Arial" w:hAnsi="Arial" w:cs="Arial"/>
          <w:sz w:val="22"/>
          <w:szCs w:val="22"/>
        </w:rPr>
        <w:t xml:space="preserve">, továbbá </w:t>
      </w:r>
      <w:r w:rsidR="006540CD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város teljes területén a</w:t>
      </w:r>
      <w:r w:rsidR="006540CD">
        <w:rPr>
          <w:rFonts w:ascii="Arial" w:hAnsi="Arial" w:cs="Arial"/>
          <w:sz w:val="22"/>
          <w:szCs w:val="22"/>
        </w:rPr>
        <w:t>z első órai várakozás ingyen</w:t>
      </w:r>
      <w:r w:rsidR="00D179A6">
        <w:rPr>
          <w:rFonts w:ascii="Arial" w:hAnsi="Arial" w:cs="Arial"/>
          <w:sz w:val="22"/>
          <w:szCs w:val="22"/>
        </w:rPr>
        <w:t>e</w:t>
      </w:r>
      <w:r w:rsidR="006540CD">
        <w:rPr>
          <w:rFonts w:ascii="Arial" w:hAnsi="Arial" w:cs="Arial"/>
          <w:sz w:val="22"/>
          <w:szCs w:val="22"/>
        </w:rPr>
        <w:t xml:space="preserve">sségének megszűntetése, </w:t>
      </w:r>
      <w:r>
        <w:rPr>
          <w:rFonts w:ascii="Arial" w:hAnsi="Arial" w:cs="Arial"/>
          <w:sz w:val="22"/>
          <w:szCs w:val="22"/>
        </w:rPr>
        <w:t>ezzel többlet</w:t>
      </w:r>
      <w:r w:rsidR="00D179A6">
        <w:rPr>
          <w:rFonts w:ascii="Arial" w:hAnsi="Arial" w:cs="Arial"/>
          <w:sz w:val="22"/>
          <w:szCs w:val="22"/>
        </w:rPr>
        <w:t>bevét</w:t>
      </w:r>
      <w:r w:rsidR="006540CD">
        <w:rPr>
          <w:rFonts w:ascii="Arial" w:hAnsi="Arial" w:cs="Arial"/>
          <w:sz w:val="22"/>
          <w:szCs w:val="22"/>
        </w:rPr>
        <w:t>e</w:t>
      </w:r>
      <w:r w:rsidR="00D179A6">
        <w:rPr>
          <w:rFonts w:ascii="Arial" w:hAnsi="Arial" w:cs="Arial"/>
          <w:sz w:val="22"/>
          <w:szCs w:val="22"/>
        </w:rPr>
        <w:t>l</w:t>
      </w:r>
      <w:r w:rsidR="006540CD">
        <w:rPr>
          <w:rFonts w:ascii="Arial" w:hAnsi="Arial" w:cs="Arial"/>
          <w:sz w:val="22"/>
          <w:szCs w:val="22"/>
        </w:rPr>
        <w:t>hez jutunk, mely forrása lehet a</w:t>
      </w:r>
      <w:r w:rsidR="00D179A6">
        <w:rPr>
          <w:rFonts w:ascii="Arial" w:hAnsi="Arial" w:cs="Arial"/>
          <w:sz w:val="22"/>
          <w:szCs w:val="22"/>
        </w:rPr>
        <w:t xml:space="preserve"> </w:t>
      </w:r>
      <w:r w:rsidR="006540CD">
        <w:rPr>
          <w:rFonts w:ascii="Arial" w:hAnsi="Arial" w:cs="Arial"/>
          <w:sz w:val="22"/>
          <w:szCs w:val="22"/>
        </w:rPr>
        <w:t>rendszer tovább</w:t>
      </w:r>
      <w:r w:rsidR="00D179A6">
        <w:rPr>
          <w:rFonts w:ascii="Arial" w:hAnsi="Arial" w:cs="Arial"/>
          <w:sz w:val="22"/>
          <w:szCs w:val="22"/>
        </w:rPr>
        <w:t xml:space="preserve"> fe</w:t>
      </w:r>
      <w:r w:rsidR="006540CD">
        <w:rPr>
          <w:rFonts w:ascii="Arial" w:hAnsi="Arial" w:cs="Arial"/>
          <w:sz w:val="22"/>
          <w:szCs w:val="22"/>
        </w:rPr>
        <w:t>jl</w:t>
      </w:r>
      <w:r w:rsidR="00D179A6">
        <w:rPr>
          <w:rFonts w:ascii="Arial" w:hAnsi="Arial" w:cs="Arial"/>
          <w:sz w:val="22"/>
          <w:szCs w:val="22"/>
        </w:rPr>
        <w:t>esztés</w:t>
      </w:r>
      <w:r w:rsidR="006540CD">
        <w:rPr>
          <w:rFonts w:ascii="Arial" w:hAnsi="Arial" w:cs="Arial"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</w:p>
    <w:p w:rsidR="00B73C55" w:rsidRDefault="00B73C55" w:rsidP="00D309ED">
      <w:pPr>
        <w:jc w:val="both"/>
        <w:rPr>
          <w:rFonts w:ascii="Arial" w:hAnsi="Arial" w:cs="Arial"/>
          <w:sz w:val="22"/>
          <w:szCs w:val="22"/>
        </w:rPr>
      </w:pPr>
    </w:p>
    <w:p w:rsidR="006540CD" w:rsidRDefault="009F39EE" w:rsidP="00D309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Javasolt megszűntetni az ingyenes várakozást a Kossuth utcai parkolóhelyeken és a Zrínyi utcai (templom parkolóban), ingyenes várakozási lehetőség csak a József Attila utcában az orvosi rendelő előtt kijelölt parkolóhelyeken maradna fenn, továbbá a mozgáskorlátozottak esetében</w:t>
      </w:r>
      <w:r w:rsidR="0018209E">
        <w:rPr>
          <w:rFonts w:ascii="Arial" w:hAnsi="Arial" w:cs="Arial"/>
          <w:sz w:val="22"/>
          <w:szCs w:val="22"/>
        </w:rPr>
        <w:t xml:space="preserve"> korlátozással (1. § (3) bek.)</w:t>
      </w:r>
      <w:r>
        <w:rPr>
          <w:rFonts w:ascii="Arial" w:hAnsi="Arial" w:cs="Arial"/>
          <w:sz w:val="22"/>
          <w:szCs w:val="22"/>
        </w:rPr>
        <w:t>, és zöldrendszámos gépjárműveknél.</w:t>
      </w:r>
    </w:p>
    <w:p w:rsidR="00B76AF1" w:rsidRDefault="00B76AF1" w:rsidP="00D309ED">
      <w:pPr>
        <w:jc w:val="both"/>
        <w:rPr>
          <w:rFonts w:ascii="Arial" w:hAnsi="Arial" w:cs="Arial"/>
          <w:sz w:val="22"/>
          <w:szCs w:val="22"/>
        </w:rPr>
      </w:pPr>
    </w:p>
    <w:p w:rsidR="00B76AF1" w:rsidRPr="00B76AF1" w:rsidRDefault="00B76AF1" w:rsidP="00D309ED">
      <w:pPr>
        <w:jc w:val="both"/>
        <w:rPr>
          <w:rFonts w:ascii="Arial" w:hAnsi="Arial" w:cs="Arial"/>
          <w:sz w:val="22"/>
          <w:szCs w:val="22"/>
        </w:rPr>
      </w:pPr>
      <w:r w:rsidRPr="00B76AF1">
        <w:rPr>
          <w:rFonts w:ascii="Arial" w:hAnsi="Arial" w:cs="Arial"/>
          <w:sz w:val="22"/>
          <w:szCs w:val="22"/>
        </w:rPr>
        <w:t xml:space="preserve">Megszűnne a Petőfi utcában az élelmiszer áruház előtt kijelölt 4 db parkolóhelyen </w:t>
      </w:r>
      <w:r>
        <w:rPr>
          <w:rFonts w:ascii="Arial" w:hAnsi="Arial" w:cs="Arial"/>
          <w:sz w:val="22"/>
          <w:szCs w:val="22"/>
        </w:rPr>
        <w:t xml:space="preserve">a </w:t>
      </w:r>
      <w:r w:rsidRPr="00B76AF1">
        <w:rPr>
          <w:rFonts w:ascii="Arial" w:hAnsi="Arial" w:cs="Arial"/>
          <w:sz w:val="22"/>
          <w:szCs w:val="22"/>
        </w:rPr>
        <w:t>várakozási díj megfizetése nélkül, parkoló tárcsa kihelyezésével, legfeljebb 60 perc időtar</w:t>
      </w:r>
      <w:r w:rsidR="00B76A90">
        <w:rPr>
          <w:rFonts w:ascii="Arial" w:hAnsi="Arial" w:cs="Arial"/>
          <w:sz w:val="22"/>
          <w:szCs w:val="22"/>
        </w:rPr>
        <w:t>tamra (türelmi idő 5 perc) történő parkolás</w:t>
      </w:r>
      <w:r w:rsidRPr="00B76AF1">
        <w:rPr>
          <w:rFonts w:ascii="Arial" w:hAnsi="Arial" w:cs="Arial"/>
          <w:sz w:val="22"/>
          <w:szCs w:val="22"/>
        </w:rPr>
        <w:t>.</w:t>
      </w:r>
    </w:p>
    <w:p w:rsidR="003E0BEB" w:rsidRDefault="003E0BEB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A várakozási díj a parkoló automatával működtetett parkolóhelyeken a várakozás megkezdésekor - minimum 15 perc időtartamot alapul véve – fizetendő. A várakozási díjat a parkoló automatánál az ott megjelölt pénzérmékkel készpénzben, bankkártyával, egyéb bankkártyát helyettesítő fizetési applikációval, a nemzeti mobil fizetési rendszeren keresztül, valamint a parkolási ellenőrnél bankkártyával lehet kifizetni.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A parkoló automatáknál készpénzes vagy bankkártyás és a parkolási ellenőrnél történő bankkártyás fizetés esetén a várakozási díj megfizetésének regisztrálása a gépjármű forgalmi rendszáma alapján, elektronikus úton történik, a kapott bizonylatot nem szükséges a gépjármű szélvédője mögé elhelyezni, a mobilfizetési szolgáltatás igénybevétele esetén a várakozás megkezdését követően azonnal a mobiltelefonos hívást, szöveges üzenetküldést kell </w:t>
      </w:r>
      <w:r w:rsidRPr="00C778C4">
        <w:rPr>
          <w:rFonts w:ascii="Arial" w:hAnsi="Arial" w:cs="Arial"/>
          <w:sz w:val="22"/>
          <w:szCs w:val="22"/>
        </w:rPr>
        <w:lastRenderedPageBreak/>
        <w:t xml:space="preserve">elindítani, a gépjárművet csak a visszaigazoló szöveges üzenet megérkezését követően lehet a várakozóhelyen hagyni.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D76265" w:rsidRDefault="00D309ED" w:rsidP="00D76265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>A várakozási díj megfizetését a parkolási ellenőr elektronikus úton ellenőrzi</w:t>
      </w:r>
      <w:r>
        <w:rPr>
          <w:rFonts w:ascii="Arial" w:hAnsi="Arial" w:cs="Arial"/>
          <w:sz w:val="22"/>
          <w:szCs w:val="22"/>
        </w:rPr>
        <w:t>k</w:t>
      </w:r>
      <w:r w:rsidRPr="00C778C4">
        <w:rPr>
          <w:rFonts w:ascii="Arial" w:hAnsi="Arial" w:cs="Arial"/>
          <w:sz w:val="22"/>
          <w:szCs w:val="22"/>
        </w:rPr>
        <w:t xml:space="preserve"> majd. Ezért volt szükség</w:t>
      </w:r>
      <w:r>
        <w:rPr>
          <w:rFonts w:ascii="Arial" w:hAnsi="Arial" w:cs="Arial"/>
          <w:sz w:val="22"/>
          <w:szCs w:val="22"/>
        </w:rPr>
        <w:t xml:space="preserve"> </w:t>
      </w:r>
      <w:r w:rsidR="00D179A6">
        <w:rPr>
          <w:rFonts w:ascii="Arial" w:hAnsi="Arial" w:cs="Arial"/>
          <w:sz w:val="22"/>
          <w:szCs w:val="22"/>
        </w:rPr>
        <w:t xml:space="preserve">a </w:t>
      </w:r>
      <w:r w:rsidRPr="00C778C4">
        <w:rPr>
          <w:rFonts w:ascii="Arial" w:hAnsi="Arial" w:cs="Arial"/>
          <w:sz w:val="22"/>
          <w:szCs w:val="22"/>
        </w:rPr>
        <w:t>munkájuk segítésére</w:t>
      </w:r>
      <w:r>
        <w:rPr>
          <w:rFonts w:ascii="Arial" w:hAnsi="Arial" w:cs="Arial"/>
          <w:sz w:val="22"/>
          <w:szCs w:val="22"/>
        </w:rPr>
        <w:t>,</w:t>
      </w:r>
      <w:r w:rsidR="00D76265">
        <w:rPr>
          <w:rFonts w:ascii="Arial" w:hAnsi="Arial" w:cs="Arial"/>
          <w:sz w:val="22"/>
          <w:szCs w:val="22"/>
        </w:rPr>
        <w:t xml:space="preserve"> 3 db PDA beszerzésére. </w:t>
      </w:r>
    </w:p>
    <w:p w:rsidR="00B73C55" w:rsidRDefault="00B73C55" w:rsidP="00D309ED">
      <w:pPr>
        <w:jc w:val="both"/>
        <w:rPr>
          <w:rFonts w:ascii="Arial" w:hAnsi="Arial" w:cs="Arial"/>
          <w:sz w:val="22"/>
          <w:szCs w:val="22"/>
        </w:rPr>
      </w:pPr>
    </w:p>
    <w:p w:rsidR="00D179A6" w:rsidRPr="00586671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586671">
        <w:rPr>
          <w:rFonts w:ascii="Arial" w:hAnsi="Arial" w:cs="Arial"/>
          <w:sz w:val="22"/>
          <w:szCs w:val="22"/>
        </w:rPr>
        <w:t xml:space="preserve">A várakozási díj megfizetése nélkül várakozó gépjárműkre vonatkozó </w:t>
      </w:r>
      <w:r w:rsidR="00D179A6" w:rsidRPr="00586671">
        <w:rPr>
          <w:rFonts w:ascii="Arial" w:hAnsi="Arial" w:cs="Arial"/>
          <w:sz w:val="22"/>
          <w:szCs w:val="22"/>
        </w:rPr>
        <w:t xml:space="preserve">a </w:t>
      </w:r>
      <w:r w:rsidRPr="00586671">
        <w:rPr>
          <w:rFonts w:ascii="Arial" w:hAnsi="Arial" w:cs="Arial"/>
          <w:sz w:val="22"/>
          <w:szCs w:val="22"/>
        </w:rPr>
        <w:t xml:space="preserve">pótdíj megfizetésre vonatkozó rendelkezéseket </w:t>
      </w:r>
      <w:r w:rsidR="00D179A6" w:rsidRPr="00586671">
        <w:rPr>
          <w:rFonts w:ascii="Arial" w:hAnsi="Arial" w:cs="Arial"/>
          <w:sz w:val="22"/>
          <w:szCs w:val="22"/>
        </w:rPr>
        <w:t>a közúti közlekedésről szóló 1988. évi I. törvény szerint alkalmazzuk ezért a pótdíjak forint összegének szabályozása nem indokolt, a pótdíj összegét az információs táblán viszont fel kell tűntetni.</w:t>
      </w:r>
    </w:p>
    <w:p w:rsidR="00D179A6" w:rsidRDefault="00D179A6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Az új rendszer bevezetésével a várakozási díjak és a bérletek összegének emelését javasoljuk. Az önkormányzat költségvetésében fennálló hiány pótlása és a 4 fő Parkolási Iroda dolgozójának dologi és személyi </w:t>
      </w:r>
      <w:r w:rsidR="00081FF7">
        <w:rPr>
          <w:rFonts w:ascii="Arial" w:hAnsi="Arial" w:cs="Arial"/>
          <w:sz w:val="22"/>
          <w:szCs w:val="22"/>
        </w:rPr>
        <w:t>kiadásainak fedezése érdekében.</w:t>
      </w:r>
    </w:p>
    <w:p w:rsidR="00081FF7" w:rsidRDefault="00081FF7" w:rsidP="00D309ED">
      <w:pPr>
        <w:jc w:val="both"/>
        <w:rPr>
          <w:rFonts w:ascii="Arial" w:hAnsi="Arial" w:cs="Arial"/>
          <w:sz w:val="22"/>
          <w:szCs w:val="22"/>
        </w:rPr>
      </w:pPr>
    </w:p>
    <w:p w:rsidR="00081FF7" w:rsidRPr="00C778C4" w:rsidRDefault="00081FF7" w:rsidP="00D309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javaslatot a rendelet-tervezet 2. melléklete tartalmazza.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pStyle w:val="Listaszerbekezds"/>
        <w:ind w:left="0"/>
        <w:jc w:val="both"/>
        <w:rPr>
          <w:rFonts w:ascii="Arial" w:hAnsi="Arial" w:cs="Arial"/>
        </w:rPr>
      </w:pPr>
      <w:r w:rsidRPr="00C778C4">
        <w:rPr>
          <w:rFonts w:ascii="Arial" w:hAnsi="Arial" w:cs="Arial"/>
          <w:bCs/>
          <w:color w:val="000000"/>
        </w:rPr>
        <w:t xml:space="preserve">A rendelet tervezet alapján </w:t>
      </w:r>
      <w:r w:rsidR="00081FF7">
        <w:rPr>
          <w:rFonts w:ascii="Arial" w:hAnsi="Arial" w:cs="Arial"/>
          <w:bCs/>
          <w:color w:val="000000"/>
        </w:rPr>
        <w:t xml:space="preserve">az új automaták és </w:t>
      </w:r>
      <w:r w:rsidRPr="00C778C4">
        <w:rPr>
          <w:rFonts w:ascii="Arial" w:hAnsi="Arial" w:cs="Arial"/>
        </w:rPr>
        <w:t xml:space="preserve">rendszer üzembe helyezésével javasoljuk az új parkolási rendelet megalkotását. </w:t>
      </w:r>
    </w:p>
    <w:p w:rsidR="00D309ED" w:rsidRDefault="00D309ED" w:rsidP="00D309ED">
      <w:pPr>
        <w:pStyle w:val="Listaszerbekezds"/>
        <w:ind w:left="0"/>
        <w:jc w:val="both"/>
        <w:rPr>
          <w:rFonts w:ascii="Arial" w:hAnsi="Arial" w:cs="Arial"/>
        </w:rPr>
      </w:pPr>
    </w:p>
    <w:p w:rsidR="00BB5A7E" w:rsidRPr="00600B10" w:rsidRDefault="00081FF7" w:rsidP="00BB5A7E">
      <w:pPr>
        <w:pStyle w:val="Listaszerbekezds"/>
        <w:ind w:left="0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Javasolt </w:t>
      </w:r>
      <w:r w:rsidR="00BB5A7E" w:rsidRPr="00E23514">
        <w:rPr>
          <w:rFonts w:ascii="Arial" w:hAnsi="Arial" w:cs="Arial"/>
        </w:rPr>
        <w:t xml:space="preserve">a Parkolási Iroda átköltöztetése az ügyfélszolgálati feladatok céljára a 8380 Hévíz, Kossuth Lajos u. </w:t>
      </w:r>
      <w:r w:rsidR="005F0221">
        <w:rPr>
          <w:rFonts w:ascii="Arial" w:hAnsi="Arial" w:cs="Arial"/>
        </w:rPr>
        <w:t>5</w:t>
      </w:r>
      <w:r w:rsidR="00BB5A7E" w:rsidRPr="00E23514">
        <w:rPr>
          <w:rFonts w:ascii="Arial" w:hAnsi="Arial" w:cs="Arial"/>
        </w:rPr>
        <w:t>. szám (</w:t>
      </w:r>
      <w:r w:rsidR="005F0221">
        <w:rPr>
          <w:rFonts w:ascii="Arial" w:hAnsi="Arial" w:cs="Arial"/>
        </w:rPr>
        <w:t>gyógyszertár alatti helyiségek</w:t>
      </w:r>
      <w:r w:rsidR="00BB5A7E" w:rsidRPr="00E23514">
        <w:rPr>
          <w:rFonts w:ascii="Arial" w:hAnsi="Arial" w:cs="Arial"/>
        </w:rPr>
        <w:t>) alatti címre</w:t>
      </w:r>
      <w:r w:rsidR="005F0221">
        <w:rPr>
          <w:rFonts w:ascii="Arial" w:hAnsi="Arial" w:cs="Arial"/>
        </w:rPr>
        <w:t>, itt a h</w:t>
      </w:r>
      <w:r w:rsidR="00BB5A7E" w:rsidRPr="00E23514">
        <w:rPr>
          <w:rFonts w:ascii="Arial" w:hAnsi="Arial" w:cs="Arial"/>
        </w:rPr>
        <w:t xml:space="preserve">áttériroda </w:t>
      </w:r>
      <w:r w:rsidR="005F0221">
        <w:rPr>
          <w:rFonts w:ascii="Arial" w:hAnsi="Arial" w:cs="Arial"/>
        </w:rPr>
        <w:t>is biztosítható. A</w:t>
      </w:r>
      <w:r w:rsidR="00BB5A7E" w:rsidRPr="00E23514">
        <w:rPr>
          <w:rFonts w:ascii="Arial" w:hAnsi="Arial" w:cs="Arial"/>
        </w:rPr>
        <w:t xml:space="preserve"> Flavius Üzletházban</w:t>
      </w:r>
      <w:r w:rsidR="005F0221">
        <w:rPr>
          <w:rFonts w:ascii="Arial" w:hAnsi="Arial" w:cs="Arial"/>
        </w:rPr>
        <w:t xml:space="preserve"> lévő </w:t>
      </w:r>
      <w:r w:rsidR="00BB5A7E" w:rsidRPr="00E23514">
        <w:rPr>
          <w:rFonts w:ascii="Arial" w:hAnsi="Arial" w:cs="Arial"/>
        </w:rPr>
        <w:t>irodák bérletének szerződés szerinti augusztus 1-től számított 90 napos felmondásával</w:t>
      </w:r>
      <w:r w:rsidR="00BB5A7E" w:rsidRPr="00600B10">
        <w:rPr>
          <w:rFonts w:ascii="Arial" w:hAnsi="Arial" w:cs="Arial"/>
          <w:color w:val="0070C0"/>
        </w:rPr>
        <w:t>.</w:t>
      </w:r>
    </w:p>
    <w:p w:rsidR="00BB5A7E" w:rsidRPr="00600B10" w:rsidRDefault="00BB5A7E" w:rsidP="005B29EB">
      <w:pPr>
        <w:pStyle w:val="Listaszerbekezds"/>
        <w:ind w:left="0"/>
        <w:jc w:val="both"/>
        <w:rPr>
          <w:rFonts w:ascii="Arial" w:hAnsi="Arial" w:cs="Arial"/>
          <w:color w:val="0070C0"/>
          <w:u w:val="single"/>
        </w:rPr>
      </w:pPr>
    </w:p>
    <w:p w:rsidR="00B73C55" w:rsidRDefault="005244B3" w:rsidP="005B29EB">
      <w:pPr>
        <w:pStyle w:val="Listaszerbekezds"/>
        <w:ind w:left="0"/>
        <w:jc w:val="both"/>
        <w:rPr>
          <w:rFonts w:ascii="Arial" w:hAnsi="Arial" w:cs="Arial"/>
        </w:rPr>
      </w:pPr>
      <w:r w:rsidRPr="00081FF7">
        <w:rPr>
          <w:rFonts w:ascii="Arial" w:hAnsi="Arial" w:cs="Arial"/>
        </w:rPr>
        <w:t xml:space="preserve">A kiépített rendszer jelenleg első lépcsője az okosparkolás rendszerének, viszont annak megvalósítása további beruházást igényel, amelynek a bevétel kiesés miatt </w:t>
      </w:r>
      <w:r w:rsidR="00C840A5">
        <w:rPr>
          <w:rFonts w:ascii="Arial" w:hAnsi="Arial" w:cs="Arial"/>
        </w:rPr>
        <w:t xml:space="preserve">jelen pillanatban </w:t>
      </w:r>
      <w:r w:rsidRPr="00081FF7">
        <w:rPr>
          <w:rFonts w:ascii="Arial" w:hAnsi="Arial" w:cs="Arial"/>
        </w:rPr>
        <w:t xml:space="preserve">a fedezete nem tervezhető, így számolni kell 2021. évben a parkolási rendszer </w:t>
      </w:r>
      <w:r w:rsidR="00BC5171" w:rsidRPr="00081FF7">
        <w:rPr>
          <w:rFonts w:ascii="Arial" w:hAnsi="Arial" w:cs="Arial"/>
        </w:rPr>
        <w:t xml:space="preserve">további bérletével vagy megváltásával (megvásárlásával). </w:t>
      </w:r>
    </w:p>
    <w:p w:rsidR="00942A1B" w:rsidRDefault="00942A1B" w:rsidP="005B29EB">
      <w:pPr>
        <w:pStyle w:val="Listaszerbekezds"/>
        <w:ind w:left="0"/>
        <w:jc w:val="both"/>
        <w:rPr>
          <w:rFonts w:ascii="Arial" w:hAnsi="Arial" w:cs="Arial"/>
        </w:rPr>
      </w:pPr>
    </w:p>
    <w:p w:rsidR="00942A1B" w:rsidRDefault="00942A1B" w:rsidP="005B29EB">
      <w:pPr>
        <w:pStyle w:val="Listaszerbekezds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Javasolt a fizető parkolók bővítése </w:t>
      </w:r>
      <w:r w:rsidRPr="00921959">
        <w:rPr>
          <w:rFonts w:ascii="Arial" w:hAnsi="Arial" w:cs="Arial"/>
          <w:bCs/>
        </w:rPr>
        <w:t xml:space="preserve">a Kossuth Lajos utcai sportparkoló és a Széchenyi </w:t>
      </w:r>
      <w:r w:rsidR="00C840A5">
        <w:rPr>
          <w:rFonts w:ascii="Arial" w:hAnsi="Arial" w:cs="Arial"/>
          <w:bCs/>
        </w:rPr>
        <w:t xml:space="preserve">István </w:t>
      </w:r>
      <w:r w:rsidRPr="00921959">
        <w:rPr>
          <w:rFonts w:ascii="Arial" w:hAnsi="Arial" w:cs="Arial"/>
          <w:bCs/>
        </w:rPr>
        <w:t xml:space="preserve">utca Kölcsey </w:t>
      </w:r>
      <w:r w:rsidR="00C840A5">
        <w:rPr>
          <w:rFonts w:ascii="Arial" w:hAnsi="Arial" w:cs="Arial"/>
          <w:bCs/>
        </w:rPr>
        <w:t xml:space="preserve">Ferenc </w:t>
      </w:r>
      <w:r w:rsidRPr="00921959">
        <w:rPr>
          <w:rFonts w:ascii="Arial" w:hAnsi="Arial" w:cs="Arial"/>
          <w:bCs/>
        </w:rPr>
        <w:t xml:space="preserve">utca és Ady </w:t>
      </w:r>
      <w:r w:rsidR="00C840A5">
        <w:rPr>
          <w:rFonts w:ascii="Arial" w:hAnsi="Arial" w:cs="Arial"/>
          <w:bCs/>
        </w:rPr>
        <w:t xml:space="preserve">Endre </w:t>
      </w:r>
      <w:r w:rsidRPr="00921959">
        <w:rPr>
          <w:rFonts w:ascii="Arial" w:hAnsi="Arial" w:cs="Arial"/>
          <w:bCs/>
        </w:rPr>
        <w:t>utca közötti szakaszán a díjköteles várakozás rendszerének kidolgozását</w:t>
      </w:r>
      <w:r>
        <w:rPr>
          <w:rFonts w:ascii="Arial" w:hAnsi="Arial" w:cs="Arial"/>
          <w:bCs/>
        </w:rPr>
        <w:t>.</w:t>
      </w:r>
    </w:p>
    <w:p w:rsidR="00942A1B" w:rsidRPr="009372DF" w:rsidRDefault="00942A1B" w:rsidP="00942A1B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9372DF">
        <w:rPr>
          <w:rFonts w:ascii="Arial" w:hAnsi="Arial" w:cs="Arial"/>
          <w:bCs/>
          <w:sz w:val="22"/>
          <w:szCs w:val="22"/>
        </w:rPr>
        <w:t>Az utak forgalomszabályozásáról és a közúti jelzések elhelyezéséről szóló 20/1984. (XII. 21.) KM rendelet szerint ennek érdekében lefolytatandó megelőző eljárás a következő:</w:t>
      </w:r>
    </w:p>
    <w:p w:rsidR="00942A1B" w:rsidRPr="006C0EB7" w:rsidRDefault="00942A1B" w:rsidP="00942A1B">
      <w:pPr>
        <w:jc w:val="both"/>
        <w:rPr>
          <w:rFonts w:ascii="Arial" w:hAnsi="Arial" w:cs="Arial"/>
          <w:i/>
          <w:sz w:val="22"/>
          <w:szCs w:val="22"/>
        </w:rPr>
      </w:pPr>
      <w:r w:rsidRPr="006C0EB7">
        <w:rPr>
          <w:rFonts w:ascii="Arial" w:hAnsi="Arial" w:cs="Arial"/>
          <w:i/>
          <w:sz w:val="22"/>
          <w:szCs w:val="22"/>
        </w:rPr>
        <w:t>35.14. Várakozási övezetnek olyan területet szabad kijelölni, amelynek teljes úthálózatán az útterületen rendelkezésre álló várakozóhelyek száma a várakozási igényektől jelentősen elmarad, és az igények kielégítése csak feltételekkel érhető el. A várakozás feltételeit (időszak, időtartam, várakozási díj, a 35.10. pont szerint a díjfizetés módja) kiegészítő táblán kell jelezni.</w:t>
      </w:r>
    </w:p>
    <w:p w:rsidR="00942A1B" w:rsidRPr="006C0EB7" w:rsidRDefault="00942A1B" w:rsidP="00942A1B">
      <w:pPr>
        <w:jc w:val="both"/>
        <w:rPr>
          <w:rFonts w:ascii="Arial" w:hAnsi="Arial" w:cs="Arial"/>
          <w:i/>
          <w:sz w:val="22"/>
          <w:szCs w:val="22"/>
        </w:rPr>
      </w:pPr>
      <w:r w:rsidRPr="006C0EB7">
        <w:rPr>
          <w:rFonts w:ascii="Arial" w:hAnsi="Arial" w:cs="Arial"/>
          <w:i/>
          <w:sz w:val="22"/>
          <w:szCs w:val="22"/>
        </w:rPr>
        <w:t xml:space="preserve">35.15. </w:t>
      </w:r>
      <w:r w:rsidRPr="006C0EB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6C0EB7">
        <w:rPr>
          <w:rFonts w:ascii="Arial" w:hAnsi="Arial" w:cs="Arial"/>
          <w:i/>
          <w:sz w:val="22"/>
          <w:szCs w:val="22"/>
        </w:rPr>
        <w:t xml:space="preserve">A díjfizetési kötelezettség olyan várakozási területen, olyan időszakra (tervezett időszak) rendelhető el, amelyen az adott időszakban a járművek várakozására alkalmas helyek átlagos foglaltsága (a továbbiakban: telítettség) a 70%-ot meghaladja. A díjfizetési kötelezettség tervezett időszaka a várakozási szokások befolyásolására, előtte-utána 2 órával kibővíthető. </w:t>
      </w:r>
    </w:p>
    <w:p w:rsidR="00942A1B" w:rsidRPr="006C0EB7" w:rsidRDefault="00942A1B" w:rsidP="00942A1B">
      <w:pPr>
        <w:jc w:val="both"/>
        <w:rPr>
          <w:rFonts w:ascii="Arial" w:hAnsi="Arial" w:cs="Arial"/>
          <w:i/>
          <w:sz w:val="22"/>
          <w:szCs w:val="22"/>
        </w:rPr>
      </w:pPr>
      <w:r w:rsidRPr="006C0EB7">
        <w:rPr>
          <w:rFonts w:ascii="Arial" w:hAnsi="Arial" w:cs="Arial"/>
          <w:i/>
          <w:sz w:val="22"/>
          <w:szCs w:val="22"/>
        </w:rPr>
        <w:t>A telítettség megállapításánál figyelembe kell venni az alábbi szempontokat: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0EB7">
        <w:rPr>
          <w:rFonts w:ascii="Arial" w:hAnsi="Arial" w:cs="Arial"/>
          <w:i/>
          <w:iCs/>
          <w:sz w:val="22"/>
          <w:szCs w:val="22"/>
        </w:rPr>
        <w:t>aa</w:t>
      </w:r>
      <w:proofErr w:type="spellEnd"/>
      <w:r w:rsidRPr="006C0EB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6C0EB7">
        <w:rPr>
          <w:rFonts w:ascii="Arial" w:hAnsi="Arial" w:cs="Arial"/>
          <w:i/>
          <w:sz w:val="22"/>
          <w:szCs w:val="22"/>
        </w:rPr>
        <w:t xml:space="preserve">a várakozási díj megfizetésének kötelezettsége a naptári év napjai legalább 50%-án fennáll, és 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6C0EB7">
        <w:rPr>
          <w:rFonts w:ascii="Arial" w:hAnsi="Arial" w:cs="Arial"/>
          <w:i/>
          <w:iCs/>
          <w:sz w:val="22"/>
          <w:szCs w:val="22"/>
        </w:rPr>
        <w:t xml:space="preserve">ab) </w:t>
      </w:r>
      <w:r w:rsidRPr="006C0EB7">
        <w:rPr>
          <w:rFonts w:ascii="Arial" w:hAnsi="Arial" w:cs="Arial"/>
          <w:i/>
          <w:sz w:val="22"/>
          <w:szCs w:val="22"/>
        </w:rPr>
        <w:t>a legalább 100 darab várakozóhely működik a területen, és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0EB7">
        <w:rPr>
          <w:rFonts w:ascii="Arial" w:hAnsi="Arial" w:cs="Arial"/>
          <w:i/>
          <w:iCs/>
          <w:sz w:val="22"/>
          <w:szCs w:val="22"/>
        </w:rPr>
        <w:t>ac</w:t>
      </w:r>
      <w:proofErr w:type="spellEnd"/>
      <w:r w:rsidRPr="006C0EB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6C0EB7">
        <w:rPr>
          <w:rFonts w:ascii="Arial" w:hAnsi="Arial" w:cs="Arial"/>
          <w:i/>
          <w:sz w:val="22"/>
          <w:szCs w:val="22"/>
        </w:rPr>
        <w:t>a telítettség legalább 20%-a két óránál rövidebb idejű parkolási igénnyel lép fel.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6C0EB7">
        <w:rPr>
          <w:rFonts w:ascii="Arial" w:hAnsi="Arial" w:cs="Arial"/>
          <w:i/>
          <w:sz w:val="22"/>
          <w:szCs w:val="22"/>
        </w:rPr>
        <w:t xml:space="preserve">35.15. </w:t>
      </w:r>
      <w:r w:rsidRPr="006C0EB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6C0EB7">
        <w:rPr>
          <w:rFonts w:ascii="Arial" w:hAnsi="Arial" w:cs="Arial"/>
          <w:i/>
          <w:sz w:val="22"/>
          <w:szCs w:val="22"/>
        </w:rPr>
        <w:t xml:space="preserve">A várakozási övezetként kijelölt területnek egybefüggőnek, a szabályozásnak egységesnek, a terület határainak egyértelműnek kell lennie. Amennyiben a várakozási területen a közterületeknek nem azonos a tulajdonosa, abban az esetben a tulajdonosok előzetes egymás közötti megállapodását követően lehet csak bevezetni a díjfizetési </w:t>
      </w:r>
      <w:r w:rsidRPr="006C0EB7">
        <w:rPr>
          <w:rFonts w:ascii="Arial" w:hAnsi="Arial" w:cs="Arial"/>
          <w:i/>
          <w:sz w:val="22"/>
          <w:szCs w:val="22"/>
        </w:rPr>
        <w:lastRenderedPageBreak/>
        <w:t>kötelezettséget. Ebben az esetben a tulajdonosok (az általuk megbízott üzemeltetők) kötelesek bármely - azonos tarifaövezetben levő - parkolóautomatánál váltott parkolójegyet elfogadni.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6C0EB7">
        <w:rPr>
          <w:rFonts w:ascii="Arial" w:hAnsi="Arial" w:cs="Arial"/>
          <w:i/>
          <w:sz w:val="22"/>
          <w:szCs w:val="22"/>
        </w:rPr>
        <w:t>A telítettség mértékét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0EB7">
        <w:rPr>
          <w:rFonts w:ascii="Arial" w:hAnsi="Arial" w:cs="Arial"/>
          <w:i/>
          <w:iCs/>
          <w:sz w:val="22"/>
          <w:szCs w:val="22"/>
        </w:rPr>
        <w:t>ba</w:t>
      </w:r>
      <w:proofErr w:type="spellEnd"/>
      <w:r w:rsidRPr="006C0EB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6C0EB7">
        <w:rPr>
          <w:rFonts w:ascii="Arial" w:hAnsi="Arial" w:cs="Arial"/>
          <w:i/>
          <w:sz w:val="22"/>
          <w:szCs w:val="22"/>
        </w:rPr>
        <w:t>új díjfizetési kötelezettség elrendelését megelőzően kell megállapítani a változás által érintett teljes területen, a következők szerint: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0EB7">
        <w:rPr>
          <w:rFonts w:ascii="Arial" w:hAnsi="Arial" w:cs="Arial"/>
          <w:i/>
          <w:iCs/>
          <w:sz w:val="22"/>
          <w:szCs w:val="22"/>
        </w:rPr>
        <w:t>bd</w:t>
      </w:r>
      <w:proofErr w:type="spellEnd"/>
      <w:r w:rsidRPr="006C0EB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6C0EB7">
        <w:rPr>
          <w:rFonts w:ascii="Arial" w:hAnsi="Arial" w:cs="Arial"/>
          <w:i/>
          <w:sz w:val="22"/>
          <w:szCs w:val="22"/>
        </w:rPr>
        <w:t>a mérést a tulajdonos önkormányzat megrendelésére megfelelő - a Magyar Mérnöki Kamara által igazolt - jogosultsággal rendelkező szakember bevonásával kell elvégezni,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6C0EB7">
        <w:rPr>
          <w:rFonts w:ascii="Arial" w:hAnsi="Arial" w:cs="Arial"/>
          <w:i/>
          <w:iCs/>
          <w:sz w:val="22"/>
          <w:szCs w:val="22"/>
        </w:rPr>
        <w:t xml:space="preserve">be) </w:t>
      </w:r>
      <w:r w:rsidRPr="006C0EB7">
        <w:rPr>
          <w:rFonts w:ascii="Arial" w:hAnsi="Arial" w:cs="Arial"/>
          <w:i/>
          <w:sz w:val="22"/>
          <w:szCs w:val="22"/>
        </w:rPr>
        <w:t>a díjfizetési kötelezettség alá eső teljes területen a közcélra használható várakozóhelyeken, külön felvéve a tiltott módon várakozók számát,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0EB7">
        <w:rPr>
          <w:rFonts w:ascii="Arial" w:hAnsi="Arial" w:cs="Arial"/>
          <w:i/>
          <w:iCs/>
          <w:sz w:val="22"/>
          <w:szCs w:val="22"/>
        </w:rPr>
        <w:t>bf</w:t>
      </w:r>
      <w:proofErr w:type="spellEnd"/>
      <w:r w:rsidRPr="006C0EB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6C0EB7">
        <w:rPr>
          <w:rFonts w:ascii="Arial" w:hAnsi="Arial" w:cs="Arial"/>
          <w:i/>
          <w:sz w:val="22"/>
          <w:szCs w:val="22"/>
        </w:rPr>
        <w:t>a mérés időpontját a legnagyobb forgalmú évszakban, két egymást követő héten, a tervezett díjfizetési időszaknak megfelelően kell kijelölni,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0EB7">
        <w:rPr>
          <w:rFonts w:ascii="Arial" w:hAnsi="Arial" w:cs="Arial"/>
          <w:i/>
          <w:iCs/>
          <w:sz w:val="22"/>
          <w:szCs w:val="22"/>
        </w:rPr>
        <w:t>bg</w:t>
      </w:r>
      <w:proofErr w:type="spellEnd"/>
      <w:r w:rsidRPr="006C0EB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6C0EB7">
        <w:rPr>
          <w:rFonts w:ascii="Arial" w:hAnsi="Arial" w:cs="Arial"/>
          <w:i/>
          <w:sz w:val="22"/>
          <w:szCs w:val="22"/>
        </w:rPr>
        <w:t>a mérést a tervezett díjfizetési időszakban legalább óránként kell elvégezni,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0EB7">
        <w:rPr>
          <w:rFonts w:ascii="Arial" w:hAnsi="Arial" w:cs="Arial"/>
          <w:i/>
          <w:iCs/>
          <w:sz w:val="22"/>
          <w:szCs w:val="22"/>
        </w:rPr>
        <w:t>bh</w:t>
      </w:r>
      <w:proofErr w:type="spellEnd"/>
      <w:r w:rsidRPr="006C0EB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6C0EB7">
        <w:rPr>
          <w:rFonts w:ascii="Arial" w:hAnsi="Arial" w:cs="Arial"/>
          <w:i/>
          <w:sz w:val="22"/>
          <w:szCs w:val="22"/>
        </w:rPr>
        <w:t>a mérés során a közcélú várakozóhelyeken elhelyezett járművek számát a tiltott módon várakozók számával meg kell növelni és a kapott eredményt - mint összes várakozási igényt - kell a rendelkezésre álló várakozóhelyek számához viszonyítani (%).</w:t>
      </w:r>
    </w:p>
    <w:p w:rsidR="00942A1B" w:rsidRPr="006C0EB7" w:rsidRDefault="00942A1B" w:rsidP="00942A1B">
      <w:pPr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6C0EB7">
        <w:rPr>
          <w:rFonts w:ascii="Arial" w:hAnsi="Arial" w:cs="Arial"/>
          <w:i/>
          <w:sz w:val="22"/>
          <w:szCs w:val="22"/>
        </w:rPr>
        <w:t xml:space="preserve">35.15. </w:t>
      </w:r>
      <w:r w:rsidRPr="006C0EB7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6C0EB7">
        <w:rPr>
          <w:rFonts w:ascii="Arial" w:hAnsi="Arial" w:cs="Arial"/>
          <w:i/>
          <w:sz w:val="22"/>
          <w:szCs w:val="22"/>
        </w:rPr>
        <w:t>A mérést és eredményét - időbélyeggel vagy időazonosítóval ellátott fényképfelvételekkel együtt - is dokumentálni kell és 5 évig meg kell őrizni. A díjfizetési kötelezettséggel rendelkező területet határoló területen - amennyiben ott parkolási feszültség jelentkezik - korlátozott várakozási övezet kijelölésével, vagy a díjfizetési övezetben degresszív, progresszív, lépcsős díjrendszer alkalmazásával szükséges szabályozni.</w:t>
      </w:r>
    </w:p>
    <w:p w:rsidR="00D94AE1" w:rsidRPr="006C0EB7" w:rsidRDefault="00D94AE1" w:rsidP="005B29EB">
      <w:pPr>
        <w:jc w:val="both"/>
        <w:rPr>
          <w:rFonts w:ascii="Arial" w:hAnsi="Arial" w:cs="Arial"/>
          <w:b/>
          <w:i/>
          <w:color w:val="0070C0"/>
          <w:sz w:val="22"/>
          <w:szCs w:val="22"/>
        </w:rPr>
      </w:pPr>
    </w:p>
    <w:p w:rsidR="00D94AE1" w:rsidRPr="00E23514" w:rsidRDefault="005B29EB" w:rsidP="00D94AE1">
      <w:pPr>
        <w:jc w:val="center"/>
        <w:rPr>
          <w:rFonts w:ascii="Arial" w:hAnsi="Arial" w:cs="Arial"/>
          <w:b/>
          <w:sz w:val="22"/>
          <w:szCs w:val="22"/>
        </w:rPr>
      </w:pPr>
      <w:r w:rsidRPr="00E23514">
        <w:rPr>
          <w:rFonts w:ascii="Arial" w:hAnsi="Arial" w:cs="Arial"/>
          <w:b/>
          <w:sz w:val="22"/>
          <w:szCs w:val="22"/>
        </w:rPr>
        <w:t>I. Rendelet-tervezet részletes indokolás</w:t>
      </w:r>
    </w:p>
    <w:p w:rsidR="00D94AE1" w:rsidRPr="00E23514" w:rsidRDefault="00D94AE1" w:rsidP="00D94AE1">
      <w:pPr>
        <w:jc w:val="center"/>
        <w:rPr>
          <w:rFonts w:ascii="Arial" w:hAnsi="Arial" w:cs="Arial"/>
          <w:b/>
          <w:sz w:val="22"/>
          <w:szCs w:val="22"/>
        </w:rPr>
      </w:pPr>
    </w:p>
    <w:p w:rsidR="005B29EB" w:rsidRPr="00E23514" w:rsidRDefault="005B29EB" w:rsidP="00D94AE1">
      <w:pPr>
        <w:jc w:val="center"/>
        <w:rPr>
          <w:rFonts w:ascii="Arial" w:hAnsi="Arial" w:cs="Arial"/>
          <w:b/>
          <w:sz w:val="22"/>
          <w:szCs w:val="22"/>
        </w:rPr>
      </w:pPr>
      <w:r w:rsidRPr="00E23514">
        <w:rPr>
          <w:rFonts w:ascii="Arial" w:hAnsi="Arial" w:cs="Arial"/>
          <w:b/>
          <w:sz w:val="22"/>
          <w:szCs w:val="22"/>
        </w:rPr>
        <w:t>Hévíz város közterületein a járművel várakozás rendjéről szóló 21/2008. (X. 1.) önkormányzati rendelet módosításához</w:t>
      </w:r>
    </w:p>
    <w:p w:rsidR="005B29EB" w:rsidRPr="00E23514" w:rsidRDefault="005B29EB" w:rsidP="005B29EB">
      <w:pPr>
        <w:jc w:val="both"/>
        <w:rPr>
          <w:rFonts w:ascii="Arial" w:hAnsi="Arial" w:cs="Arial"/>
          <w:b/>
          <w:sz w:val="22"/>
          <w:szCs w:val="22"/>
        </w:rPr>
      </w:pPr>
    </w:p>
    <w:p w:rsidR="005B29EB" w:rsidRPr="00E23514" w:rsidRDefault="005B29EB" w:rsidP="005B29EB">
      <w:pPr>
        <w:jc w:val="both"/>
        <w:rPr>
          <w:rFonts w:ascii="Arial" w:hAnsi="Arial" w:cs="Arial"/>
          <w:sz w:val="22"/>
          <w:szCs w:val="22"/>
        </w:rPr>
      </w:pPr>
      <w:r w:rsidRPr="00E23514">
        <w:rPr>
          <w:rFonts w:ascii="Arial" w:hAnsi="Arial" w:cs="Arial"/>
          <w:sz w:val="22"/>
          <w:szCs w:val="22"/>
        </w:rPr>
        <w:t>1. § A díjmentesség szabályozása.</w:t>
      </w:r>
    </w:p>
    <w:p w:rsidR="005B29EB" w:rsidRPr="00E23514" w:rsidRDefault="005B29EB" w:rsidP="005B29EB">
      <w:pPr>
        <w:jc w:val="both"/>
        <w:rPr>
          <w:rFonts w:ascii="Arial" w:hAnsi="Arial" w:cs="Arial"/>
          <w:sz w:val="22"/>
          <w:szCs w:val="22"/>
        </w:rPr>
      </w:pPr>
      <w:r w:rsidRPr="00E23514">
        <w:rPr>
          <w:rFonts w:ascii="Arial" w:hAnsi="Arial" w:cs="Arial"/>
          <w:sz w:val="22"/>
          <w:szCs w:val="22"/>
        </w:rPr>
        <w:t>2. § Hatályba lépésről és hatályon kívül helyezésről rendelkezik.</w:t>
      </w:r>
    </w:p>
    <w:p w:rsidR="005B29EB" w:rsidRPr="00E23514" w:rsidRDefault="005B29EB" w:rsidP="00D309ED">
      <w:pPr>
        <w:jc w:val="both"/>
        <w:rPr>
          <w:rFonts w:ascii="Arial" w:hAnsi="Arial" w:cs="Arial"/>
          <w:sz w:val="22"/>
          <w:szCs w:val="22"/>
        </w:rPr>
      </w:pPr>
    </w:p>
    <w:p w:rsidR="00D94AE1" w:rsidRPr="00E23514" w:rsidRDefault="005B29EB" w:rsidP="00D94AE1">
      <w:pPr>
        <w:spacing w:before="240" w:after="24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23514">
        <w:rPr>
          <w:rFonts w:ascii="Arial" w:hAnsi="Arial" w:cs="Arial"/>
          <w:b/>
          <w:sz w:val="22"/>
          <w:szCs w:val="22"/>
        </w:rPr>
        <w:t>II. Rendelet-tervezet részletes indokolás</w:t>
      </w:r>
    </w:p>
    <w:p w:rsidR="00D309ED" w:rsidRPr="00E23514" w:rsidRDefault="005B29EB" w:rsidP="00D94AE1">
      <w:pPr>
        <w:spacing w:before="240" w:after="24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23514">
        <w:rPr>
          <w:rFonts w:ascii="Arial" w:hAnsi="Arial" w:cs="Arial"/>
          <w:b/>
          <w:sz w:val="22"/>
          <w:szCs w:val="22"/>
        </w:rPr>
        <w:t xml:space="preserve">a </w:t>
      </w:r>
      <w:r w:rsidRPr="00E23514">
        <w:rPr>
          <w:rFonts w:ascii="Arial" w:hAnsi="Arial" w:cs="Arial"/>
          <w:b/>
          <w:bCs/>
          <w:sz w:val="22"/>
          <w:szCs w:val="22"/>
        </w:rPr>
        <w:t>Hévíz város közterületein a járművel várakozás rendjéről szóló új önkormányzati rendelet tervezetéhez: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>1. § A rendelet</w:t>
      </w:r>
      <w:r w:rsidR="000E4393">
        <w:rPr>
          <w:rFonts w:ascii="Arial" w:hAnsi="Arial" w:cs="Arial"/>
          <w:sz w:val="22"/>
          <w:szCs w:val="22"/>
        </w:rPr>
        <w:t xml:space="preserve"> </w:t>
      </w:r>
      <w:r w:rsidRPr="00C778C4">
        <w:rPr>
          <w:rFonts w:ascii="Arial" w:hAnsi="Arial" w:cs="Arial"/>
          <w:sz w:val="22"/>
          <w:szCs w:val="22"/>
        </w:rPr>
        <w:t>hatályát tartalmazza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2. § A várakozási övezetekre vonatkozó szabályokról rendelkezik.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3. § polgármester részére biztosít felhatalmazást bérletek kibocsátására.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4. -5. § A bérletek rendszerét szabályozza. </w:t>
      </w:r>
    </w:p>
    <w:p w:rsidR="00D309ED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 xml:space="preserve">6. -8. § A várakozási díj megfizetését és annak ellenőrzését tartalmazza. </w:t>
      </w:r>
    </w:p>
    <w:p w:rsidR="002102FB" w:rsidRPr="00C778C4" w:rsidRDefault="002102FB" w:rsidP="00D309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</w:t>
      </w:r>
      <w:proofErr w:type="gramStart"/>
      <w:r>
        <w:rPr>
          <w:rFonts w:ascii="Arial" w:hAnsi="Arial" w:cs="Arial"/>
          <w:sz w:val="22"/>
          <w:szCs w:val="22"/>
        </w:rPr>
        <w:t>§  A</w:t>
      </w:r>
      <w:proofErr w:type="gramEnd"/>
      <w:r>
        <w:rPr>
          <w:rFonts w:ascii="Arial" w:hAnsi="Arial" w:cs="Arial"/>
          <w:sz w:val="22"/>
          <w:szCs w:val="22"/>
        </w:rPr>
        <w:t xml:space="preserve"> várakozási engedélyek szabályozása.</w:t>
      </w:r>
    </w:p>
    <w:p w:rsidR="00D309ED" w:rsidRPr="00C778C4" w:rsidRDefault="002102FB" w:rsidP="00D309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D309ED" w:rsidRPr="00C778C4">
        <w:rPr>
          <w:rFonts w:ascii="Arial" w:hAnsi="Arial" w:cs="Arial"/>
          <w:sz w:val="22"/>
          <w:szCs w:val="22"/>
        </w:rPr>
        <w:t xml:space="preserve">. § átmeneti rendelkezés, mely a már kiadott bérletek érvényességét szabályozza.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>1</w:t>
      </w:r>
      <w:r w:rsidR="002102FB">
        <w:rPr>
          <w:rFonts w:ascii="Arial" w:hAnsi="Arial" w:cs="Arial"/>
          <w:sz w:val="22"/>
          <w:szCs w:val="22"/>
        </w:rPr>
        <w:t>1</w:t>
      </w:r>
      <w:r w:rsidRPr="00C778C4">
        <w:rPr>
          <w:rFonts w:ascii="Arial" w:hAnsi="Arial" w:cs="Arial"/>
          <w:sz w:val="22"/>
          <w:szCs w:val="22"/>
        </w:rPr>
        <w:t>. § Hatályba lépésről és hatályon kívül helyezésről rendelkezik.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778C4">
        <w:rPr>
          <w:rFonts w:ascii="Arial" w:eastAsia="Calibri" w:hAnsi="Arial" w:cs="Arial"/>
          <w:sz w:val="22"/>
          <w:szCs w:val="22"/>
          <w:lang w:eastAsia="en-US"/>
        </w:rPr>
        <w:t xml:space="preserve">Tisztelt Képviselő-testület! </w:t>
      </w:r>
    </w:p>
    <w:p w:rsidR="00D309ED" w:rsidRPr="00E23514" w:rsidRDefault="00D309ED" w:rsidP="00D309E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3514">
        <w:rPr>
          <w:rFonts w:ascii="Arial" w:eastAsia="Calibri" w:hAnsi="Arial" w:cs="Arial"/>
          <w:sz w:val="22"/>
          <w:szCs w:val="22"/>
          <w:lang w:eastAsia="en-US"/>
        </w:rPr>
        <w:t xml:space="preserve">Kérem, az előterjesztést megtárgyalni és az alábbi </w:t>
      </w:r>
      <w:r w:rsidR="006A0FED" w:rsidRPr="00E23514">
        <w:rPr>
          <w:rFonts w:ascii="Arial" w:eastAsia="Calibri" w:hAnsi="Arial" w:cs="Arial"/>
          <w:sz w:val="22"/>
          <w:szCs w:val="22"/>
          <w:lang w:eastAsia="en-US"/>
        </w:rPr>
        <w:t xml:space="preserve">kettő </w:t>
      </w:r>
      <w:r w:rsidRPr="00E23514">
        <w:rPr>
          <w:rFonts w:ascii="Arial" w:eastAsia="Calibri" w:hAnsi="Arial" w:cs="Arial"/>
          <w:sz w:val="22"/>
          <w:szCs w:val="22"/>
          <w:lang w:eastAsia="en-US"/>
        </w:rPr>
        <w:t xml:space="preserve">rendelet tervezetet </w:t>
      </w:r>
      <w:r w:rsidR="00E23514">
        <w:rPr>
          <w:rFonts w:ascii="Arial" w:eastAsia="Calibri" w:hAnsi="Arial" w:cs="Arial"/>
          <w:sz w:val="22"/>
          <w:szCs w:val="22"/>
          <w:lang w:eastAsia="en-US"/>
        </w:rPr>
        <w:t xml:space="preserve">és határozati javaslatokat </w:t>
      </w:r>
      <w:r w:rsidRPr="00E23514">
        <w:rPr>
          <w:rFonts w:ascii="Arial" w:eastAsia="Calibri" w:hAnsi="Arial" w:cs="Arial"/>
          <w:sz w:val="22"/>
          <w:szCs w:val="22"/>
          <w:lang w:eastAsia="en-US"/>
        </w:rPr>
        <w:t>elfogadni szíveskedjenek!</w:t>
      </w:r>
    </w:p>
    <w:p w:rsidR="00D309ED" w:rsidRPr="00E23514" w:rsidRDefault="00E23514" w:rsidP="00D309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rendelet-alkotás </w:t>
      </w:r>
      <w:r w:rsidR="00D309ED" w:rsidRPr="00E23514">
        <w:rPr>
          <w:rFonts w:ascii="Arial" w:hAnsi="Arial" w:cs="Arial"/>
          <w:sz w:val="22"/>
          <w:szCs w:val="22"/>
        </w:rPr>
        <w:t xml:space="preserve">minősített </w:t>
      </w:r>
      <w:r>
        <w:rPr>
          <w:rFonts w:ascii="Arial" w:hAnsi="Arial" w:cs="Arial"/>
          <w:sz w:val="22"/>
          <w:szCs w:val="22"/>
        </w:rPr>
        <w:t xml:space="preserve">a határozathozatal egyszerű </w:t>
      </w:r>
      <w:r w:rsidR="00D309ED" w:rsidRPr="00E23514">
        <w:rPr>
          <w:rFonts w:ascii="Arial" w:hAnsi="Arial" w:cs="Arial"/>
          <w:sz w:val="22"/>
          <w:szCs w:val="22"/>
        </w:rPr>
        <w:t>szótöbbséget igényel.</w:t>
      </w:r>
    </w:p>
    <w:p w:rsidR="005B29EB" w:rsidRDefault="00D76265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B29EB" w:rsidRDefault="005B29EB" w:rsidP="005B29EB">
      <w:pPr>
        <w:spacing w:before="240" w:after="240"/>
        <w:ind w:left="3540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  2.</w:t>
      </w:r>
    </w:p>
    <w:p w:rsidR="005B29EB" w:rsidRPr="00D5543E" w:rsidRDefault="005B29EB" w:rsidP="005B29EB">
      <w:pPr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D5543E">
        <w:rPr>
          <w:rFonts w:ascii="Arial" w:hAnsi="Arial" w:cs="Arial"/>
          <w:b/>
          <w:bCs/>
          <w:sz w:val="22"/>
          <w:szCs w:val="22"/>
        </w:rPr>
        <w:t>I. rendelet-tervezet</w:t>
      </w:r>
    </w:p>
    <w:p w:rsidR="005B29EB" w:rsidRPr="00D5543E" w:rsidRDefault="005B29EB" w:rsidP="005B29EB">
      <w:pPr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D5543E">
        <w:rPr>
          <w:rFonts w:ascii="Arial" w:hAnsi="Arial" w:cs="Arial"/>
          <w:b/>
          <w:bCs/>
          <w:sz w:val="22"/>
          <w:szCs w:val="22"/>
        </w:rPr>
        <w:t>Hévíz Város Önkormányzat Képviselő-testületének</w:t>
      </w:r>
    </w:p>
    <w:p w:rsidR="005B29EB" w:rsidRPr="00D5543E" w:rsidRDefault="005B29EB" w:rsidP="005B29EB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D5543E">
        <w:rPr>
          <w:rFonts w:ascii="Arial" w:hAnsi="Arial" w:cs="Arial"/>
          <w:b/>
          <w:bCs/>
          <w:sz w:val="22"/>
          <w:szCs w:val="22"/>
        </w:rPr>
        <w:t xml:space="preserve">../…. </w:t>
      </w:r>
      <w:proofErr w:type="gramStart"/>
      <w:r w:rsidRPr="00D5543E">
        <w:rPr>
          <w:rFonts w:ascii="Arial" w:hAnsi="Arial" w:cs="Arial"/>
          <w:b/>
          <w:bCs/>
          <w:sz w:val="22"/>
          <w:szCs w:val="22"/>
        </w:rPr>
        <w:t>(.. . .</w:t>
      </w:r>
      <w:proofErr w:type="gramEnd"/>
      <w:r w:rsidRPr="00D5543E">
        <w:rPr>
          <w:rFonts w:ascii="Arial" w:hAnsi="Arial" w:cs="Arial"/>
          <w:b/>
          <w:bCs/>
          <w:sz w:val="22"/>
          <w:szCs w:val="22"/>
        </w:rPr>
        <w:t>.) önkormányzati rendelete</w:t>
      </w:r>
    </w:p>
    <w:p w:rsidR="005B29EB" w:rsidRPr="00D5543E" w:rsidRDefault="005B29EB" w:rsidP="005B29EB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D5543E">
        <w:rPr>
          <w:rFonts w:ascii="Arial" w:hAnsi="Arial" w:cs="Arial"/>
          <w:b/>
          <w:bCs/>
          <w:sz w:val="22"/>
          <w:szCs w:val="22"/>
        </w:rPr>
        <w:t>Hévíz város közterületein a járművel várakozás rendjéről szóló Hévíz Város Önkormányzat Képviselő-testületének 21/2008. (X. 1.) önkormányzati rendelete módosításáról</w:t>
      </w:r>
    </w:p>
    <w:p w:rsidR="005B29EB" w:rsidRPr="00D5543E" w:rsidRDefault="005B29EB" w:rsidP="005B29EB">
      <w:pPr>
        <w:jc w:val="both"/>
        <w:rPr>
          <w:rFonts w:ascii="Arial" w:hAnsi="Arial" w:cs="Arial"/>
          <w:sz w:val="22"/>
          <w:szCs w:val="22"/>
        </w:rPr>
      </w:pPr>
      <w:r w:rsidRPr="00D5543E">
        <w:rPr>
          <w:rFonts w:ascii="Arial" w:hAnsi="Arial" w:cs="Arial"/>
          <w:sz w:val="22"/>
          <w:szCs w:val="22"/>
        </w:rPr>
        <w:t xml:space="preserve">Hévíz Város Önkormányzat Képviselő-testülete a közúti közlekedésről szóló 1988. évi I. törvény 48. § (5) bekezdésében kapott felhatalmazás alapján, Magyarország Alaptörvényének 32. cikk (1) bekezdés </w:t>
      </w:r>
      <w:r w:rsidRPr="00D5543E">
        <w:rPr>
          <w:rFonts w:ascii="Arial" w:hAnsi="Arial" w:cs="Arial"/>
          <w:i/>
          <w:sz w:val="22"/>
          <w:szCs w:val="22"/>
        </w:rPr>
        <w:t>a)</w:t>
      </w:r>
      <w:r w:rsidRPr="00D5543E">
        <w:rPr>
          <w:rFonts w:ascii="Arial" w:hAnsi="Arial" w:cs="Arial"/>
          <w:sz w:val="22"/>
          <w:szCs w:val="22"/>
        </w:rPr>
        <w:t xml:space="preserve"> pontjában meghatározott feladatkörében eljárva a következőket rendeli el:</w:t>
      </w:r>
    </w:p>
    <w:p w:rsidR="005B29EB" w:rsidRPr="00D5543E" w:rsidRDefault="005B29EB" w:rsidP="005B29EB">
      <w:pPr>
        <w:jc w:val="both"/>
        <w:rPr>
          <w:rFonts w:ascii="Arial" w:hAnsi="Arial" w:cs="Arial"/>
          <w:sz w:val="22"/>
          <w:szCs w:val="22"/>
        </w:rPr>
      </w:pPr>
    </w:p>
    <w:p w:rsidR="005B29EB" w:rsidRPr="00D5543E" w:rsidRDefault="005B29EB" w:rsidP="005B29EB">
      <w:pPr>
        <w:jc w:val="both"/>
        <w:rPr>
          <w:rFonts w:ascii="Arial" w:hAnsi="Arial" w:cs="Arial"/>
          <w:sz w:val="22"/>
          <w:szCs w:val="22"/>
        </w:rPr>
      </w:pPr>
      <w:r w:rsidRPr="00D5543E">
        <w:rPr>
          <w:rFonts w:ascii="Arial" w:hAnsi="Arial" w:cs="Arial"/>
          <w:b/>
          <w:bCs/>
          <w:sz w:val="22"/>
          <w:szCs w:val="22"/>
        </w:rPr>
        <w:t xml:space="preserve">1. § </w:t>
      </w:r>
      <w:r w:rsidRPr="00D5543E">
        <w:rPr>
          <w:rFonts w:ascii="Arial" w:hAnsi="Arial" w:cs="Arial"/>
          <w:sz w:val="22"/>
          <w:szCs w:val="22"/>
        </w:rPr>
        <w:t xml:space="preserve">A Hévíz város közterületein a járművel várakozás rendjéről szóló Hévíz Város Önkormányzat Képviselő-testületének 21/2008. (X. 1.) önkormányzati rendelet (továbbiakban </w:t>
      </w:r>
      <w:proofErr w:type="spellStart"/>
      <w:r w:rsidRPr="00D5543E">
        <w:rPr>
          <w:rFonts w:ascii="Arial" w:hAnsi="Arial" w:cs="Arial"/>
          <w:sz w:val="22"/>
          <w:szCs w:val="22"/>
        </w:rPr>
        <w:t>Ör</w:t>
      </w:r>
      <w:proofErr w:type="spellEnd"/>
      <w:r w:rsidRPr="00D5543E">
        <w:rPr>
          <w:rFonts w:ascii="Arial" w:hAnsi="Arial" w:cs="Arial"/>
          <w:sz w:val="22"/>
          <w:szCs w:val="22"/>
        </w:rPr>
        <w:t xml:space="preserve">.) </w:t>
      </w:r>
      <w:r w:rsidR="006A0FED" w:rsidRPr="00D5543E">
        <w:rPr>
          <w:rFonts w:ascii="Arial" w:hAnsi="Arial" w:cs="Arial"/>
          <w:sz w:val="22"/>
          <w:szCs w:val="22"/>
        </w:rPr>
        <w:t>a következő1/C</w:t>
      </w:r>
      <w:r w:rsidRPr="00D5543E">
        <w:rPr>
          <w:rFonts w:ascii="Arial" w:hAnsi="Arial" w:cs="Arial"/>
          <w:sz w:val="22"/>
          <w:szCs w:val="22"/>
        </w:rPr>
        <w:t xml:space="preserve"> §-</w:t>
      </w:r>
      <w:proofErr w:type="spellStart"/>
      <w:r w:rsidRPr="00D5543E">
        <w:rPr>
          <w:rFonts w:ascii="Arial" w:hAnsi="Arial" w:cs="Arial"/>
          <w:sz w:val="22"/>
          <w:szCs w:val="22"/>
        </w:rPr>
        <w:t>al</w:t>
      </w:r>
      <w:proofErr w:type="spellEnd"/>
      <w:r w:rsidRPr="00D5543E">
        <w:rPr>
          <w:rFonts w:ascii="Arial" w:hAnsi="Arial" w:cs="Arial"/>
          <w:sz w:val="22"/>
          <w:szCs w:val="22"/>
        </w:rPr>
        <w:t xml:space="preserve"> egészül ki.</w:t>
      </w:r>
    </w:p>
    <w:p w:rsidR="005B29EB" w:rsidRPr="00D5543E" w:rsidRDefault="005B29EB" w:rsidP="005B29EB">
      <w:pPr>
        <w:jc w:val="both"/>
        <w:rPr>
          <w:rFonts w:ascii="Arial" w:hAnsi="Arial" w:cs="Arial"/>
          <w:iCs/>
          <w:sz w:val="22"/>
          <w:szCs w:val="22"/>
        </w:rPr>
      </w:pPr>
    </w:p>
    <w:p w:rsidR="005B29EB" w:rsidRPr="00D5543E" w:rsidRDefault="006A0FED" w:rsidP="005B29EB">
      <w:pPr>
        <w:spacing w:before="240" w:after="240"/>
        <w:jc w:val="both"/>
        <w:rPr>
          <w:rFonts w:ascii="Arial" w:hAnsi="Arial" w:cs="Arial"/>
          <w:i/>
          <w:sz w:val="22"/>
          <w:szCs w:val="22"/>
        </w:rPr>
      </w:pPr>
      <w:r w:rsidRPr="00D5543E">
        <w:rPr>
          <w:rFonts w:ascii="Arial" w:hAnsi="Arial" w:cs="Arial"/>
          <w:i/>
          <w:iCs/>
          <w:sz w:val="22"/>
          <w:szCs w:val="22"/>
        </w:rPr>
        <w:t>„1/C</w:t>
      </w:r>
      <w:r w:rsidR="005B29EB" w:rsidRPr="00D5543E">
        <w:rPr>
          <w:rFonts w:ascii="Arial" w:hAnsi="Arial" w:cs="Arial"/>
          <w:i/>
          <w:iCs/>
          <w:sz w:val="22"/>
          <w:szCs w:val="22"/>
        </w:rPr>
        <w:t xml:space="preserve">. § </w:t>
      </w:r>
      <w:r w:rsidR="005B29EB" w:rsidRPr="00D5543E">
        <w:rPr>
          <w:rFonts w:ascii="Arial" w:hAnsi="Arial" w:cs="Arial"/>
          <w:i/>
          <w:sz w:val="22"/>
          <w:szCs w:val="22"/>
        </w:rPr>
        <w:t xml:space="preserve">Hévíz város területén várakozási övezetekben (fizető parkolók) a várakozás </w:t>
      </w:r>
      <w:r w:rsidRPr="00D5543E">
        <w:rPr>
          <w:rFonts w:ascii="Arial" w:hAnsi="Arial" w:cs="Arial"/>
          <w:i/>
          <w:sz w:val="22"/>
          <w:szCs w:val="22"/>
        </w:rPr>
        <w:t>2020. augusztus 1-i</w:t>
      </w:r>
      <w:r w:rsidR="005B29EB" w:rsidRPr="00D5543E">
        <w:rPr>
          <w:rFonts w:ascii="Arial" w:hAnsi="Arial" w:cs="Arial"/>
          <w:i/>
          <w:sz w:val="22"/>
          <w:szCs w:val="22"/>
        </w:rPr>
        <w:t>g díjmentes.”</w:t>
      </w:r>
    </w:p>
    <w:p w:rsidR="005B29EB" w:rsidRPr="00D5543E" w:rsidRDefault="005B29EB" w:rsidP="005B29EB">
      <w:pPr>
        <w:rPr>
          <w:rFonts w:ascii="Arial" w:hAnsi="Arial" w:cs="Arial"/>
          <w:sz w:val="22"/>
          <w:szCs w:val="22"/>
        </w:rPr>
      </w:pPr>
    </w:p>
    <w:p w:rsidR="005B29EB" w:rsidRPr="00D5543E" w:rsidRDefault="005B29EB" w:rsidP="005B29EB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5543E">
        <w:rPr>
          <w:rFonts w:ascii="Arial" w:hAnsi="Arial" w:cs="Arial"/>
          <w:b/>
          <w:bCs/>
          <w:sz w:val="22"/>
          <w:szCs w:val="22"/>
        </w:rPr>
        <w:t xml:space="preserve">2. § </w:t>
      </w:r>
      <w:r w:rsidRPr="00D5543E">
        <w:rPr>
          <w:rFonts w:ascii="Arial" w:hAnsi="Arial" w:cs="Arial"/>
          <w:sz w:val="22"/>
          <w:szCs w:val="22"/>
        </w:rPr>
        <w:t xml:space="preserve">Ez a rendelet </w:t>
      </w:r>
      <w:r w:rsidR="00081FF7">
        <w:rPr>
          <w:rFonts w:ascii="Arial" w:hAnsi="Arial" w:cs="Arial"/>
          <w:sz w:val="22"/>
          <w:szCs w:val="22"/>
        </w:rPr>
        <w:t xml:space="preserve">a kihirdetését követő napon </w:t>
      </w:r>
      <w:r w:rsidRPr="00D5543E">
        <w:rPr>
          <w:rFonts w:ascii="Arial" w:hAnsi="Arial" w:cs="Arial"/>
          <w:sz w:val="22"/>
          <w:szCs w:val="22"/>
        </w:rPr>
        <w:t>lép hatályba, és hatálybalépését követő napon hatályát veszti.</w:t>
      </w:r>
    </w:p>
    <w:p w:rsidR="005B29EB" w:rsidRPr="00D5543E" w:rsidRDefault="005B29EB" w:rsidP="005B29EB">
      <w:pPr>
        <w:spacing w:after="2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8"/>
      </w:tblGrid>
      <w:tr w:rsidR="00D5543E" w:rsidRPr="00D5543E" w:rsidTr="005244B3">
        <w:tc>
          <w:tcPr>
            <w:tcW w:w="4818" w:type="dxa"/>
            <w:hideMark/>
          </w:tcPr>
          <w:p w:rsidR="005B29EB" w:rsidRPr="00D5543E" w:rsidRDefault="005B29EB" w:rsidP="005244B3">
            <w:pPr>
              <w:spacing w:line="25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543E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818" w:type="dxa"/>
            <w:hideMark/>
          </w:tcPr>
          <w:p w:rsidR="005B29EB" w:rsidRPr="00D5543E" w:rsidRDefault="005B29EB" w:rsidP="005244B3">
            <w:pPr>
              <w:spacing w:line="25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543E">
              <w:rPr>
                <w:rFonts w:ascii="Arial" w:hAnsi="Arial" w:cs="Arial"/>
                <w:sz w:val="22"/>
                <w:szCs w:val="22"/>
              </w:rPr>
              <w:t xml:space="preserve"> Papp Gábor</w:t>
            </w:r>
          </w:p>
        </w:tc>
      </w:tr>
      <w:tr w:rsidR="005B29EB" w:rsidRPr="00D5543E" w:rsidTr="005244B3">
        <w:tc>
          <w:tcPr>
            <w:tcW w:w="4818" w:type="dxa"/>
            <w:hideMark/>
          </w:tcPr>
          <w:p w:rsidR="005B29EB" w:rsidRPr="00D5543E" w:rsidRDefault="005B29EB" w:rsidP="005244B3">
            <w:pPr>
              <w:spacing w:line="25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543E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818" w:type="dxa"/>
            <w:hideMark/>
          </w:tcPr>
          <w:p w:rsidR="005B29EB" w:rsidRPr="00D5543E" w:rsidRDefault="005B29EB" w:rsidP="005244B3">
            <w:pPr>
              <w:spacing w:line="25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543E">
              <w:rPr>
                <w:rFonts w:ascii="Arial" w:hAnsi="Arial" w:cs="Arial"/>
                <w:sz w:val="22"/>
                <w:szCs w:val="22"/>
              </w:rPr>
              <w:t xml:space="preserve"> polgármester</w:t>
            </w:r>
          </w:p>
        </w:tc>
      </w:tr>
    </w:tbl>
    <w:p w:rsidR="005B29EB" w:rsidRPr="00D5543E" w:rsidRDefault="005B29EB" w:rsidP="005B29EB">
      <w:pPr>
        <w:rPr>
          <w:rFonts w:ascii="Arial" w:hAnsi="Arial" w:cs="Arial"/>
          <w:sz w:val="22"/>
          <w:szCs w:val="22"/>
        </w:rPr>
      </w:pPr>
    </w:p>
    <w:p w:rsidR="005B29EB" w:rsidRPr="00D5543E" w:rsidRDefault="005B29EB" w:rsidP="005B29EB">
      <w:pPr>
        <w:rPr>
          <w:rFonts w:ascii="Arial" w:hAnsi="Arial" w:cs="Arial"/>
          <w:sz w:val="22"/>
          <w:szCs w:val="22"/>
        </w:rPr>
      </w:pPr>
    </w:p>
    <w:p w:rsidR="005B29EB" w:rsidRPr="00D5543E" w:rsidRDefault="005B29EB" w:rsidP="005B29EB">
      <w:pPr>
        <w:rPr>
          <w:rFonts w:ascii="Arial" w:hAnsi="Arial" w:cs="Arial"/>
          <w:sz w:val="22"/>
          <w:szCs w:val="22"/>
        </w:rPr>
      </w:pPr>
    </w:p>
    <w:p w:rsidR="00BB5A7E" w:rsidRPr="00D5543E" w:rsidRDefault="00BB5A7E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D5543E">
        <w:rPr>
          <w:rFonts w:ascii="Arial" w:hAnsi="Arial" w:cs="Arial"/>
          <w:b/>
          <w:bCs/>
          <w:sz w:val="22"/>
          <w:szCs w:val="22"/>
        </w:rPr>
        <w:br w:type="page"/>
      </w:r>
    </w:p>
    <w:p w:rsidR="006A0FED" w:rsidRPr="00D5543E" w:rsidRDefault="006A0FED" w:rsidP="006A0FED">
      <w:pPr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D5543E">
        <w:rPr>
          <w:rFonts w:ascii="Arial" w:hAnsi="Arial" w:cs="Arial"/>
          <w:b/>
          <w:bCs/>
          <w:sz w:val="22"/>
          <w:szCs w:val="22"/>
        </w:rPr>
        <w:lastRenderedPageBreak/>
        <w:t>II. rendelet-tervezet</w:t>
      </w:r>
    </w:p>
    <w:p w:rsidR="00872EA7" w:rsidRDefault="00872EA7" w:rsidP="00D309ED">
      <w:pPr>
        <w:rPr>
          <w:rFonts w:ascii="Arial" w:hAnsi="Arial" w:cs="Arial"/>
          <w:sz w:val="22"/>
          <w:szCs w:val="22"/>
        </w:rPr>
      </w:pPr>
    </w:p>
    <w:p w:rsidR="00872EA7" w:rsidRDefault="00872EA7" w:rsidP="00D309ED">
      <w:pPr>
        <w:rPr>
          <w:rFonts w:ascii="Arial" w:hAnsi="Arial" w:cs="Arial"/>
          <w:sz w:val="22"/>
          <w:szCs w:val="22"/>
        </w:rPr>
      </w:pPr>
    </w:p>
    <w:p w:rsidR="00872EA7" w:rsidRPr="000316D1" w:rsidRDefault="00872EA7" w:rsidP="00872EA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316D1">
        <w:rPr>
          <w:rFonts w:ascii="Arial" w:hAnsi="Arial" w:cs="Arial"/>
          <w:b/>
          <w:bCs/>
          <w:sz w:val="22"/>
          <w:szCs w:val="22"/>
        </w:rPr>
        <w:t xml:space="preserve">Hévíz Város Önkormányzat Képviselő-testületének </w:t>
      </w:r>
    </w:p>
    <w:p w:rsidR="00872EA7" w:rsidRPr="000316D1" w:rsidRDefault="00872EA7" w:rsidP="00872EA7">
      <w:pPr>
        <w:jc w:val="center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bCs/>
          <w:sz w:val="22"/>
          <w:szCs w:val="22"/>
        </w:rPr>
        <w:t>…./…. (…..) önkormányzati rendelete</w:t>
      </w:r>
    </w:p>
    <w:p w:rsidR="00872EA7" w:rsidRPr="000316D1" w:rsidRDefault="00872EA7" w:rsidP="00872EA7">
      <w:pPr>
        <w:spacing w:before="240" w:after="24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0316D1">
        <w:rPr>
          <w:rFonts w:ascii="Arial" w:hAnsi="Arial" w:cs="Arial"/>
          <w:b/>
          <w:bCs/>
          <w:sz w:val="22"/>
          <w:szCs w:val="22"/>
        </w:rPr>
        <w:t>Hévíz város közterületein a járművel várakozás rendjéről</w:t>
      </w:r>
    </w:p>
    <w:p w:rsidR="00872EA7" w:rsidRPr="000316D1" w:rsidRDefault="00872EA7" w:rsidP="00872EA7">
      <w:pPr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sz w:val="22"/>
          <w:szCs w:val="22"/>
        </w:rPr>
        <w:t xml:space="preserve">Hévíz Város Önkormányzat Képviselő-testülete a közúti közlekedésről szóló 1988. évi I. törvény 48. § (5) bekezdésében kapott felhatalmazás alapján, Magyarország Alaptörvényének 32. cikk (1) bekezdés </w:t>
      </w:r>
      <w:r w:rsidRPr="000316D1">
        <w:rPr>
          <w:rFonts w:ascii="Arial" w:hAnsi="Arial" w:cs="Arial"/>
          <w:i/>
          <w:sz w:val="22"/>
          <w:szCs w:val="22"/>
        </w:rPr>
        <w:t>a)</w:t>
      </w:r>
      <w:r w:rsidRPr="000316D1">
        <w:rPr>
          <w:rFonts w:ascii="Arial" w:hAnsi="Arial" w:cs="Arial"/>
          <w:sz w:val="22"/>
          <w:szCs w:val="22"/>
        </w:rPr>
        <w:t xml:space="preserve"> pontjában meghatározott feladatkörében eljárva a következőket rendeli el:</w:t>
      </w:r>
    </w:p>
    <w:p w:rsidR="00872EA7" w:rsidRPr="000316D1" w:rsidRDefault="000E4393" w:rsidP="00872EA7">
      <w:pPr>
        <w:spacing w:before="240" w:after="240"/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A rendelet </w:t>
      </w:r>
      <w:r w:rsidR="00872EA7" w:rsidRPr="000316D1">
        <w:rPr>
          <w:rFonts w:ascii="Arial" w:hAnsi="Arial" w:cs="Arial"/>
          <w:b/>
          <w:bCs/>
          <w:i/>
          <w:iCs/>
          <w:sz w:val="22"/>
          <w:szCs w:val="22"/>
        </w:rPr>
        <w:t>hatálya</w:t>
      </w:r>
    </w:p>
    <w:p w:rsidR="00872EA7" w:rsidRPr="000316D1" w:rsidRDefault="00872EA7" w:rsidP="00872EA7">
      <w:pPr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bCs/>
          <w:sz w:val="22"/>
          <w:szCs w:val="22"/>
        </w:rPr>
        <w:t>1. §</w:t>
      </w:r>
      <w:r w:rsidRPr="000316D1">
        <w:rPr>
          <w:rFonts w:ascii="Arial" w:hAnsi="Arial" w:cs="Arial"/>
          <w:sz w:val="22"/>
          <w:szCs w:val="22"/>
        </w:rPr>
        <w:t xml:space="preserve"> </w:t>
      </w:r>
      <w:r w:rsidR="00081FF7">
        <w:rPr>
          <w:rFonts w:ascii="Arial" w:hAnsi="Arial" w:cs="Arial"/>
          <w:bCs/>
          <w:sz w:val="22"/>
          <w:szCs w:val="22"/>
        </w:rPr>
        <w:t>(1</w:t>
      </w:r>
      <w:r w:rsidRPr="000316D1">
        <w:rPr>
          <w:rFonts w:ascii="Arial" w:hAnsi="Arial" w:cs="Arial"/>
          <w:bCs/>
          <w:sz w:val="22"/>
          <w:szCs w:val="22"/>
        </w:rPr>
        <w:t>)</w:t>
      </w:r>
      <w:r w:rsidRPr="000316D1">
        <w:rPr>
          <w:rFonts w:ascii="Arial" w:hAnsi="Arial" w:cs="Arial"/>
          <w:b/>
          <w:bCs/>
          <w:sz w:val="22"/>
          <w:szCs w:val="22"/>
        </w:rPr>
        <w:t xml:space="preserve"> </w:t>
      </w:r>
      <w:r w:rsidRPr="000316D1">
        <w:rPr>
          <w:rFonts w:ascii="Arial" w:hAnsi="Arial" w:cs="Arial"/>
          <w:sz w:val="22"/>
          <w:szCs w:val="22"/>
        </w:rPr>
        <w:t>A rendelet hatálya kiterjed a helyi közutakon, a helyi önkormányzat tulajdonában álló közforgalom elől el nem zárt magánúton, valamint tereken, parkokban és egyéb közterületeken</w:t>
      </w:r>
      <w:r w:rsidRPr="000316D1">
        <w:rPr>
          <w:rFonts w:ascii="Arial" w:hAnsi="Arial" w:cs="Arial"/>
          <w:b/>
          <w:bCs/>
          <w:sz w:val="22"/>
          <w:szCs w:val="22"/>
        </w:rPr>
        <w:t xml:space="preserve"> </w:t>
      </w:r>
      <w:r w:rsidRPr="000316D1">
        <w:rPr>
          <w:rFonts w:ascii="Arial" w:hAnsi="Arial" w:cs="Arial"/>
          <w:sz w:val="22"/>
          <w:szCs w:val="22"/>
        </w:rPr>
        <w:t xml:space="preserve">kijelölt várakozóhelyekre, valamint a kijelölt védett várakozási övezetekre. </w:t>
      </w:r>
    </w:p>
    <w:p w:rsidR="00872EA7" w:rsidRPr="000316D1" w:rsidRDefault="00081FF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(2</w:t>
      </w:r>
      <w:r w:rsidR="00872EA7" w:rsidRPr="000316D1">
        <w:rPr>
          <w:rFonts w:ascii="Arial" w:hAnsi="Arial" w:cs="Arial"/>
          <w:sz w:val="22"/>
          <w:szCs w:val="22"/>
        </w:rPr>
        <w:t>) A rendelet személyi hatálya kiterjed a rendeletben megjelölt várakozó helyet (fizető parkolót) igénybe vevő gépjármű üzembentartójára. Üzembentartó a jármű forgalmi engedélyébe bejegyzett tulajdonos vagy üzembentartó.</w:t>
      </w:r>
    </w:p>
    <w:p w:rsidR="00872EA7" w:rsidRPr="00BB5A7E" w:rsidRDefault="00081FF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(3</w:t>
      </w:r>
      <w:r w:rsidR="00872EA7" w:rsidRPr="00860BEF">
        <w:rPr>
          <w:rFonts w:ascii="Arial" w:hAnsi="Arial" w:cs="Arial"/>
          <w:sz w:val="22"/>
          <w:szCs w:val="22"/>
        </w:rPr>
        <w:t xml:space="preserve">) Amennyiben a parkolási zónában kihelyezett tábla másként nem rendelkezik, a mozgáskorlátozottak által vezetett, vagy őket szállító járművek a várakozási övezetek területén </w:t>
      </w:r>
      <w:r w:rsidR="001E5DE8" w:rsidRPr="001E5DE8">
        <w:rPr>
          <w:rFonts w:ascii="Arial" w:hAnsi="Arial" w:cs="Arial"/>
          <w:color w:val="FF0000"/>
          <w:sz w:val="22"/>
          <w:szCs w:val="22"/>
        </w:rPr>
        <w:t xml:space="preserve">- </w:t>
      </w:r>
      <w:r w:rsidR="001E5DE8">
        <w:rPr>
          <w:rFonts w:ascii="Arial" w:hAnsi="Arial" w:cs="Arial"/>
          <w:sz w:val="22"/>
          <w:szCs w:val="22"/>
        </w:rPr>
        <w:t xml:space="preserve">kivéve a </w:t>
      </w:r>
      <w:r w:rsidR="005B3AF9">
        <w:rPr>
          <w:rFonts w:ascii="Arial" w:hAnsi="Arial" w:cs="Arial"/>
          <w:sz w:val="22"/>
          <w:szCs w:val="22"/>
        </w:rPr>
        <w:t>Nagyparkoló tér</w:t>
      </w:r>
      <w:r w:rsidR="00872EA7" w:rsidRPr="00860BEF">
        <w:rPr>
          <w:rFonts w:ascii="Arial" w:hAnsi="Arial" w:cs="Arial"/>
          <w:sz w:val="22"/>
          <w:szCs w:val="22"/>
        </w:rPr>
        <w:t xml:space="preserve"> területét - a mozgáskorlátozotti igazolvány látható kihelyezésével, időkorlátozás n</w:t>
      </w:r>
      <w:r w:rsidR="001E5DE8">
        <w:rPr>
          <w:rFonts w:ascii="Arial" w:hAnsi="Arial" w:cs="Arial"/>
          <w:sz w:val="22"/>
          <w:szCs w:val="22"/>
        </w:rPr>
        <w:t xml:space="preserve">élkül várakozhatnak. A </w:t>
      </w:r>
      <w:r w:rsidR="005B3AF9">
        <w:rPr>
          <w:rFonts w:ascii="Arial" w:hAnsi="Arial" w:cs="Arial"/>
          <w:sz w:val="22"/>
          <w:szCs w:val="22"/>
        </w:rPr>
        <w:t>Nagyparkoló tér</w:t>
      </w:r>
      <w:r w:rsidR="00872EA7" w:rsidRPr="00860BEF">
        <w:rPr>
          <w:rFonts w:ascii="Arial" w:hAnsi="Arial" w:cs="Arial"/>
          <w:sz w:val="22"/>
          <w:szCs w:val="22"/>
        </w:rPr>
        <w:t xml:space="preserve"> várakozási övezet területén a mozgáskorlátozottak által vezetett, illetve az őket szállító járművekre az 1/1975. (II. 5.) KPM-BM együttes rendelet (a továbbiakban: </w:t>
      </w:r>
      <w:r w:rsidR="00872EA7" w:rsidRPr="00BB5A7E">
        <w:rPr>
          <w:rFonts w:ascii="Arial" w:hAnsi="Arial" w:cs="Arial"/>
          <w:sz w:val="22"/>
          <w:szCs w:val="22"/>
        </w:rPr>
        <w:t>KRESZ) 41. § (3)-(5) bekezdés előírásai az irányadók.</w:t>
      </w:r>
    </w:p>
    <w:p w:rsidR="001E5DE8" w:rsidRPr="00BB5A7E" w:rsidRDefault="00081FF7" w:rsidP="001E5DE8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(4</w:t>
      </w:r>
      <w:r w:rsidR="00872EA7" w:rsidRPr="00BB5A7E">
        <w:rPr>
          <w:rFonts w:ascii="Arial" w:hAnsi="Arial" w:cs="Arial"/>
          <w:sz w:val="22"/>
          <w:szCs w:val="22"/>
        </w:rPr>
        <w:t>) Hévíz város közigazgatási területén a díjköteles közúti járművel történő várakozási (parkolási) közszolgáltatást Hévíz Város Önkormányzat (a továbbiakban: parkoló-rendszer üzemeltetője) üzemelteti (8380 Hévíz, Kossuth Lajos u. 1.). A parkoló-rendszer üzemeltetője képviselet</w:t>
      </w:r>
      <w:r w:rsidR="002128C3">
        <w:rPr>
          <w:rFonts w:ascii="Arial" w:hAnsi="Arial" w:cs="Arial"/>
          <w:sz w:val="22"/>
          <w:szCs w:val="22"/>
        </w:rPr>
        <w:t xml:space="preserve">ében a </w:t>
      </w:r>
      <w:r w:rsidR="00872EA7" w:rsidRPr="00BB5A7E">
        <w:rPr>
          <w:rFonts w:ascii="Arial" w:hAnsi="Arial" w:cs="Arial"/>
          <w:sz w:val="22"/>
          <w:szCs w:val="22"/>
        </w:rPr>
        <w:t xml:space="preserve">Parkolási Iroda és parkoló ellenőr jár el. </w:t>
      </w:r>
    </w:p>
    <w:p w:rsidR="00872EA7" w:rsidRPr="000316D1" w:rsidRDefault="00872EA7" w:rsidP="00872EA7">
      <w:pPr>
        <w:spacing w:before="240" w:after="240"/>
        <w:jc w:val="center"/>
        <w:outlineLvl w:val="0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bCs/>
          <w:i/>
          <w:iCs/>
          <w:sz w:val="22"/>
          <w:szCs w:val="22"/>
        </w:rPr>
        <w:t>A várakozási övezetek</w:t>
      </w:r>
    </w:p>
    <w:p w:rsidR="00872EA7" w:rsidRPr="000316D1" w:rsidRDefault="00872EA7" w:rsidP="00BB5A7E">
      <w:pPr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sz w:val="22"/>
          <w:szCs w:val="22"/>
        </w:rPr>
        <w:t>2. §</w:t>
      </w:r>
      <w:r w:rsidRPr="000316D1">
        <w:rPr>
          <w:rFonts w:ascii="Arial" w:hAnsi="Arial" w:cs="Arial"/>
          <w:sz w:val="22"/>
          <w:szCs w:val="22"/>
        </w:rPr>
        <w:t xml:space="preserve"> (1) A várakozási övezetek területén, a környezetkímélő (ezért a vonatkozó jogszabályokban meghatározott különleges - zöld alapszínű - rendszámmal rendelkező) gépkocsik után nem kell várakozási díjat fizetni. </w:t>
      </w:r>
    </w:p>
    <w:p w:rsidR="00872EA7" w:rsidRPr="00BB5A7E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BB5A7E">
        <w:rPr>
          <w:rFonts w:ascii="Arial" w:hAnsi="Arial" w:cs="Arial"/>
          <w:sz w:val="22"/>
          <w:szCs w:val="22"/>
        </w:rPr>
        <w:t xml:space="preserve">(2) A várakozási övezetek: </w:t>
      </w:r>
      <w:r w:rsidR="00BB5A7E" w:rsidRPr="00BB5A7E">
        <w:rPr>
          <w:rFonts w:ascii="Arial" w:hAnsi="Arial" w:cs="Arial"/>
          <w:sz w:val="22"/>
          <w:szCs w:val="22"/>
        </w:rPr>
        <w:t xml:space="preserve">a </w:t>
      </w:r>
      <w:r w:rsidRPr="00BB5A7E">
        <w:rPr>
          <w:rFonts w:ascii="Arial" w:hAnsi="Arial" w:cs="Arial"/>
          <w:sz w:val="22"/>
          <w:szCs w:val="22"/>
        </w:rPr>
        <w:t>KRESZ 15. § (1) bekezdésének</w:t>
      </w:r>
      <w:r w:rsidRPr="00BB5A7E">
        <w:rPr>
          <w:rFonts w:ascii="Arial" w:hAnsi="Arial" w:cs="Arial"/>
          <w:i/>
          <w:iCs/>
          <w:sz w:val="22"/>
          <w:szCs w:val="22"/>
        </w:rPr>
        <w:t xml:space="preserve"> c) </w:t>
      </w:r>
      <w:r w:rsidRPr="00BB5A7E">
        <w:rPr>
          <w:rFonts w:ascii="Arial" w:hAnsi="Arial" w:cs="Arial"/>
          <w:sz w:val="22"/>
          <w:szCs w:val="22"/>
        </w:rPr>
        <w:t xml:space="preserve">pontjában meghatározott módon kijelölt - és e rendelet </w:t>
      </w:r>
      <w:r w:rsidRPr="00BB5A7E">
        <w:rPr>
          <w:rFonts w:ascii="Arial" w:hAnsi="Arial" w:cs="Arial"/>
          <w:i/>
          <w:sz w:val="22"/>
          <w:szCs w:val="22"/>
        </w:rPr>
        <w:t>1. mellékletével</w:t>
      </w:r>
      <w:r w:rsidRPr="00BB5A7E">
        <w:rPr>
          <w:rFonts w:ascii="Arial" w:hAnsi="Arial" w:cs="Arial"/>
          <w:sz w:val="22"/>
          <w:szCs w:val="22"/>
        </w:rPr>
        <w:t xml:space="preserve"> megállapított - olyan körülhatárolt területek (fizető parkolók), amelyek január 1. és december 31. közötti időszakban - a (3) bekezdésben foglalt kivéte</w:t>
      </w:r>
      <w:r w:rsidR="00D51809">
        <w:rPr>
          <w:rFonts w:ascii="Arial" w:hAnsi="Arial" w:cs="Arial"/>
          <w:sz w:val="22"/>
          <w:szCs w:val="22"/>
        </w:rPr>
        <w:t xml:space="preserve">llel - a hét valamennyi napján </w:t>
      </w:r>
      <w:r w:rsidRPr="00BB5A7E">
        <w:rPr>
          <w:rFonts w:ascii="Arial" w:hAnsi="Arial" w:cs="Arial"/>
          <w:sz w:val="22"/>
          <w:szCs w:val="22"/>
        </w:rPr>
        <w:t xml:space="preserve">8:00 és 18:00 óra között díjfizetés (várakozási díj), vagy mobiltelefonos díjfizetés ellenében használhatók. </w:t>
      </w:r>
    </w:p>
    <w:p w:rsidR="00872EA7" w:rsidRPr="00BB5A7E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BB5A7E">
        <w:rPr>
          <w:rFonts w:ascii="Arial" w:hAnsi="Arial" w:cs="Arial"/>
          <w:sz w:val="22"/>
          <w:szCs w:val="22"/>
        </w:rPr>
        <w:t xml:space="preserve">(3) A Munka Törvénykönyvéről szóló 2012. évi I. törvény 102. § (1) bekezdésében megállapított munkaszüneti napokon, továbbá húsvétvasárnap, pünkösdvasárnap, és december 24-én a gépjárművel történő várakozás díjmentes. </w:t>
      </w:r>
    </w:p>
    <w:p w:rsidR="000A0F7F" w:rsidRDefault="00872EA7" w:rsidP="008772AC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sz w:val="22"/>
          <w:szCs w:val="22"/>
        </w:rPr>
        <w:t>(4) Fizető parkolókat a KRESZ 112/d és 112/e ábra szerinti „Várakozó övezet” illetve „Várakozó övezet vége” jelzőtáblával, valamint az alatta elhelyezett, a díjfizetési kötelezettségre és annak módjára utaló kiegé</w:t>
      </w:r>
      <w:r w:rsidR="008772AC">
        <w:rPr>
          <w:rFonts w:ascii="Arial" w:hAnsi="Arial" w:cs="Arial"/>
          <w:sz w:val="22"/>
          <w:szCs w:val="22"/>
        </w:rPr>
        <w:t>szítő táblával kell megjelölni.</w:t>
      </w:r>
    </w:p>
    <w:p w:rsidR="00872EA7" w:rsidRPr="000316D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sz w:val="22"/>
          <w:szCs w:val="22"/>
        </w:rPr>
        <w:t>(5) A fizető parkolókat jelölő kiegészítő táb</w:t>
      </w:r>
      <w:r w:rsidR="008772AC">
        <w:rPr>
          <w:rFonts w:ascii="Arial" w:hAnsi="Arial" w:cs="Arial"/>
          <w:sz w:val="22"/>
          <w:szCs w:val="22"/>
        </w:rPr>
        <w:t>lán</w:t>
      </w:r>
      <w:r w:rsidRPr="000316D1">
        <w:rPr>
          <w:rFonts w:ascii="Arial" w:hAnsi="Arial" w:cs="Arial"/>
          <w:sz w:val="22"/>
          <w:szCs w:val="22"/>
        </w:rPr>
        <w:t xml:space="preserve"> - a nem magyar anyanyelvűeknek is jól érthető módon - lehetőség szerint rajzj</w:t>
      </w:r>
      <w:r w:rsidR="008772AC">
        <w:rPr>
          <w:rFonts w:ascii="Arial" w:hAnsi="Arial" w:cs="Arial"/>
          <w:sz w:val="22"/>
          <w:szCs w:val="22"/>
        </w:rPr>
        <w:t>ellel piktogrammal – fel kell tűntetni:</w:t>
      </w:r>
    </w:p>
    <w:p w:rsidR="00872EA7" w:rsidRPr="003137CD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3137CD">
        <w:rPr>
          <w:rFonts w:ascii="Arial" w:hAnsi="Arial" w:cs="Arial"/>
          <w:i/>
          <w:iCs/>
          <w:sz w:val="22"/>
          <w:szCs w:val="22"/>
        </w:rPr>
        <w:t>a)</w:t>
      </w:r>
      <w:r w:rsidRPr="003137CD">
        <w:rPr>
          <w:rFonts w:ascii="Arial" w:hAnsi="Arial" w:cs="Arial"/>
          <w:sz w:val="22"/>
          <w:szCs w:val="22"/>
        </w:rPr>
        <w:t xml:space="preserve"> az adott helyen várako</w:t>
      </w:r>
      <w:r w:rsidR="000E3DBF" w:rsidRPr="003137CD">
        <w:rPr>
          <w:rFonts w:ascii="Arial" w:hAnsi="Arial" w:cs="Arial"/>
          <w:sz w:val="22"/>
          <w:szCs w:val="22"/>
        </w:rPr>
        <w:t>zás</w:t>
      </w:r>
      <w:r w:rsidR="008772AC" w:rsidRPr="003137CD">
        <w:rPr>
          <w:rFonts w:ascii="Arial" w:hAnsi="Arial" w:cs="Arial"/>
          <w:sz w:val="22"/>
          <w:szCs w:val="22"/>
        </w:rPr>
        <w:t xml:space="preserve"> díjfizetési kötelezetts</w:t>
      </w:r>
      <w:r w:rsidR="000E3DBF" w:rsidRPr="003137CD">
        <w:rPr>
          <w:rFonts w:ascii="Arial" w:hAnsi="Arial" w:cs="Arial"/>
          <w:sz w:val="22"/>
          <w:szCs w:val="22"/>
        </w:rPr>
        <w:t>égé</w:t>
      </w:r>
      <w:r w:rsidR="008772AC" w:rsidRPr="003137CD">
        <w:rPr>
          <w:rFonts w:ascii="Arial" w:hAnsi="Arial" w:cs="Arial"/>
          <w:sz w:val="22"/>
          <w:szCs w:val="22"/>
        </w:rPr>
        <w:t>t;</w:t>
      </w:r>
    </w:p>
    <w:p w:rsidR="00872EA7" w:rsidRPr="003137CD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3137CD">
        <w:rPr>
          <w:rFonts w:ascii="Arial" w:hAnsi="Arial" w:cs="Arial"/>
          <w:i/>
          <w:iCs/>
          <w:sz w:val="22"/>
          <w:szCs w:val="22"/>
        </w:rPr>
        <w:t>b)</w:t>
      </w:r>
      <w:r w:rsidRPr="003137CD">
        <w:rPr>
          <w:rFonts w:ascii="Arial" w:hAnsi="Arial" w:cs="Arial"/>
          <w:sz w:val="22"/>
          <w:szCs w:val="22"/>
        </w:rPr>
        <w:t xml:space="preserve"> a</w:t>
      </w:r>
      <w:r w:rsidR="003137CD" w:rsidRPr="003137CD">
        <w:rPr>
          <w:rFonts w:ascii="Arial" w:hAnsi="Arial" w:cs="Arial"/>
          <w:sz w:val="22"/>
          <w:szCs w:val="22"/>
        </w:rPr>
        <w:t xml:space="preserve"> díjfizetés időszakát</w:t>
      </w:r>
      <w:r w:rsidRPr="003137CD">
        <w:rPr>
          <w:rFonts w:ascii="Arial" w:hAnsi="Arial" w:cs="Arial"/>
          <w:sz w:val="22"/>
          <w:szCs w:val="22"/>
        </w:rPr>
        <w:t>;</w:t>
      </w:r>
    </w:p>
    <w:p w:rsidR="00872EA7" w:rsidRPr="003137CD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3137CD">
        <w:rPr>
          <w:rFonts w:ascii="Arial" w:hAnsi="Arial" w:cs="Arial"/>
          <w:i/>
          <w:iCs/>
          <w:sz w:val="22"/>
          <w:szCs w:val="22"/>
        </w:rPr>
        <w:t>c)</w:t>
      </w:r>
      <w:r w:rsidRPr="003137CD">
        <w:rPr>
          <w:rFonts w:ascii="Arial" w:hAnsi="Arial" w:cs="Arial"/>
          <w:sz w:val="22"/>
          <w:szCs w:val="22"/>
        </w:rPr>
        <w:t xml:space="preserve"> a várakozási díj összegét jármű-fajtánként;</w:t>
      </w:r>
    </w:p>
    <w:p w:rsidR="00872EA7" w:rsidRPr="003137CD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3137CD">
        <w:rPr>
          <w:rFonts w:ascii="Arial" w:hAnsi="Arial" w:cs="Arial"/>
          <w:i/>
          <w:iCs/>
          <w:sz w:val="22"/>
          <w:szCs w:val="22"/>
        </w:rPr>
        <w:lastRenderedPageBreak/>
        <w:t>d)</w:t>
      </w:r>
      <w:r w:rsidR="00015654" w:rsidRPr="003137CD">
        <w:rPr>
          <w:rFonts w:ascii="Arial" w:hAnsi="Arial" w:cs="Arial"/>
          <w:sz w:val="22"/>
          <w:szCs w:val="22"/>
        </w:rPr>
        <w:t xml:space="preserve"> </w:t>
      </w:r>
      <w:r w:rsidRPr="003137CD">
        <w:rPr>
          <w:rFonts w:ascii="Arial" w:hAnsi="Arial" w:cs="Arial"/>
          <w:sz w:val="22"/>
          <w:szCs w:val="22"/>
        </w:rPr>
        <w:t>a pótdíj összegét;</w:t>
      </w:r>
    </w:p>
    <w:p w:rsidR="00872EA7" w:rsidRPr="003137CD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3137CD">
        <w:rPr>
          <w:rFonts w:ascii="Arial" w:hAnsi="Arial" w:cs="Arial"/>
          <w:i/>
          <w:iCs/>
          <w:sz w:val="22"/>
          <w:szCs w:val="22"/>
        </w:rPr>
        <w:t>e)</w:t>
      </w:r>
      <w:r w:rsidR="003137CD" w:rsidRPr="003137CD">
        <w:rPr>
          <w:rFonts w:ascii="Arial" w:hAnsi="Arial" w:cs="Arial"/>
          <w:sz w:val="22"/>
          <w:szCs w:val="22"/>
        </w:rPr>
        <w:t xml:space="preserve"> a fizetés módját (készpénz, bankkártya, mobiltelefon),</w:t>
      </w:r>
    </w:p>
    <w:p w:rsidR="00872EA7" w:rsidRPr="003137CD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3137CD">
        <w:rPr>
          <w:rFonts w:ascii="Arial" w:hAnsi="Arial" w:cs="Arial"/>
          <w:i/>
          <w:iCs/>
          <w:sz w:val="22"/>
          <w:szCs w:val="22"/>
        </w:rPr>
        <w:t>f)</w:t>
      </w:r>
      <w:r w:rsidRPr="003137CD">
        <w:rPr>
          <w:rFonts w:ascii="Arial" w:hAnsi="Arial" w:cs="Arial"/>
          <w:sz w:val="22"/>
          <w:szCs w:val="22"/>
        </w:rPr>
        <w:t xml:space="preserve"> a nem őrzött parkolóra utalást;</w:t>
      </w:r>
    </w:p>
    <w:p w:rsidR="008772AC" w:rsidRPr="003137CD" w:rsidRDefault="00872EA7" w:rsidP="003137CD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3137CD">
        <w:rPr>
          <w:rFonts w:ascii="Arial" w:hAnsi="Arial" w:cs="Arial"/>
          <w:i/>
          <w:iCs/>
          <w:sz w:val="22"/>
          <w:szCs w:val="22"/>
        </w:rPr>
        <w:t>g)</w:t>
      </w:r>
      <w:r w:rsidR="003137CD" w:rsidRPr="003137CD">
        <w:rPr>
          <w:rFonts w:ascii="Arial" w:hAnsi="Arial" w:cs="Arial"/>
          <w:sz w:val="22"/>
          <w:szCs w:val="22"/>
        </w:rPr>
        <w:t xml:space="preserve"> </w:t>
      </w:r>
      <w:r w:rsidR="003137CD">
        <w:rPr>
          <w:rFonts w:ascii="Arial" w:hAnsi="Arial" w:cs="Arial"/>
          <w:sz w:val="22"/>
          <w:szCs w:val="22"/>
        </w:rPr>
        <w:t>a működtető nevét és elérhetőségét (ügyfélszolgálat)</w:t>
      </w:r>
      <w:r w:rsidR="008772AC" w:rsidRPr="003137CD">
        <w:rPr>
          <w:rFonts w:ascii="Arial" w:hAnsi="Arial" w:cs="Arial"/>
          <w:sz w:val="22"/>
          <w:szCs w:val="22"/>
        </w:rPr>
        <w:t>,</w:t>
      </w:r>
    </w:p>
    <w:p w:rsidR="008772AC" w:rsidRDefault="003137CD" w:rsidP="008772AC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3137CD">
        <w:rPr>
          <w:rFonts w:ascii="Arial" w:hAnsi="Arial" w:cs="Arial"/>
          <w:i/>
          <w:iCs/>
          <w:sz w:val="22"/>
          <w:szCs w:val="22"/>
        </w:rPr>
        <w:t>h</w:t>
      </w:r>
      <w:r w:rsidR="008772AC" w:rsidRPr="003137CD">
        <w:rPr>
          <w:rFonts w:ascii="Arial" w:hAnsi="Arial" w:cs="Arial"/>
          <w:i/>
          <w:iCs/>
          <w:sz w:val="22"/>
          <w:szCs w:val="22"/>
        </w:rPr>
        <w:t xml:space="preserve">) </w:t>
      </w:r>
      <w:r w:rsidR="008772AC" w:rsidRPr="003137CD">
        <w:rPr>
          <w:rFonts w:ascii="Arial" w:hAnsi="Arial" w:cs="Arial"/>
          <w:sz w:val="22"/>
          <w:szCs w:val="22"/>
        </w:rPr>
        <w:t>a díj szedését s</w:t>
      </w:r>
      <w:r w:rsidR="009E6032">
        <w:rPr>
          <w:rFonts w:ascii="Arial" w:hAnsi="Arial" w:cs="Arial"/>
          <w:sz w:val="22"/>
          <w:szCs w:val="22"/>
        </w:rPr>
        <w:t>zabályozó jogszabály megjelölését</w:t>
      </w:r>
      <w:r w:rsidR="008772AC" w:rsidRPr="003137CD">
        <w:rPr>
          <w:rFonts w:ascii="Arial" w:hAnsi="Arial" w:cs="Arial"/>
          <w:sz w:val="22"/>
          <w:szCs w:val="22"/>
        </w:rPr>
        <w:t>.</w:t>
      </w:r>
    </w:p>
    <w:p w:rsidR="008772AC" w:rsidRPr="003137CD" w:rsidRDefault="00586671" w:rsidP="00586671">
      <w:pPr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(6) A várakozóhely használat alatt a fizető parkoló-rendszer üzemeltetője nem biztosítja a gépjármű őrzését, és nem felel a gépjárműben keletkezett, neki nem felróható károk megtérítéséért, továbbá a gépjármű eltulajdonításáért. </w:t>
      </w:r>
    </w:p>
    <w:p w:rsidR="00872EA7" w:rsidRPr="000316D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</w:p>
    <w:p w:rsidR="00872EA7" w:rsidRPr="000316D1" w:rsidRDefault="00872EA7" w:rsidP="00BB5A7E">
      <w:pPr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bCs/>
          <w:sz w:val="22"/>
          <w:szCs w:val="22"/>
        </w:rPr>
        <w:t>3. §</w:t>
      </w:r>
      <w:r w:rsidRPr="000316D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0316D1">
        <w:rPr>
          <w:rFonts w:ascii="Arial" w:hAnsi="Arial" w:cs="Arial"/>
          <w:sz w:val="22"/>
          <w:szCs w:val="22"/>
        </w:rPr>
        <w:t>A polgármester felhatalmazást kap a várakozóhelyek határozott időre, legfeljebb 1 évre szóló bérletbe adására, eseti megállapodás alapján. A bérleti díj összegére a Pénzügyi, Turisztikai és Városfejlesztési Bizottság tesz javaslatot.</w:t>
      </w:r>
    </w:p>
    <w:p w:rsidR="00D11B58" w:rsidRDefault="00872EA7" w:rsidP="00D11B58">
      <w:pPr>
        <w:spacing w:before="240" w:after="240"/>
        <w:jc w:val="center"/>
        <w:outlineLvl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0316D1">
        <w:rPr>
          <w:rFonts w:ascii="Arial" w:hAnsi="Arial" w:cs="Arial"/>
          <w:b/>
          <w:bCs/>
          <w:i/>
          <w:iCs/>
          <w:sz w:val="22"/>
          <w:szCs w:val="22"/>
        </w:rPr>
        <w:t>A bérletek</w:t>
      </w:r>
    </w:p>
    <w:p w:rsidR="00D11B58" w:rsidRPr="00D612B7" w:rsidRDefault="00D11B58" w:rsidP="00D11B58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9835E5">
        <w:rPr>
          <w:rFonts w:ascii="Arial" w:hAnsi="Arial" w:cs="Arial"/>
          <w:b/>
          <w:bCs/>
          <w:sz w:val="22"/>
          <w:szCs w:val="22"/>
        </w:rPr>
        <w:t>4. §</w:t>
      </w:r>
      <w:r w:rsidRPr="009835E5">
        <w:rPr>
          <w:rFonts w:ascii="Arial" w:hAnsi="Arial" w:cs="Arial"/>
          <w:sz w:val="22"/>
          <w:szCs w:val="22"/>
        </w:rPr>
        <w:t xml:space="preserve"> (1) A várakozási övezetben hévízi lakossági bérlet vásárolható, melyre hévízi </w:t>
      </w:r>
      <w:r w:rsidR="008D2874" w:rsidRPr="009835E5">
        <w:rPr>
          <w:rFonts w:ascii="Arial" w:hAnsi="Arial" w:cs="Arial"/>
          <w:sz w:val="22"/>
          <w:szCs w:val="22"/>
        </w:rPr>
        <w:t xml:space="preserve">bejelentett </w:t>
      </w:r>
      <w:r w:rsidRPr="009835E5">
        <w:rPr>
          <w:rFonts w:ascii="Arial" w:hAnsi="Arial" w:cs="Arial"/>
          <w:sz w:val="22"/>
          <w:szCs w:val="22"/>
        </w:rPr>
        <w:t>lakóhellyel rendelkező magánszemélyek jogosultak.</w:t>
      </w:r>
    </w:p>
    <w:p w:rsidR="00D11B58" w:rsidRPr="00D612B7" w:rsidRDefault="00D11B58" w:rsidP="00D11B58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D612B7">
        <w:rPr>
          <w:rFonts w:ascii="Arial" w:hAnsi="Arial" w:cs="Arial"/>
          <w:sz w:val="22"/>
          <w:szCs w:val="22"/>
        </w:rPr>
        <w:t>(2) Az önkormányzat intézményeivel, gazdasági társaságaival foglalkoztatási viszonyban állók a tulajdonukban, használatukban álló, egy személygépkocsira, vagy motorkerékpárra, intézményi alkalmazotti bérletet vásárolhatnak. A foglalkoztatási jogviszony fennállását igazolni kell.</w:t>
      </w:r>
    </w:p>
    <w:p w:rsidR="00D11B58" w:rsidRPr="001A6113" w:rsidRDefault="00D11B58" w:rsidP="00D11B58">
      <w:pPr>
        <w:ind w:firstLine="198"/>
        <w:jc w:val="both"/>
        <w:rPr>
          <w:rFonts w:ascii="Arial" w:hAnsi="Arial" w:cs="Arial"/>
          <w:color w:val="FF0000"/>
          <w:sz w:val="22"/>
          <w:szCs w:val="22"/>
        </w:rPr>
      </w:pPr>
      <w:r w:rsidRPr="00D612B7">
        <w:rPr>
          <w:rFonts w:ascii="Arial" w:hAnsi="Arial" w:cs="Arial"/>
          <w:sz w:val="22"/>
          <w:szCs w:val="22"/>
        </w:rPr>
        <w:t>(3) A nem lakossági foglalkoztatotti bérlet használatára az (1) és (2) bekezdés hatálya alá nem tartozó természetes és jogi személyek jogosultak, akik hévízi üzlettel rendelkeznek, illetve</w:t>
      </w:r>
      <w:r w:rsidR="009835E5">
        <w:rPr>
          <w:rFonts w:ascii="Arial" w:hAnsi="Arial" w:cs="Arial"/>
          <w:sz w:val="22"/>
          <w:szCs w:val="22"/>
        </w:rPr>
        <w:t xml:space="preserve"> </w:t>
      </w:r>
      <w:r w:rsidR="008D2874" w:rsidRPr="009835E5">
        <w:rPr>
          <w:rFonts w:ascii="Arial" w:hAnsi="Arial" w:cs="Arial"/>
          <w:sz w:val="22"/>
          <w:szCs w:val="22"/>
        </w:rPr>
        <w:t>Hévízen működő</w:t>
      </w:r>
      <w:r w:rsidR="008D2874">
        <w:rPr>
          <w:rFonts w:ascii="Arial" w:hAnsi="Arial" w:cs="Arial"/>
          <w:sz w:val="22"/>
          <w:szCs w:val="22"/>
        </w:rPr>
        <w:t xml:space="preserve"> </w:t>
      </w:r>
      <w:r w:rsidRPr="00D612B7">
        <w:rPr>
          <w:rFonts w:ascii="Arial" w:hAnsi="Arial" w:cs="Arial"/>
          <w:sz w:val="22"/>
          <w:szCs w:val="22"/>
        </w:rPr>
        <w:t>gazdálkodó szervezetekben, intézményekben alkalmazottak és Hévízen állnak foglalkoztatási jogviszonyban. Az üzletműködtetést vagy a foglalkoztatási jogviszonyt igazolni kell a vonatkozó engedély, irat, munkáltatói igazolás bemutatásával.</w:t>
      </w:r>
    </w:p>
    <w:p w:rsidR="00D11B58" w:rsidRPr="00D612B7" w:rsidRDefault="009E6032" w:rsidP="00D11B58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(4</w:t>
      </w:r>
      <w:r w:rsidR="00D11B58" w:rsidRPr="00D612B7">
        <w:rPr>
          <w:rFonts w:ascii="Arial" w:hAnsi="Arial" w:cs="Arial"/>
          <w:sz w:val="22"/>
          <w:szCs w:val="22"/>
        </w:rPr>
        <w:t xml:space="preserve">) Nem lakossági „P” jelű éves bérlet váltható a </w:t>
      </w:r>
      <w:r w:rsidR="005B3AF9">
        <w:rPr>
          <w:rFonts w:ascii="Arial" w:hAnsi="Arial" w:cs="Arial"/>
          <w:sz w:val="22"/>
          <w:szCs w:val="22"/>
        </w:rPr>
        <w:t>Nagyparkoló tér</w:t>
      </w:r>
      <w:r w:rsidR="00795E8B">
        <w:rPr>
          <w:rFonts w:ascii="Arial" w:hAnsi="Arial" w:cs="Arial"/>
          <w:sz w:val="22"/>
          <w:szCs w:val="22"/>
        </w:rPr>
        <w:t>re</w:t>
      </w:r>
      <w:r w:rsidR="00D11B58" w:rsidRPr="00D612B7">
        <w:rPr>
          <w:rFonts w:ascii="Arial" w:hAnsi="Arial" w:cs="Arial"/>
          <w:sz w:val="22"/>
          <w:szCs w:val="22"/>
        </w:rPr>
        <w:t>.</w:t>
      </w:r>
    </w:p>
    <w:p w:rsidR="00D11B58" w:rsidRDefault="009E6032" w:rsidP="00D11B58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(5</w:t>
      </w:r>
      <w:r w:rsidR="00D11B58" w:rsidRPr="00D612B7">
        <w:rPr>
          <w:rFonts w:ascii="Arial" w:hAnsi="Arial" w:cs="Arial"/>
          <w:sz w:val="22"/>
          <w:szCs w:val="22"/>
        </w:rPr>
        <w:t>) Nem lakossági városi „V” jelű bérlet váltható e rendelet 1. és 2. mellékletében meghatározottak szerint.</w:t>
      </w:r>
    </w:p>
    <w:p w:rsidR="00D11B58" w:rsidRPr="00D612B7" w:rsidRDefault="008B795F" w:rsidP="00D11B58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</w:t>
      </w:r>
      <w:r w:rsidR="000163A4">
        <w:rPr>
          <w:rFonts w:ascii="Arial" w:hAnsi="Arial" w:cs="Arial"/>
          <w:bCs/>
          <w:sz w:val="22"/>
          <w:szCs w:val="22"/>
        </w:rPr>
        <w:t>6</w:t>
      </w:r>
      <w:r w:rsidR="00D11B58" w:rsidRPr="00D612B7">
        <w:rPr>
          <w:rFonts w:ascii="Arial" w:hAnsi="Arial" w:cs="Arial"/>
          <w:bCs/>
          <w:sz w:val="22"/>
          <w:szCs w:val="22"/>
        </w:rPr>
        <w:t>)</w:t>
      </w:r>
      <w:r w:rsidR="00D11B58" w:rsidRPr="00D612B7">
        <w:rPr>
          <w:rFonts w:ascii="Arial" w:hAnsi="Arial" w:cs="Arial"/>
          <w:b/>
          <w:bCs/>
          <w:sz w:val="22"/>
          <w:szCs w:val="22"/>
        </w:rPr>
        <w:t xml:space="preserve"> </w:t>
      </w:r>
      <w:r w:rsidR="00D11B58" w:rsidRPr="00D612B7">
        <w:rPr>
          <w:rFonts w:ascii="Arial" w:hAnsi="Arial" w:cs="Arial"/>
          <w:sz w:val="22"/>
          <w:szCs w:val="22"/>
        </w:rPr>
        <w:t xml:space="preserve">A polgármester felhatalmazást kap, hogy a </w:t>
      </w:r>
      <w:r w:rsidR="005B3AF9">
        <w:rPr>
          <w:rFonts w:ascii="Arial" w:hAnsi="Arial" w:cs="Arial"/>
          <w:sz w:val="22"/>
          <w:szCs w:val="22"/>
        </w:rPr>
        <w:t>Nagyparkoló tér</w:t>
      </w:r>
      <w:r w:rsidR="00D11B58" w:rsidRPr="00D612B7">
        <w:rPr>
          <w:rFonts w:ascii="Arial" w:hAnsi="Arial" w:cs="Arial"/>
          <w:sz w:val="22"/>
          <w:szCs w:val="22"/>
        </w:rPr>
        <w:t xml:space="preserve"> területén belül kijelölje a nem lakossági bérlettel rendelkezők által kizárólagosan használt várakozóhelyeket a bérlet érvényességének időtartamára.</w:t>
      </w:r>
    </w:p>
    <w:p w:rsidR="006759FF" w:rsidRPr="00D11B58" w:rsidRDefault="006759FF" w:rsidP="006759FF">
      <w:pPr>
        <w:jc w:val="both"/>
        <w:rPr>
          <w:rFonts w:ascii="Arial" w:hAnsi="Arial" w:cs="Arial"/>
          <w:b/>
          <w:sz w:val="22"/>
          <w:szCs w:val="22"/>
        </w:rPr>
      </w:pPr>
    </w:p>
    <w:p w:rsidR="006759FF" w:rsidRDefault="00D11B58" w:rsidP="00872EA7">
      <w:pPr>
        <w:jc w:val="both"/>
        <w:rPr>
          <w:rFonts w:ascii="Arial" w:hAnsi="Arial" w:cs="Arial"/>
          <w:sz w:val="22"/>
          <w:szCs w:val="22"/>
        </w:rPr>
      </w:pPr>
      <w:r w:rsidRPr="00D11B58">
        <w:rPr>
          <w:rFonts w:ascii="Arial" w:hAnsi="Arial" w:cs="Arial"/>
          <w:b/>
          <w:sz w:val="22"/>
          <w:szCs w:val="22"/>
        </w:rPr>
        <w:t>5. §</w:t>
      </w:r>
      <w:r>
        <w:rPr>
          <w:rFonts w:ascii="Arial" w:hAnsi="Arial" w:cs="Arial"/>
          <w:sz w:val="22"/>
          <w:szCs w:val="22"/>
        </w:rPr>
        <w:t xml:space="preserve"> </w:t>
      </w:r>
      <w:r w:rsidR="006759FF">
        <w:rPr>
          <w:rFonts w:ascii="Arial" w:hAnsi="Arial" w:cs="Arial"/>
          <w:sz w:val="22"/>
          <w:szCs w:val="22"/>
        </w:rPr>
        <w:t>(1</w:t>
      </w:r>
      <w:r w:rsidR="00872EA7" w:rsidRPr="00BB5A7E">
        <w:rPr>
          <w:rFonts w:ascii="Arial" w:hAnsi="Arial" w:cs="Arial"/>
          <w:sz w:val="22"/>
          <w:szCs w:val="22"/>
        </w:rPr>
        <w:t>) A</w:t>
      </w:r>
      <w:r w:rsidR="006759FF">
        <w:rPr>
          <w:rFonts w:ascii="Arial" w:hAnsi="Arial" w:cs="Arial"/>
          <w:sz w:val="22"/>
          <w:szCs w:val="22"/>
        </w:rPr>
        <w:t xml:space="preserve"> rendelet hatálybalépését követően kiállított</w:t>
      </w:r>
      <w:r w:rsidR="00872EA7" w:rsidRPr="00BB5A7E">
        <w:rPr>
          <w:rFonts w:ascii="Arial" w:hAnsi="Arial" w:cs="Arial"/>
          <w:sz w:val="22"/>
          <w:szCs w:val="22"/>
        </w:rPr>
        <w:t xml:space="preserve"> bérletek nem papíralapú bérletek (elektronikus bérlet), azok forgalmi rendszámra elektronikusan kerülnek kiadásra. </w:t>
      </w:r>
    </w:p>
    <w:p w:rsidR="006759FF" w:rsidRDefault="006759FF" w:rsidP="006759FF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872EA7" w:rsidRPr="00BB5A7E">
        <w:rPr>
          <w:rFonts w:ascii="Arial" w:hAnsi="Arial" w:cs="Arial"/>
          <w:sz w:val="22"/>
          <w:szCs w:val="22"/>
        </w:rPr>
        <w:t xml:space="preserve">A bérlet alapján történő várakozás ellenőrzése rendszám alapján, elektronikus úton történik. </w:t>
      </w:r>
    </w:p>
    <w:p w:rsidR="00872EA7" w:rsidRPr="00BB5A7E" w:rsidRDefault="006759FF" w:rsidP="006759FF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(3) </w:t>
      </w:r>
      <w:r w:rsidR="00872EA7" w:rsidRPr="00BB5A7E">
        <w:rPr>
          <w:rStyle w:val="Kiemels2"/>
          <w:rFonts w:ascii="Arial" w:hAnsi="Arial" w:cs="Arial"/>
          <w:b w:val="0"/>
          <w:sz w:val="22"/>
          <w:szCs w:val="22"/>
        </w:rPr>
        <w:t xml:space="preserve">A bérlet vásárlásakor nyugta kerül </w:t>
      </w:r>
      <w:r w:rsidR="00872EA7" w:rsidRPr="001A6113">
        <w:rPr>
          <w:rStyle w:val="Kiemels2"/>
          <w:rFonts w:ascii="Arial" w:hAnsi="Arial" w:cs="Arial"/>
          <w:b w:val="0"/>
          <w:sz w:val="22"/>
          <w:szCs w:val="22"/>
        </w:rPr>
        <w:t>kiállításra</w:t>
      </w:r>
      <w:r w:rsidR="008D2874" w:rsidRPr="001A6113">
        <w:rPr>
          <w:rStyle w:val="Kiemels2"/>
          <w:rFonts w:ascii="Arial" w:hAnsi="Arial" w:cs="Arial"/>
          <w:b w:val="0"/>
          <w:sz w:val="22"/>
          <w:szCs w:val="22"/>
        </w:rPr>
        <w:t>,</w:t>
      </w:r>
      <w:r w:rsidR="00872EA7" w:rsidRPr="00BB5A7E">
        <w:rPr>
          <w:rStyle w:val="Kiemels2"/>
          <w:rFonts w:ascii="Arial" w:hAnsi="Arial" w:cs="Arial"/>
          <w:b w:val="0"/>
          <w:sz w:val="22"/>
          <w:szCs w:val="22"/>
        </w:rPr>
        <w:t xml:space="preserve"> papír alapú bérletet nem.</w:t>
      </w:r>
      <w:r w:rsidR="00872EA7" w:rsidRPr="00BB5A7E">
        <w:rPr>
          <w:rFonts w:ascii="Arial" w:hAnsi="Arial" w:cs="Arial"/>
          <w:sz w:val="22"/>
          <w:szCs w:val="22"/>
        </w:rPr>
        <w:t xml:space="preserve"> A nyugta tartalmazza a bérlet érvényességét.</w:t>
      </w:r>
    </w:p>
    <w:p w:rsidR="00872EA7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BB5A7E">
        <w:rPr>
          <w:rFonts w:ascii="Arial" w:hAnsi="Arial" w:cs="Arial"/>
          <w:sz w:val="22"/>
          <w:szCs w:val="22"/>
        </w:rPr>
        <w:t xml:space="preserve">(4) A bérletek a </w:t>
      </w:r>
      <w:r w:rsidRPr="00BB5A7E">
        <w:rPr>
          <w:rFonts w:ascii="Arial" w:hAnsi="Arial" w:cs="Arial"/>
          <w:i/>
          <w:sz w:val="22"/>
          <w:szCs w:val="22"/>
        </w:rPr>
        <w:t>1. mellékletben</w:t>
      </w:r>
      <w:r w:rsidRPr="00BB5A7E">
        <w:rPr>
          <w:rFonts w:ascii="Arial" w:hAnsi="Arial" w:cs="Arial"/>
          <w:sz w:val="22"/>
          <w:szCs w:val="22"/>
        </w:rPr>
        <w:t xml:space="preserve"> meghatározottak szerint érvényesek a várakozási övezetekben.</w:t>
      </w:r>
    </w:p>
    <w:p w:rsidR="006759FF" w:rsidRPr="00D612B7" w:rsidRDefault="006759FF" w:rsidP="006759FF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(5</w:t>
      </w:r>
      <w:r w:rsidRPr="00D612B7">
        <w:rPr>
          <w:rFonts w:ascii="Arial" w:hAnsi="Arial" w:cs="Arial"/>
          <w:bCs/>
          <w:sz w:val="22"/>
          <w:szCs w:val="22"/>
        </w:rPr>
        <w:t xml:space="preserve">) </w:t>
      </w:r>
      <w:r w:rsidRPr="00D612B7">
        <w:rPr>
          <w:rFonts w:ascii="Arial" w:hAnsi="Arial" w:cs="Arial"/>
          <w:sz w:val="22"/>
          <w:szCs w:val="22"/>
        </w:rPr>
        <w:t>A bérleteket a fizető parkoló-rendszer üzemeltetője - az ügyf</w:t>
      </w:r>
      <w:r w:rsidR="00D76265">
        <w:rPr>
          <w:rFonts w:ascii="Arial" w:hAnsi="Arial" w:cs="Arial"/>
          <w:sz w:val="22"/>
          <w:szCs w:val="22"/>
        </w:rPr>
        <w:t>élszolgálati irodában - adja ki</w:t>
      </w:r>
      <w:r w:rsidRPr="00D612B7">
        <w:rPr>
          <w:rFonts w:ascii="Arial" w:hAnsi="Arial" w:cs="Arial"/>
          <w:sz w:val="22"/>
          <w:szCs w:val="22"/>
        </w:rPr>
        <w:t xml:space="preserve"> annak</w:t>
      </w:r>
      <w:r w:rsidR="00D76265">
        <w:rPr>
          <w:rFonts w:ascii="Arial" w:hAnsi="Arial" w:cs="Arial"/>
          <w:sz w:val="22"/>
          <w:szCs w:val="22"/>
        </w:rPr>
        <w:t>,</w:t>
      </w:r>
      <w:r w:rsidRPr="00D612B7">
        <w:rPr>
          <w:rFonts w:ascii="Arial" w:hAnsi="Arial" w:cs="Arial"/>
          <w:sz w:val="22"/>
          <w:szCs w:val="22"/>
        </w:rPr>
        <w:t xml:space="preserve"> aki parkolási, várakozási díj és pótdíj hátralékkal nem rendelkezik és a bérlet jogosultsági feltételeit a rendelet szerint igazolja.</w:t>
      </w:r>
    </w:p>
    <w:p w:rsidR="00872EA7" w:rsidRPr="000316D1" w:rsidRDefault="006759FF" w:rsidP="00872E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D7626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6</w:t>
      </w:r>
      <w:r w:rsidRPr="00D612B7">
        <w:rPr>
          <w:rFonts w:ascii="Arial" w:hAnsi="Arial" w:cs="Arial"/>
          <w:sz w:val="22"/>
          <w:szCs w:val="22"/>
        </w:rPr>
        <w:t>) Az éves bérlet érvényességi ideje tárgyév január 1-jétől a következő év január 31. napjáig szól.</w:t>
      </w:r>
    </w:p>
    <w:p w:rsidR="00872EA7" w:rsidRPr="000316D1" w:rsidRDefault="00872EA7" w:rsidP="00872EA7">
      <w:pPr>
        <w:spacing w:before="240" w:after="240"/>
        <w:jc w:val="center"/>
        <w:outlineLvl w:val="0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bCs/>
          <w:i/>
          <w:iCs/>
          <w:sz w:val="22"/>
          <w:szCs w:val="22"/>
        </w:rPr>
        <w:t>A várakozási díj megfizetése és megfizetésének ellenőrzése</w:t>
      </w:r>
    </w:p>
    <w:p w:rsidR="00872EA7" w:rsidRPr="00BB5A7E" w:rsidRDefault="00872EA7" w:rsidP="00872EA7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BB5A7E">
        <w:rPr>
          <w:rFonts w:ascii="Arial" w:hAnsi="Arial" w:cs="Arial"/>
          <w:b/>
          <w:bCs/>
          <w:sz w:val="22"/>
          <w:szCs w:val="22"/>
        </w:rPr>
        <w:t>6. §</w:t>
      </w:r>
      <w:r w:rsidRPr="00BB5A7E">
        <w:rPr>
          <w:rFonts w:ascii="Arial" w:hAnsi="Arial" w:cs="Arial"/>
          <w:sz w:val="22"/>
          <w:szCs w:val="22"/>
        </w:rPr>
        <w:t xml:space="preserve"> (1) A várakozási díj mértékét, valamint a bérletek árát a rendelet </w:t>
      </w:r>
      <w:r w:rsidRPr="00BB5A7E">
        <w:rPr>
          <w:rFonts w:ascii="Arial" w:hAnsi="Arial" w:cs="Arial"/>
          <w:i/>
          <w:sz w:val="22"/>
          <w:szCs w:val="22"/>
        </w:rPr>
        <w:t>2. melléklete</w:t>
      </w:r>
      <w:r w:rsidRPr="00BB5A7E">
        <w:rPr>
          <w:rFonts w:ascii="Arial" w:hAnsi="Arial" w:cs="Arial"/>
          <w:sz w:val="22"/>
          <w:szCs w:val="22"/>
        </w:rPr>
        <w:t xml:space="preserve"> állapítja meg.</w:t>
      </w:r>
    </w:p>
    <w:p w:rsidR="00872EA7" w:rsidRPr="00BB5A7E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BB5A7E">
        <w:rPr>
          <w:rFonts w:ascii="Arial" w:hAnsi="Arial" w:cs="Arial"/>
          <w:sz w:val="22"/>
          <w:szCs w:val="22"/>
        </w:rPr>
        <w:t>(2) A minimálisan megfizetendő várakozási díj összegére a közúti közlekedésről szóló 1988. évi I. törvény (a továbbiakban: Kkt.) 15/A. § (7) bekezdésében foglaltakat kell alkalmazni.</w:t>
      </w:r>
    </w:p>
    <w:p w:rsidR="000A0F7F" w:rsidRPr="00952371" w:rsidRDefault="00872EA7" w:rsidP="00952371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BB5A7E">
        <w:rPr>
          <w:rFonts w:ascii="Arial" w:hAnsi="Arial" w:cs="Arial"/>
          <w:sz w:val="22"/>
          <w:szCs w:val="22"/>
        </w:rPr>
        <w:lastRenderedPageBreak/>
        <w:t xml:space="preserve">(3) A polgármester - a rendező szerv kérelmére - eseti jelleggel, egyedi elbírálás alapján a várakozási övezetet érintő rendezvények esetén, </w:t>
      </w:r>
      <w:r w:rsidR="00952371">
        <w:rPr>
          <w:rFonts w:ascii="Arial" w:hAnsi="Arial" w:cs="Arial"/>
          <w:sz w:val="22"/>
          <w:szCs w:val="22"/>
        </w:rPr>
        <w:t xml:space="preserve">az övezeti várakozási díjat alkalmazva </w:t>
      </w:r>
      <w:r w:rsidRPr="00BB5A7E">
        <w:rPr>
          <w:rFonts w:ascii="Arial" w:hAnsi="Arial" w:cs="Arial"/>
          <w:sz w:val="22"/>
          <w:szCs w:val="22"/>
        </w:rPr>
        <w:t>kizárólagosan parkolási célra csoportos fizetésre is megállapodást köthet.</w:t>
      </w:r>
    </w:p>
    <w:p w:rsidR="000A0F7F" w:rsidRDefault="000A0F7F" w:rsidP="00872EA7">
      <w:pPr>
        <w:ind w:firstLine="198"/>
        <w:jc w:val="both"/>
        <w:rPr>
          <w:rFonts w:ascii="Arial" w:hAnsi="Arial" w:cs="Arial"/>
          <w:b/>
          <w:bCs/>
          <w:sz w:val="22"/>
          <w:szCs w:val="22"/>
        </w:rPr>
      </w:pPr>
    </w:p>
    <w:p w:rsidR="00872EA7" w:rsidRPr="000316D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bCs/>
          <w:sz w:val="22"/>
          <w:szCs w:val="22"/>
        </w:rPr>
        <w:t>7. §</w:t>
      </w:r>
      <w:r w:rsidRPr="000316D1">
        <w:rPr>
          <w:rFonts w:ascii="Arial" w:hAnsi="Arial" w:cs="Arial"/>
          <w:sz w:val="22"/>
          <w:szCs w:val="22"/>
        </w:rPr>
        <w:t xml:space="preserve"> (1) A várakozási díj a parkoló automatával működtetett parkolóhelyeken a várakozás megkezdésekor - minimum 15 perc időtartamot alapul véve – fizetendő,</w:t>
      </w:r>
    </w:p>
    <w:p w:rsidR="00872EA7" w:rsidRPr="000316D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i/>
          <w:iCs/>
          <w:sz w:val="22"/>
          <w:szCs w:val="22"/>
        </w:rPr>
        <w:t>a)</w:t>
      </w:r>
      <w:r w:rsidRPr="000316D1">
        <w:rPr>
          <w:rFonts w:ascii="Arial" w:hAnsi="Arial" w:cs="Arial"/>
          <w:sz w:val="22"/>
          <w:szCs w:val="22"/>
        </w:rPr>
        <w:t xml:space="preserve"> a várakozási díjat a parkoló automatánál az ott megjelölt pénzérmékkel készpénzben, bankkártyával, egyéb bankkártyát helyettesítő fizetési applikációval, a nemzeti mobil fizetési rendszeren keresztül, valamint a parkolási ellenőrné</w:t>
      </w:r>
      <w:r w:rsidR="00B76F81">
        <w:rPr>
          <w:rFonts w:ascii="Arial" w:hAnsi="Arial" w:cs="Arial"/>
          <w:sz w:val="22"/>
          <w:szCs w:val="22"/>
        </w:rPr>
        <w:t>l bankkártyával lehet kifizetni;</w:t>
      </w:r>
    </w:p>
    <w:p w:rsidR="00B76F8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i/>
          <w:iCs/>
          <w:sz w:val="22"/>
          <w:szCs w:val="22"/>
        </w:rPr>
        <w:t>b)</w:t>
      </w:r>
      <w:r w:rsidRPr="000316D1">
        <w:rPr>
          <w:rFonts w:ascii="Arial" w:hAnsi="Arial" w:cs="Arial"/>
          <w:sz w:val="22"/>
          <w:szCs w:val="22"/>
        </w:rPr>
        <w:t xml:space="preserve"> a parkoló automatánál a várakozási díj fizetése a parkoló automatán feltüntetett telefonszámok mobiltelefonnal történő hívásával vagy szöveges üzenet (SMS) küldésével is történhet. </w:t>
      </w:r>
    </w:p>
    <w:p w:rsidR="00872EA7" w:rsidRPr="000316D1" w:rsidRDefault="00B76F81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B76F81">
        <w:rPr>
          <w:rFonts w:ascii="Arial" w:hAnsi="Arial" w:cs="Arial"/>
          <w:i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 xml:space="preserve"> a</w:t>
      </w:r>
      <w:r w:rsidR="00872EA7" w:rsidRPr="000316D1">
        <w:rPr>
          <w:rFonts w:ascii="Arial" w:hAnsi="Arial" w:cs="Arial"/>
          <w:sz w:val="22"/>
          <w:szCs w:val="22"/>
        </w:rPr>
        <w:t>mennyiben a mobiltelefonon keresztül történő várakozási díj fizetése a szolgáltatás elérhetőségének hiánya miatt nem lehetséges, az igénybevevő a parkolást a parkoló automatánál vagy a parkolási ellenőrnél köteles kifizetni.</w:t>
      </w:r>
    </w:p>
    <w:p w:rsidR="00872EA7" w:rsidRPr="000316D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sz w:val="22"/>
          <w:szCs w:val="22"/>
        </w:rPr>
        <w:t>(2) A várakozás megkezdését követően:</w:t>
      </w:r>
    </w:p>
    <w:p w:rsidR="00872EA7" w:rsidRPr="000316D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i/>
          <w:iCs/>
          <w:sz w:val="22"/>
          <w:szCs w:val="22"/>
        </w:rPr>
        <w:t>a)</w:t>
      </w:r>
      <w:r w:rsidRPr="000316D1">
        <w:rPr>
          <w:rFonts w:ascii="Arial" w:hAnsi="Arial" w:cs="Arial"/>
          <w:sz w:val="22"/>
          <w:szCs w:val="22"/>
        </w:rPr>
        <w:t xml:space="preserve"> a parkoló automatáknál készpénzes vagy bankkártyás és a parkolási ellenőrnél történő bankkártyás fizetés esetén a várakozási díj megfizetésének regisztrálása a gépjármű forgalmi rendszáma alapján, elektronikus úton történik, a kapott bizonylatot nem szükséges a gépj</w:t>
      </w:r>
      <w:r w:rsidR="00B76F81">
        <w:rPr>
          <w:rFonts w:ascii="Arial" w:hAnsi="Arial" w:cs="Arial"/>
          <w:sz w:val="22"/>
          <w:szCs w:val="22"/>
        </w:rPr>
        <w:t>ármű szélvédője mögé elhelyezni;</w:t>
      </w:r>
    </w:p>
    <w:p w:rsidR="00872EA7" w:rsidRPr="000316D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i/>
          <w:iCs/>
          <w:sz w:val="22"/>
          <w:szCs w:val="22"/>
        </w:rPr>
        <w:t>b)</w:t>
      </w:r>
      <w:r w:rsidRPr="000316D1">
        <w:rPr>
          <w:rFonts w:ascii="Arial" w:hAnsi="Arial" w:cs="Arial"/>
          <w:sz w:val="22"/>
          <w:szCs w:val="22"/>
        </w:rPr>
        <w:t xml:space="preserve"> mobilfizetési szolgáltatás igénybevétele esetén a várakozás megkezdését követően azonnal a mobiltelefonos hívást, szöveges üzenetküldést kell elindítani, a gépjárművet csak a visszaigazoló szöveges üzenet megérkezését követően lehet a várakozóhelyen hagyni. </w:t>
      </w:r>
    </w:p>
    <w:p w:rsidR="00872EA7" w:rsidRPr="000316D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sz w:val="22"/>
          <w:szCs w:val="22"/>
        </w:rPr>
        <w:t>(3) A várakozási díj megfizetését a parkolási ellenőr elektronikus úton ellenőrzi. A várakozási díj és pótdíj megfizetésére a Kkt. 15/C. § (1)-(3) bekezdésében, 15/D. § (1) bekezdésében meghatározott rendelkezéseket kell alkalmazni.</w:t>
      </w:r>
    </w:p>
    <w:p w:rsidR="00872EA7" w:rsidRPr="00B76F81" w:rsidRDefault="00B76F81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B76F81">
        <w:rPr>
          <w:rFonts w:ascii="Arial" w:hAnsi="Arial" w:cs="Arial"/>
          <w:sz w:val="22"/>
          <w:szCs w:val="22"/>
        </w:rPr>
        <w:t xml:space="preserve">(4) A várakozási díjat </w:t>
      </w:r>
      <w:r w:rsidR="00D164AC" w:rsidRPr="00B76F81">
        <w:rPr>
          <w:rFonts w:ascii="Arial" w:hAnsi="Arial" w:cs="Arial"/>
          <w:sz w:val="22"/>
          <w:szCs w:val="22"/>
        </w:rPr>
        <w:t xml:space="preserve">és </w:t>
      </w:r>
      <w:r w:rsidR="00872EA7" w:rsidRPr="00B76F81">
        <w:rPr>
          <w:rFonts w:ascii="Arial" w:hAnsi="Arial" w:cs="Arial"/>
          <w:sz w:val="22"/>
          <w:szCs w:val="22"/>
        </w:rPr>
        <w:t>a pótdíjat a parkoló-rendszer üzemeltetője szedi be.</w:t>
      </w:r>
    </w:p>
    <w:p w:rsidR="00872EA7" w:rsidRPr="00B76F81" w:rsidRDefault="00872EA7" w:rsidP="00872EA7">
      <w:pPr>
        <w:ind w:firstLine="198"/>
        <w:jc w:val="both"/>
        <w:rPr>
          <w:rFonts w:ascii="Arial" w:hAnsi="Arial" w:cs="Arial"/>
          <w:sz w:val="22"/>
          <w:szCs w:val="22"/>
        </w:rPr>
      </w:pPr>
    </w:p>
    <w:p w:rsidR="00FF11B7" w:rsidRPr="00D5543E" w:rsidRDefault="00872EA7" w:rsidP="00B76F81">
      <w:pPr>
        <w:ind w:firstLine="198"/>
        <w:jc w:val="both"/>
        <w:rPr>
          <w:rFonts w:ascii="Arial" w:hAnsi="Arial" w:cs="Arial"/>
          <w:sz w:val="22"/>
          <w:szCs w:val="22"/>
        </w:rPr>
      </w:pPr>
      <w:r w:rsidRPr="00B76F81">
        <w:rPr>
          <w:rFonts w:ascii="Arial" w:hAnsi="Arial" w:cs="Arial"/>
          <w:b/>
          <w:bCs/>
          <w:sz w:val="22"/>
          <w:szCs w:val="22"/>
        </w:rPr>
        <w:t>8. §</w:t>
      </w:r>
      <w:r w:rsidRPr="00B76F81">
        <w:rPr>
          <w:rFonts w:ascii="Arial" w:hAnsi="Arial" w:cs="Arial"/>
          <w:sz w:val="22"/>
          <w:szCs w:val="22"/>
        </w:rPr>
        <w:t xml:space="preserve"> (1) A várakozási díj megfizetése</w:t>
      </w:r>
      <w:r w:rsidR="00F233A1">
        <w:rPr>
          <w:rFonts w:ascii="Arial" w:hAnsi="Arial" w:cs="Arial"/>
          <w:sz w:val="22"/>
          <w:szCs w:val="22"/>
        </w:rPr>
        <w:t xml:space="preserve"> nélkül</w:t>
      </w:r>
      <w:r w:rsidRPr="00B76F81">
        <w:rPr>
          <w:rFonts w:ascii="Arial" w:hAnsi="Arial" w:cs="Arial"/>
          <w:sz w:val="22"/>
          <w:szCs w:val="22"/>
        </w:rPr>
        <w:t xml:space="preserve"> </w:t>
      </w:r>
      <w:r w:rsidR="00BB1813">
        <w:rPr>
          <w:rFonts w:ascii="Arial" w:hAnsi="Arial" w:cs="Arial"/>
          <w:sz w:val="22"/>
          <w:szCs w:val="22"/>
        </w:rPr>
        <w:t xml:space="preserve">vagy bérlet nélkül vagy a bérlet </w:t>
      </w:r>
      <w:r w:rsidR="00F233A1">
        <w:rPr>
          <w:rFonts w:ascii="Arial" w:hAnsi="Arial" w:cs="Arial"/>
          <w:sz w:val="22"/>
          <w:szCs w:val="22"/>
        </w:rPr>
        <w:t xml:space="preserve">érvényességi </w:t>
      </w:r>
      <w:r w:rsidR="00C65FA6" w:rsidRPr="00C65FA6">
        <w:rPr>
          <w:rFonts w:ascii="Arial" w:hAnsi="Arial" w:cs="Arial"/>
          <w:i/>
          <w:sz w:val="22"/>
          <w:szCs w:val="22"/>
        </w:rPr>
        <w:t>1. melléklet</w:t>
      </w:r>
      <w:r w:rsidR="00C65FA6">
        <w:rPr>
          <w:rFonts w:ascii="Arial" w:hAnsi="Arial" w:cs="Arial"/>
          <w:sz w:val="22"/>
          <w:szCs w:val="22"/>
        </w:rPr>
        <w:t xml:space="preserve"> szerinti </w:t>
      </w:r>
      <w:r w:rsidR="00F233A1">
        <w:rPr>
          <w:rFonts w:ascii="Arial" w:hAnsi="Arial" w:cs="Arial"/>
          <w:sz w:val="22"/>
          <w:szCs w:val="22"/>
        </w:rPr>
        <w:t xml:space="preserve">szabályok megszegésével </w:t>
      </w:r>
      <w:r w:rsidRPr="00B76F81">
        <w:rPr>
          <w:rFonts w:ascii="Arial" w:hAnsi="Arial" w:cs="Arial"/>
          <w:sz w:val="22"/>
          <w:szCs w:val="22"/>
        </w:rPr>
        <w:t xml:space="preserve">várakozó gépjárműre (szélvédőjére) helyezve, a parkoló ellenőr a </w:t>
      </w:r>
      <w:r w:rsidR="00D51809" w:rsidRPr="00B76F81">
        <w:rPr>
          <w:rFonts w:ascii="Arial" w:hAnsi="Arial" w:cs="Arial"/>
          <w:sz w:val="22"/>
          <w:szCs w:val="22"/>
        </w:rPr>
        <w:t xml:space="preserve">várakozási </w:t>
      </w:r>
      <w:r w:rsidRPr="00B76F81">
        <w:rPr>
          <w:rFonts w:ascii="Arial" w:hAnsi="Arial" w:cs="Arial"/>
          <w:sz w:val="22"/>
          <w:szCs w:val="22"/>
        </w:rPr>
        <w:t>díj megfiz</w:t>
      </w:r>
      <w:r w:rsidR="00B76F81" w:rsidRPr="00B76F81">
        <w:rPr>
          <w:rFonts w:ascii="Arial" w:hAnsi="Arial" w:cs="Arial"/>
          <w:sz w:val="22"/>
          <w:szCs w:val="22"/>
        </w:rPr>
        <w:t xml:space="preserve">etésének hiányára, </w:t>
      </w:r>
      <w:r w:rsidR="00DC2C49">
        <w:rPr>
          <w:rFonts w:ascii="Arial" w:hAnsi="Arial" w:cs="Arial"/>
          <w:sz w:val="22"/>
          <w:szCs w:val="22"/>
        </w:rPr>
        <w:t xml:space="preserve">a bérlethasználati szabály megsértésére </w:t>
      </w:r>
      <w:r w:rsidR="00DC2C49" w:rsidRPr="001A6113">
        <w:rPr>
          <w:rFonts w:ascii="Arial" w:hAnsi="Arial" w:cs="Arial"/>
          <w:sz w:val="22"/>
          <w:szCs w:val="22"/>
        </w:rPr>
        <w:t>utaló</w:t>
      </w:r>
      <w:r w:rsidR="008D2874" w:rsidRPr="001A6113">
        <w:rPr>
          <w:rFonts w:ascii="Arial" w:hAnsi="Arial" w:cs="Arial"/>
          <w:sz w:val="22"/>
          <w:szCs w:val="22"/>
        </w:rPr>
        <w:t>,</w:t>
      </w:r>
      <w:r w:rsidR="008D2874">
        <w:rPr>
          <w:rFonts w:ascii="Arial" w:hAnsi="Arial" w:cs="Arial"/>
          <w:sz w:val="22"/>
          <w:szCs w:val="22"/>
        </w:rPr>
        <w:t xml:space="preserve"> </w:t>
      </w:r>
      <w:r w:rsidR="00DC2C49">
        <w:rPr>
          <w:rFonts w:ascii="Arial" w:hAnsi="Arial" w:cs="Arial"/>
          <w:sz w:val="22"/>
          <w:szCs w:val="22"/>
        </w:rPr>
        <w:t xml:space="preserve"> </w:t>
      </w:r>
      <w:r w:rsidR="00D51809" w:rsidRPr="00B76F81">
        <w:rPr>
          <w:rFonts w:ascii="Arial" w:hAnsi="Arial" w:cs="Arial"/>
          <w:sz w:val="22"/>
          <w:szCs w:val="22"/>
        </w:rPr>
        <w:t>a várakozási</w:t>
      </w:r>
      <w:r w:rsidRPr="00B76F81">
        <w:rPr>
          <w:rFonts w:ascii="Arial" w:hAnsi="Arial" w:cs="Arial"/>
          <w:sz w:val="22"/>
          <w:szCs w:val="22"/>
        </w:rPr>
        <w:t xml:space="preserve"> díj </w:t>
      </w:r>
      <w:r w:rsidR="00B76F81" w:rsidRPr="00B76F81">
        <w:rPr>
          <w:rFonts w:ascii="Arial" w:hAnsi="Arial" w:cs="Arial"/>
          <w:sz w:val="22"/>
          <w:szCs w:val="22"/>
        </w:rPr>
        <w:t>és pótdíj me</w:t>
      </w:r>
      <w:r w:rsidRPr="00B76F81">
        <w:rPr>
          <w:rFonts w:ascii="Arial" w:hAnsi="Arial" w:cs="Arial"/>
          <w:sz w:val="22"/>
          <w:szCs w:val="22"/>
        </w:rPr>
        <w:t>gfizetésére vonatkozó írásbeli felhívást helyez el, színes vízhatlan csomagban, az időpont és a gépjármű rendszámának az elektronikus parkolási rendszerben történő rögzítése mellett.</w:t>
      </w:r>
    </w:p>
    <w:p w:rsidR="00872EA7" w:rsidRPr="00D5543E" w:rsidRDefault="00B76F81" w:rsidP="00872EA7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(2</w:t>
      </w:r>
      <w:r w:rsidR="00872EA7" w:rsidRPr="00D5543E">
        <w:rPr>
          <w:rFonts w:ascii="Arial" w:hAnsi="Arial" w:cs="Arial"/>
          <w:sz w:val="22"/>
          <w:szCs w:val="22"/>
        </w:rPr>
        <w:t xml:space="preserve">) Az (1) bekezdés szerinti intézkedés dokumentálására a képrögzítő eszközt lehet igénybe venni. </w:t>
      </w:r>
    </w:p>
    <w:p w:rsidR="00872EA7" w:rsidRPr="00D5543E" w:rsidRDefault="000C26F1" w:rsidP="00E4724D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(3</w:t>
      </w:r>
      <w:r w:rsidR="00872EA7" w:rsidRPr="00D5543E">
        <w:rPr>
          <w:rFonts w:ascii="Arial" w:hAnsi="Arial" w:cs="Arial"/>
          <w:sz w:val="22"/>
          <w:szCs w:val="22"/>
        </w:rPr>
        <w:t>)</w:t>
      </w:r>
      <w:r w:rsidR="00E4724D">
        <w:rPr>
          <w:rFonts w:ascii="Arial" w:hAnsi="Arial" w:cs="Arial"/>
          <w:sz w:val="22"/>
          <w:szCs w:val="22"/>
        </w:rPr>
        <w:t xml:space="preserve"> </w:t>
      </w:r>
      <w:r w:rsidR="00E4724D" w:rsidRPr="00314B25">
        <w:rPr>
          <w:rFonts w:ascii="Arial" w:hAnsi="Arial" w:cs="Arial"/>
          <w:sz w:val="22"/>
          <w:szCs w:val="22"/>
        </w:rPr>
        <w:t>A parkoló-rendszer üzemeltetője, üzemidő</w:t>
      </w:r>
      <w:r w:rsidR="00E4724D">
        <w:rPr>
          <w:rFonts w:ascii="Arial" w:hAnsi="Arial" w:cs="Arial"/>
          <w:sz w:val="22"/>
          <w:szCs w:val="22"/>
        </w:rPr>
        <w:t xml:space="preserve">ben, a várakozási díj </w:t>
      </w:r>
      <w:r w:rsidR="00E4724D" w:rsidRPr="00314B25">
        <w:rPr>
          <w:rFonts w:ascii="Arial" w:hAnsi="Arial" w:cs="Arial"/>
          <w:sz w:val="22"/>
          <w:szCs w:val="22"/>
        </w:rPr>
        <w:t xml:space="preserve">és a pótdíj megfizetését is biztosító, továbbá a fogyasztói panaszokat intéző, a város területén fenntartott ügyfélszolgálatot </w:t>
      </w:r>
      <w:r w:rsidR="00E4724D">
        <w:rPr>
          <w:rFonts w:ascii="Arial" w:hAnsi="Arial" w:cs="Arial"/>
          <w:sz w:val="22"/>
          <w:szCs w:val="22"/>
        </w:rPr>
        <w:t xml:space="preserve">működtet. </w:t>
      </w:r>
      <w:r w:rsidR="00872EA7" w:rsidRPr="00D5543E">
        <w:rPr>
          <w:rFonts w:ascii="Arial" w:hAnsi="Arial" w:cs="Arial"/>
          <w:sz w:val="22"/>
          <w:szCs w:val="22"/>
        </w:rPr>
        <w:t>Az (1) bekezdés szerinti felhívásnak az ügyfélszolgálat elérhetőségét tartalmaznia kell.</w:t>
      </w:r>
    </w:p>
    <w:p w:rsidR="00872EA7" w:rsidRDefault="000C26F1" w:rsidP="00872E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(4</w:t>
      </w:r>
      <w:r w:rsidR="00872EA7" w:rsidRPr="00D5543E">
        <w:rPr>
          <w:rFonts w:ascii="Arial" w:hAnsi="Arial" w:cs="Arial"/>
          <w:sz w:val="22"/>
          <w:szCs w:val="22"/>
        </w:rPr>
        <w:t xml:space="preserve">) Az ügyfélszolgálati feladatokat a Hévíz Város Önkormányzat Parkolási Iroda látja el, a 8380 Hévíz, </w:t>
      </w:r>
      <w:r w:rsidR="00BB5A7E" w:rsidRPr="00D5543E">
        <w:rPr>
          <w:rFonts w:ascii="Arial" w:hAnsi="Arial" w:cs="Arial"/>
          <w:sz w:val="22"/>
          <w:szCs w:val="22"/>
        </w:rPr>
        <w:t xml:space="preserve">Kossuth Lajos u. </w:t>
      </w:r>
      <w:r w:rsidR="002102FB">
        <w:rPr>
          <w:rFonts w:ascii="Arial" w:hAnsi="Arial" w:cs="Arial"/>
          <w:sz w:val="22"/>
          <w:szCs w:val="22"/>
        </w:rPr>
        <w:t>5</w:t>
      </w:r>
      <w:r w:rsidR="00BB5A7E" w:rsidRPr="00D5543E">
        <w:rPr>
          <w:rFonts w:ascii="Arial" w:hAnsi="Arial" w:cs="Arial"/>
          <w:sz w:val="22"/>
          <w:szCs w:val="22"/>
        </w:rPr>
        <w:t xml:space="preserve">. szám </w:t>
      </w:r>
      <w:r w:rsidR="00872EA7" w:rsidRPr="00D5543E">
        <w:rPr>
          <w:rFonts w:ascii="Arial" w:hAnsi="Arial" w:cs="Arial"/>
          <w:sz w:val="22"/>
          <w:szCs w:val="22"/>
        </w:rPr>
        <w:t>a</w:t>
      </w:r>
      <w:r w:rsidR="00BB5A7E" w:rsidRPr="00D5543E">
        <w:rPr>
          <w:rFonts w:ascii="Arial" w:hAnsi="Arial" w:cs="Arial"/>
          <w:sz w:val="22"/>
          <w:szCs w:val="22"/>
        </w:rPr>
        <w:t xml:space="preserve">latti </w:t>
      </w:r>
      <w:r w:rsidR="00872EA7" w:rsidRPr="00D5543E">
        <w:rPr>
          <w:rFonts w:ascii="Arial" w:hAnsi="Arial" w:cs="Arial"/>
          <w:sz w:val="22"/>
          <w:szCs w:val="22"/>
        </w:rPr>
        <w:t>címen</w:t>
      </w:r>
      <w:r>
        <w:rPr>
          <w:rFonts w:ascii="Arial" w:hAnsi="Arial" w:cs="Arial"/>
          <w:sz w:val="22"/>
          <w:szCs w:val="22"/>
        </w:rPr>
        <w:t>.</w:t>
      </w:r>
    </w:p>
    <w:p w:rsidR="000C26F1" w:rsidRDefault="000C26F1" w:rsidP="000C26F1">
      <w:pPr>
        <w:jc w:val="both"/>
      </w:pPr>
    </w:p>
    <w:p w:rsidR="00E4724D" w:rsidRPr="00591837" w:rsidRDefault="00E4724D" w:rsidP="00E4724D">
      <w:pPr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Pr="00591837">
        <w:rPr>
          <w:rFonts w:ascii="Arial" w:hAnsi="Arial" w:cs="Arial"/>
          <w:b/>
          <w:bCs/>
          <w:sz w:val="22"/>
          <w:szCs w:val="22"/>
        </w:rPr>
        <w:t>. §</w:t>
      </w:r>
      <w:r w:rsidRPr="00591837">
        <w:rPr>
          <w:rFonts w:ascii="Arial" w:hAnsi="Arial" w:cs="Arial"/>
          <w:sz w:val="22"/>
          <w:szCs w:val="22"/>
        </w:rPr>
        <w:t xml:space="preserve"> (1) Az önkormányzat, mint a várakozó helyek üzemeltetője rendezvényi, közszolgálati, közmű-szolgáltatási célból parkolási engedélyt bocsát ki határozott időre (nap, hét, év). Az éves engedélyek a kiadás napjától a kiadás évét követő év március 1. napjáig érvényesek.</w:t>
      </w:r>
    </w:p>
    <w:p w:rsidR="00E4724D" w:rsidRPr="00591837" w:rsidRDefault="00E4724D" w:rsidP="00E4724D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t>(2) A parkolási engedélyek - ide nem értve a napi érvényességűt - tárcsa használatával legfeljebb 2 óra időtartamú díjfizetés nélküli várakozásra jogosítanak.</w:t>
      </w:r>
    </w:p>
    <w:p w:rsidR="00E4724D" w:rsidRPr="00591837" w:rsidRDefault="00E4724D" w:rsidP="00E4724D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t>(3) A közszolgálati, közszolgáltatási célú térítésmentes parkolási engedélyek kiadására átruházott hatáskörben a polgármester jogosult, azokról nyilvántartást a parkolási iroda vezet.</w:t>
      </w:r>
    </w:p>
    <w:p w:rsidR="00E4724D" w:rsidRPr="00591837" w:rsidRDefault="00E4724D" w:rsidP="00E4724D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t>(4) A polgármester felhatalmazást kap, hogy reprezentációs célból éves érvényességű parkolási engedélyt nyújtson, azokról nyilvántartást a polgármesteri hivatal vezet. E célra rendelkezésre álló keret évi 20 parkolási engedély.</w:t>
      </w:r>
    </w:p>
    <w:p w:rsidR="00E4724D" w:rsidRPr="00591837" w:rsidRDefault="00E4724D" w:rsidP="00E4724D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lastRenderedPageBreak/>
        <w:t>(5) A rendezvényi célú parkolási engedély napi (több napra is vonatkozó) érvényességű lehet, díja 500,- Ft/nap, értékesítését, kiadását és nyilvántartását a parkolási iroda intézi, kiadását a polgármester vagy a Festetics György Művelődési Intézmény kezdeményezheti.</w:t>
      </w:r>
    </w:p>
    <w:p w:rsidR="00E4724D" w:rsidRPr="00591837" w:rsidRDefault="00E4724D" w:rsidP="00E4724D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t>(6) Az (3) bekezdés szerinti parkolási engedély kérelemre, a közszolgálati, közszolgáltató, közműszolgáltató szerv tulajdonában, üzemben tartásában lévő járműre a forgalmi engedély bemutatása után adható ki. Az önkormányzati szerv, intézmény dolgozójának tulajdonát képező, üzemben tartásában lévő járműre parkolási engedély a szerv vezetőjének kérelmére adható abban az esetben, ha dolgozó a szerv közfeladatának ellátása során saját gépjármű használatára kötelezett és ezt a szerv vezetője igazolja. A Hévíz Város Önkormányzat vagy intézménye tulajdonát képező, üzemben tartásában lévő közfeladat ellátásra szolgáló járműre, mint közszolgálati járműre éves parkolási engedély kiadására a (3) bekezdést kell alkalmazni.</w:t>
      </w:r>
    </w:p>
    <w:p w:rsidR="00E4724D" w:rsidRPr="00591837" w:rsidRDefault="00E4724D" w:rsidP="00E4724D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t>(7) Egészségügyi (közszolgálati) parkolási engedélyt a területi kötelezettséget vállaló háziorvos és gyermekorvos, illetve ezek asszisztense, a védőnő, az általa megjelölt egy darab személygépkocsira kaphat kérelmére.</w:t>
      </w:r>
    </w:p>
    <w:p w:rsidR="00E4724D" w:rsidRPr="00591837" w:rsidRDefault="00E4724D" w:rsidP="00E4724D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t xml:space="preserve">(8) Az (3) bekezdés szerint parkolási engedélyt kaphat kérelmére a </w:t>
      </w:r>
      <w:r w:rsidR="008D2874" w:rsidRPr="001A6113">
        <w:rPr>
          <w:rFonts w:ascii="Arial" w:hAnsi="Arial" w:cs="Arial"/>
          <w:sz w:val="22"/>
          <w:szCs w:val="22"/>
        </w:rPr>
        <w:t>H</w:t>
      </w:r>
      <w:r w:rsidRPr="001A6113">
        <w:rPr>
          <w:rFonts w:ascii="Arial" w:hAnsi="Arial" w:cs="Arial"/>
          <w:sz w:val="22"/>
          <w:szCs w:val="22"/>
        </w:rPr>
        <w:t>évízen</w:t>
      </w:r>
      <w:r w:rsidRPr="00591837">
        <w:rPr>
          <w:rFonts w:ascii="Arial" w:hAnsi="Arial" w:cs="Arial"/>
          <w:sz w:val="22"/>
          <w:szCs w:val="22"/>
        </w:rPr>
        <w:t xml:space="preserve"> működő egyház képviselője, a (6) bekezdés alkalmazása nélkül.</w:t>
      </w:r>
    </w:p>
    <w:p w:rsidR="00E4724D" w:rsidRPr="00591837" w:rsidRDefault="00E4724D" w:rsidP="00E4724D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t>(9) A várakozási területen a közúti közlekedésről szóló törvény szerint, a megkülönböztető fény- és hangjelzéssel jogszerűen felszerelt jármű díjfizetés és időtartam korlátozás nélkül várakozhat.</w:t>
      </w:r>
    </w:p>
    <w:p w:rsidR="00E4724D" w:rsidRPr="00591837" w:rsidRDefault="00E4724D" w:rsidP="00E4724D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t>(10) Tárcsa alkalmazása esetén a várakozás megkezdésének időpontját a gépjármű első szélvédő üvege mögött - kívülről teljes egészében jól látható módon - elhelyezett tárcsán jelezni kell. A tárcsa jelzését a jármű eltávozása nélkül megváltoztatni tilos.</w:t>
      </w:r>
    </w:p>
    <w:p w:rsidR="00E4724D" w:rsidRPr="008E1D44" w:rsidRDefault="00E4724D" w:rsidP="00D76265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591837">
        <w:rPr>
          <w:rFonts w:ascii="Arial" w:hAnsi="Arial" w:cs="Arial"/>
          <w:sz w:val="22"/>
          <w:szCs w:val="22"/>
        </w:rPr>
        <w:t>(11) A parkolási engedélyt kérelmező a polgármester átruházott hatáskörében hozott döntésének felülvizsgálatát kezdeményezheti a döntés meghozatalától számított 15 napon belül a Képviselő-testületnél. A Képviselő-testület a felülvizsgálatról</w:t>
      </w:r>
      <w:r w:rsidR="00D76265">
        <w:rPr>
          <w:rFonts w:ascii="Arial" w:hAnsi="Arial" w:cs="Arial"/>
          <w:sz w:val="22"/>
          <w:szCs w:val="22"/>
        </w:rPr>
        <w:t xml:space="preserve"> a soron következő ülésén dönt.</w:t>
      </w:r>
    </w:p>
    <w:p w:rsidR="00872EA7" w:rsidRPr="000316D1" w:rsidRDefault="00872EA7" w:rsidP="00872EA7">
      <w:pPr>
        <w:spacing w:before="240" w:after="240"/>
        <w:jc w:val="center"/>
        <w:outlineLvl w:val="0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bCs/>
          <w:i/>
          <w:iCs/>
          <w:sz w:val="22"/>
          <w:szCs w:val="22"/>
        </w:rPr>
        <w:t>Átmeneti rendelkezések</w:t>
      </w:r>
    </w:p>
    <w:p w:rsidR="000A0F7F" w:rsidRDefault="00E4724D" w:rsidP="00586671">
      <w:pPr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</w:t>
      </w:r>
      <w:r w:rsidR="00872EA7" w:rsidRPr="000316D1">
        <w:rPr>
          <w:rFonts w:ascii="Arial" w:hAnsi="Arial" w:cs="Arial"/>
          <w:b/>
          <w:bCs/>
          <w:sz w:val="22"/>
          <w:szCs w:val="22"/>
        </w:rPr>
        <w:t>. §</w:t>
      </w:r>
      <w:r w:rsidR="00872EA7" w:rsidRPr="000316D1">
        <w:rPr>
          <w:rFonts w:ascii="Arial" w:hAnsi="Arial" w:cs="Arial"/>
          <w:sz w:val="22"/>
          <w:szCs w:val="22"/>
        </w:rPr>
        <w:t xml:space="preserve"> </w:t>
      </w:r>
      <w:r w:rsidR="009E6032">
        <w:rPr>
          <w:rFonts w:ascii="Arial" w:hAnsi="Arial" w:cs="Arial"/>
          <w:sz w:val="22"/>
          <w:szCs w:val="22"/>
        </w:rPr>
        <w:t xml:space="preserve">(1) </w:t>
      </w:r>
      <w:r w:rsidR="00872EA7" w:rsidRPr="008E1D44">
        <w:rPr>
          <w:rFonts w:ascii="Arial" w:hAnsi="Arial" w:cs="Arial"/>
          <w:sz w:val="22"/>
          <w:szCs w:val="22"/>
        </w:rPr>
        <w:t xml:space="preserve">A rendelet </w:t>
      </w:r>
      <w:r w:rsidR="00872EA7" w:rsidRPr="008E1D44">
        <w:rPr>
          <w:rFonts w:ascii="Arial" w:hAnsi="Arial" w:cs="Arial"/>
          <w:i/>
          <w:sz w:val="22"/>
          <w:szCs w:val="22"/>
        </w:rPr>
        <w:t>2. mellékletének</w:t>
      </w:r>
      <w:r w:rsidR="00872EA7" w:rsidRPr="008E1D44">
        <w:rPr>
          <w:rFonts w:ascii="Arial" w:hAnsi="Arial" w:cs="Arial"/>
          <w:sz w:val="22"/>
          <w:szCs w:val="22"/>
        </w:rPr>
        <w:t xml:space="preserve"> bérletekre v</w:t>
      </w:r>
      <w:r w:rsidR="003E0BEB">
        <w:rPr>
          <w:rFonts w:ascii="Arial" w:hAnsi="Arial" w:cs="Arial"/>
          <w:sz w:val="22"/>
          <w:szCs w:val="22"/>
        </w:rPr>
        <w:t>onatkozó szabályai és árai, a</w:t>
      </w:r>
      <w:r w:rsidR="00872EA7" w:rsidRPr="008E1D44">
        <w:rPr>
          <w:rFonts w:ascii="Arial" w:hAnsi="Arial" w:cs="Arial"/>
          <w:sz w:val="22"/>
          <w:szCs w:val="22"/>
        </w:rPr>
        <w:t xml:space="preserve"> </w:t>
      </w:r>
      <w:r w:rsidR="0069233F">
        <w:rPr>
          <w:rFonts w:ascii="Arial" w:hAnsi="Arial" w:cs="Arial"/>
          <w:sz w:val="22"/>
          <w:szCs w:val="22"/>
        </w:rPr>
        <w:t xml:space="preserve">21/2008. (X.1.) önkormányzati </w:t>
      </w:r>
      <w:r w:rsidR="00872EA7" w:rsidRPr="008E1D44">
        <w:rPr>
          <w:rFonts w:ascii="Arial" w:hAnsi="Arial" w:cs="Arial"/>
          <w:sz w:val="22"/>
          <w:szCs w:val="22"/>
        </w:rPr>
        <w:t xml:space="preserve">rendelet </w:t>
      </w:r>
      <w:r w:rsidR="0069233F">
        <w:rPr>
          <w:rFonts w:ascii="Arial" w:hAnsi="Arial" w:cs="Arial"/>
          <w:sz w:val="22"/>
          <w:szCs w:val="22"/>
        </w:rPr>
        <w:t>alapján</w:t>
      </w:r>
      <w:r w:rsidR="00872EA7" w:rsidRPr="008E1D44">
        <w:rPr>
          <w:rFonts w:ascii="Arial" w:hAnsi="Arial" w:cs="Arial"/>
          <w:sz w:val="22"/>
          <w:szCs w:val="22"/>
        </w:rPr>
        <w:t xml:space="preserve"> kiváltott bérletek érvényességét nem érintik, azok lejáratukig használható</w:t>
      </w:r>
      <w:r w:rsidR="008E1D44">
        <w:rPr>
          <w:rFonts w:ascii="Arial" w:hAnsi="Arial" w:cs="Arial"/>
          <w:sz w:val="22"/>
          <w:szCs w:val="22"/>
        </w:rPr>
        <w:t>k.</w:t>
      </w:r>
    </w:p>
    <w:p w:rsidR="009E6032" w:rsidRPr="00586671" w:rsidRDefault="009E6032" w:rsidP="00D76265">
      <w:pPr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A </w:t>
      </w:r>
      <w:r w:rsidR="005B3AF9">
        <w:rPr>
          <w:rFonts w:ascii="Arial" w:hAnsi="Arial" w:cs="Arial"/>
          <w:sz w:val="22"/>
          <w:szCs w:val="22"/>
        </w:rPr>
        <w:t>Nagyparkoló téri várakozásra</w:t>
      </w:r>
      <w:r>
        <w:rPr>
          <w:rFonts w:ascii="Arial" w:hAnsi="Arial" w:cs="Arial"/>
          <w:sz w:val="22"/>
          <w:szCs w:val="22"/>
        </w:rPr>
        <w:t xml:space="preserve"> a 21/2008. (X.1.) önkormányzati </w:t>
      </w:r>
      <w:r w:rsidRPr="008E1D44">
        <w:rPr>
          <w:rFonts w:ascii="Arial" w:hAnsi="Arial" w:cs="Arial"/>
          <w:sz w:val="22"/>
          <w:szCs w:val="22"/>
        </w:rPr>
        <w:t xml:space="preserve">rendelet </w:t>
      </w:r>
      <w:r>
        <w:rPr>
          <w:rFonts w:ascii="Arial" w:hAnsi="Arial" w:cs="Arial"/>
          <w:sz w:val="22"/>
          <w:szCs w:val="22"/>
        </w:rPr>
        <w:t>alapján az üzletenként egy térítésmentesen kiadott bérlet 2020. augusztus 31-ig érvényes</w:t>
      </w:r>
      <w:r w:rsidR="00B76AF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erről a bérlet jogosultját 2020. augusztus 15-ig ki kell értesíteni.</w:t>
      </w:r>
    </w:p>
    <w:p w:rsidR="00872EA7" w:rsidRPr="001021D3" w:rsidRDefault="00872EA7" w:rsidP="00872EA7">
      <w:pPr>
        <w:spacing w:before="240" w:after="240"/>
        <w:jc w:val="center"/>
        <w:outlineLvl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0316D1">
        <w:rPr>
          <w:rFonts w:ascii="Arial" w:hAnsi="Arial" w:cs="Arial"/>
          <w:b/>
          <w:bCs/>
          <w:i/>
          <w:iCs/>
          <w:sz w:val="22"/>
          <w:szCs w:val="22"/>
        </w:rPr>
        <w:t>Záró rendelkezések</w:t>
      </w:r>
    </w:p>
    <w:p w:rsidR="00872EA7" w:rsidRPr="008E1D44" w:rsidRDefault="00D76265" w:rsidP="00872EA7">
      <w:pPr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11</w:t>
      </w:r>
      <w:r w:rsidR="00872EA7" w:rsidRPr="008E1D44">
        <w:rPr>
          <w:rFonts w:ascii="Arial" w:hAnsi="Arial" w:cs="Arial"/>
          <w:b/>
          <w:bCs/>
          <w:sz w:val="22"/>
          <w:szCs w:val="22"/>
        </w:rPr>
        <w:t xml:space="preserve">. § </w:t>
      </w:r>
      <w:r w:rsidR="00872EA7" w:rsidRPr="008E1D44">
        <w:rPr>
          <w:rFonts w:ascii="Arial" w:hAnsi="Arial" w:cs="Arial"/>
          <w:sz w:val="22"/>
          <w:szCs w:val="22"/>
        </w:rPr>
        <w:t xml:space="preserve">(1) A rendelet </w:t>
      </w:r>
      <w:r w:rsidR="008E1D44" w:rsidRPr="008E1D44">
        <w:rPr>
          <w:rFonts w:ascii="Arial" w:hAnsi="Arial" w:cs="Arial"/>
          <w:sz w:val="22"/>
          <w:szCs w:val="22"/>
        </w:rPr>
        <w:t>2020. augusztus 1-én</w:t>
      </w:r>
      <w:r w:rsidR="00872EA7" w:rsidRPr="008E1D44">
        <w:rPr>
          <w:rFonts w:ascii="Arial" w:hAnsi="Arial" w:cs="Arial"/>
          <w:sz w:val="22"/>
          <w:szCs w:val="22"/>
        </w:rPr>
        <w:t xml:space="preserve"> lép hatályba.</w:t>
      </w:r>
    </w:p>
    <w:p w:rsidR="00872EA7" w:rsidRDefault="00872EA7" w:rsidP="00872EA7">
      <w:pPr>
        <w:ind w:firstLine="198"/>
        <w:jc w:val="both"/>
        <w:rPr>
          <w:rFonts w:ascii="Arial" w:hAnsi="Arial" w:cs="Arial"/>
          <w:bCs/>
          <w:sz w:val="22"/>
          <w:szCs w:val="22"/>
        </w:rPr>
      </w:pPr>
      <w:r w:rsidRPr="008E1D44">
        <w:rPr>
          <w:rFonts w:ascii="Arial" w:hAnsi="Arial" w:cs="Arial"/>
          <w:sz w:val="22"/>
          <w:szCs w:val="22"/>
        </w:rPr>
        <w:t xml:space="preserve">(2) A rendelet hatályba lépésével egyidejűleg hatályát veszti </w:t>
      </w:r>
      <w:r w:rsidRPr="008E1D44">
        <w:rPr>
          <w:rFonts w:ascii="Arial" w:hAnsi="Arial" w:cs="Arial"/>
          <w:bCs/>
          <w:sz w:val="22"/>
          <w:szCs w:val="22"/>
        </w:rPr>
        <w:t>Hévíz város közterületein a járművel várakozás rendjéről szóló 21/2008. (X. 1.) önkormányzati rendelet.</w:t>
      </w:r>
    </w:p>
    <w:p w:rsidR="003E0BEB" w:rsidRDefault="003E0BEB" w:rsidP="00872EA7">
      <w:pPr>
        <w:ind w:firstLine="198"/>
        <w:jc w:val="both"/>
        <w:rPr>
          <w:rFonts w:ascii="Arial" w:hAnsi="Arial" w:cs="Arial"/>
          <w:bCs/>
          <w:sz w:val="22"/>
          <w:szCs w:val="22"/>
        </w:rPr>
      </w:pPr>
    </w:p>
    <w:p w:rsidR="003E0BEB" w:rsidRDefault="003E0BEB" w:rsidP="00872EA7">
      <w:pPr>
        <w:ind w:firstLine="198"/>
        <w:jc w:val="both"/>
        <w:rPr>
          <w:rFonts w:ascii="Arial" w:hAnsi="Arial" w:cs="Arial"/>
          <w:bCs/>
          <w:sz w:val="22"/>
          <w:szCs w:val="22"/>
        </w:rPr>
      </w:pPr>
    </w:p>
    <w:p w:rsidR="00DD371A" w:rsidRPr="008E1D44" w:rsidRDefault="00DD371A" w:rsidP="00872EA7">
      <w:pPr>
        <w:ind w:firstLine="198"/>
        <w:jc w:val="both"/>
        <w:rPr>
          <w:rFonts w:ascii="Arial" w:hAnsi="Arial" w:cs="Arial"/>
          <w:sz w:val="22"/>
          <w:szCs w:val="22"/>
        </w:rPr>
      </w:pPr>
    </w:p>
    <w:p w:rsidR="00872EA7" w:rsidRDefault="00DD371A" w:rsidP="00DD371A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DD371A">
        <w:rPr>
          <w:rFonts w:ascii="Arial" w:hAnsi="Arial" w:cs="Arial"/>
          <w:sz w:val="22"/>
          <w:szCs w:val="22"/>
        </w:rPr>
        <w:t>dr. Tüske Róbert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Papp Gábor</w:t>
      </w:r>
    </w:p>
    <w:p w:rsidR="00DD371A" w:rsidRPr="00DD371A" w:rsidRDefault="00DD371A" w:rsidP="00DD371A">
      <w:pPr>
        <w:tabs>
          <w:tab w:val="left" w:pos="5988"/>
        </w:tabs>
        <w:ind w:left="70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jegyző                                                  polgármester</w:t>
      </w:r>
      <w:r>
        <w:rPr>
          <w:rFonts w:ascii="Arial" w:hAnsi="Arial" w:cs="Arial"/>
          <w:sz w:val="22"/>
          <w:szCs w:val="22"/>
        </w:rPr>
        <w:tab/>
      </w:r>
    </w:p>
    <w:p w:rsidR="006571B0" w:rsidRPr="000316D1" w:rsidRDefault="006571B0" w:rsidP="006571B0">
      <w:pPr>
        <w:spacing w:after="160" w:line="259" w:lineRule="auto"/>
        <w:rPr>
          <w:rFonts w:ascii="Arial" w:hAnsi="Arial" w:cs="Arial"/>
          <w:b/>
          <w:i/>
          <w:sz w:val="22"/>
          <w:szCs w:val="22"/>
          <w:lang w:val="de-DE"/>
        </w:rPr>
      </w:pPr>
    </w:p>
    <w:p w:rsidR="00D76265" w:rsidRDefault="00D76265">
      <w:pPr>
        <w:spacing w:after="160" w:line="259" w:lineRule="auto"/>
        <w:rPr>
          <w:rFonts w:ascii="Arial" w:hAnsi="Arial" w:cs="Arial"/>
          <w:b/>
          <w:i/>
          <w:sz w:val="22"/>
          <w:szCs w:val="22"/>
          <w:lang w:val="de-DE"/>
        </w:rPr>
      </w:pPr>
      <w:r>
        <w:rPr>
          <w:rFonts w:ascii="Arial" w:hAnsi="Arial" w:cs="Arial"/>
          <w:b/>
          <w:i/>
          <w:sz w:val="22"/>
          <w:szCs w:val="22"/>
          <w:lang w:val="de-DE"/>
        </w:rPr>
        <w:br w:type="page"/>
      </w:r>
    </w:p>
    <w:p w:rsidR="00872EA7" w:rsidRPr="000316D1" w:rsidRDefault="00872EA7" w:rsidP="00872EA7">
      <w:pPr>
        <w:jc w:val="center"/>
        <w:rPr>
          <w:rFonts w:ascii="Arial" w:hAnsi="Arial" w:cs="Arial"/>
          <w:b/>
          <w:i/>
          <w:sz w:val="22"/>
          <w:szCs w:val="22"/>
          <w:lang w:val="de-DE"/>
        </w:rPr>
      </w:pPr>
    </w:p>
    <w:p w:rsidR="00872EA7" w:rsidRPr="000316D1" w:rsidRDefault="00872EA7" w:rsidP="00872EA7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1</w:t>
      </w:r>
      <w:r w:rsidRPr="000316D1">
        <w:rPr>
          <w:rFonts w:ascii="Arial" w:hAnsi="Arial" w:cs="Arial"/>
          <w:i/>
          <w:sz w:val="22"/>
          <w:szCs w:val="22"/>
        </w:rPr>
        <w:t>. melléklet … /…. (…) önkormányzati rendelethez</w:t>
      </w:r>
    </w:p>
    <w:p w:rsidR="00872EA7" w:rsidRPr="000316D1" w:rsidRDefault="00872EA7" w:rsidP="00872EA7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872EA7" w:rsidRDefault="00872EA7" w:rsidP="00872EA7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0316D1">
        <w:rPr>
          <w:rFonts w:ascii="Arial" w:hAnsi="Arial" w:cs="Arial"/>
          <w:b/>
          <w:i/>
          <w:sz w:val="22"/>
          <w:szCs w:val="22"/>
        </w:rPr>
        <w:t>Várakozási övezetbe sorolt területek</w:t>
      </w:r>
    </w:p>
    <w:p w:rsidR="00B70C35" w:rsidRDefault="00B70C35" w:rsidP="00B70C35">
      <w:pPr>
        <w:ind w:firstLine="204"/>
        <w:jc w:val="center"/>
        <w:rPr>
          <w:rFonts w:ascii="Arial" w:hAnsi="Arial" w:cs="Arial"/>
          <w:b/>
          <w:bCs/>
          <w:sz w:val="22"/>
          <w:szCs w:val="22"/>
        </w:rPr>
      </w:pPr>
      <w:r w:rsidRPr="005140B1">
        <w:rPr>
          <w:rFonts w:ascii="Arial" w:hAnsi="Arial" w:cs="Arial"/>
          <w:b/>
          <w:bCs/>
          <w:sz w:val="22"/>
          <w:szCs w:val="22"/>
        </w:rPr>
        <w:t>I. Zóna (piros)</w:t>
      </w:r>
    </w:p>
    <w:p w:rsidR="00B70C35" w:rsidRPr="005140B1" w:rsidRDefault="00B70C35" w:rsidP="00B70C35">
      <w:pPr>
        <w:ind w:firstLine="204"/>
        <w:jc w:val="both"/>
        <w:rPr>
          <w:rFonts w:ascii="Arial" w:hAnsi="Arial" w:cs="Arial"/>
          <w:sz w:val="22"/>
          <w:szCs w:val="22"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2"/>
      </w:tblGrid>
      <w:tr w:rsidR="00B70C35" w:rsidRPr="005140B1" w:rsidTr="00D76265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3AF9">
              <w:rPr>
                <w:rFonts w:ascii="Arial" w:hAnsi="Arial" w:cs="Arial"/>
                <w:b/>
                <w:bCs/>
                <w:sz w:val="22"/>
                <w:szCs w:val="22"/>
              </w:rPr>
              <w:t>Nagyparkoló tér</w:t>
            </w:r>
          </w:p>
        </w:tc>
      </w:tr>
      <w:tr w:rsidR="00B70C35" w:rsidRPr="005140B1" w:rsidTr="00D76265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 zónában a nem lakossági P bérlet érvényes. </w:t>
            </w:r>
          </w:p>
        </w:tc>
      </w:tr>
      <w:tr w:rsidR="00B70C35" w:rsidRPr="005140B1" w:rsidTr="00D76265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 zónában a hévízi lakossági, valamint az intézményi alkalmazotti bérlet és a nem lakossági V bérlet nem érvényes. </w:t>
            </w:r>
          </w:p>
        </w:tc>
      </w:tr>
      <w:tr w:rsidR="00B70C35" w:rsidRPr="005140B1" w:rsidTr="00D76265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 zónában a „Hévíz Kártya” használata korlátlan ingyenes parkolást biztosít. </w:t>
            </w:r>
          </w:p>
        </w:tc>
      </w:tr>
    </w:tbl>
    <w:p w:rsidR="00B70C35" w:rsidRPr="005140B1" w:rsidRDefault="00B70C35" w:rsidP="00D76265">
      <w:pPr>
        <w:pBdr>
          <w:top w:val="single" w:sz="4" w:space="1" w:color="auto"/>
          <w:bottom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2"/>
      </w:tblGrid>
      <w:tr w:rsidR="00B70C35" w:rsidRPr="005140B1" w:rsidTr="00CD31A4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b/>
                <w:bCs/>
                <w:sz w:val="22"/>
                <w:szCs w:val="22"/>
              </w:rPr>
              <w:t>Petőfi Sándor utca</w:t>
            </w:r>
          </w:p>
        </w:tc>
      </w:tr>
      <w:tr w:rsidR="00B70C35" w:rsidRPr="005140B1" w:rsidTr="00CD31A4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Hévízi lakossági bérlet, a nem lakossági V bérlet legfeljebb 1 óra időtartamú parkolásra jogosít, várakozási díj megfizetése nélkül parkolási tárcsa kihelyezésével.</w:t>
            </w:r>
          </w:p>
        </w:tc>
      </w:tr>
      <w:tr w:rsidR="00B70C35" w:rsidRPr="005140B1" w:rsidTr="00CD31A4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Az élelmiszer áruház előtt kijelölt 4 db parkolóhelyen várakozási díj megfizetése nélkül, parkoló tárcsa kihelyezésével, legfeljebb 60 perc időtartamra (türelmi idő 5 perc) lehet parkolni. A tárcsán a parkolás megkezdésének idejét kell beállítani!</w:t>
            </w:r>
          </w:p>
        </w:tc>
      </w:tr>
      <w:tr w:rsidR="00B70C35" w:rsidRPr="005140B1" w:rsidTr="00CD31A4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 nem lakossági foglalkoztatotti valamint az intézményi alkalmazotti bérlet a zónában nem érvényes. </w:t>
            </w:r>
          </w:p>
        </w:tc>
      </w:tr>
    </w:tbl>
    <w:p w:rsidR="00CD31A4" w:rsidRPr="005140B1" w:rsidRDefault="00CD31A4" w:rsidP="00B70C35">
      <w:pPr>
        <w:ind w:firstLine="204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2"/>
      </w:tblGrid>
      <w:tr w:rsidR="00B70C35" w:rsidRPr="005140B1" w:rsidTr="00CD31A4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140B1">
              <w:rPr>
                <w:rFonts w:ascii="Arial" w:hAnsi="Arial" w:cs="Arial"/>
                <w:b/>
                <w:sz w:val="22"/>
                <w:szCs w:val="22"/>
              </w:rPr>
              <w:t>Ady Endre utca</w:t>
            </w:r>
          </w:p>
        </w:tc>
      </w:tr>
      <w:tr w:rsidR="00B70C35" w:rsidRPr="005140B1" w:rsidTr="00CD31A4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 zónában a bérletek nem érvényesek. </w:t>
            </w:r>
          </w:p>
        </w:tc>
      </w:tr>
    </w:tbl>
    <w:p w:rsidR="00B70C35" w:rsidRPr="005140B1" w:rsidRDefault="00B70C35" w:rsidP="00D7626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70C35" w:rsidRDefault="00B70C35" w:rsidP="00B70C35">
      <w:pPr>
        <w:ind w:firstLine="204"/>
        <w:jc w:val="center"/>
        <w:rPr>
          <w:rFonts w:ascii="Arial" w:hAnsi="Arial" w:cs="Arial"/>
          <w:b/>
          <w:bCs/>
          <w:sz w:val="22"/>
          <w:szCs w:val="22"/>
        </w:rPr>
      </w:pPr>
      <w:r w:rsidRPr="005140B1">
        <w:rPr>
          <w:rFonts w:ascii="Arial" w:hAnsi="Arial" w:cs="Arial"/>
          <w:b/>
          <w:bCs/>
          <w:sz w:val="22"/>
          <w:szCs w:val="22"/>
        </w:rPr>
        <w:t>II. Zóna (sárga)</w:t>
      </w:r>
    </w:p>
    <w:p w:rsidR="00B70C35" w:rsidRPr="005140B1" w:rsidRDefault="00B70C35" w:rsidP="00B70C35">
      <w:pPr>
        <w:ind w:firstLine="204"/>
        <w:jc w:val="both"/>
        <w:rPr>
          <w:rFonts w:ascii="Arial" w:hAnsi="Arial" w:cs="Arial"/>
          <w:sz w:val="22"/>
          <w:szCs w:val="22"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2"/>
      </w:tblGrid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Honvéd utca, </w:t>
            </w:r>
          </w:p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b/>
                <w:bCs/>
                <w:sz w:val="22"/>
                <w:szCs w:val="22"/>
              </w:rPr>
              <w:t>Park utca,</w:t>
            </w:r>
          </w:p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Default="00B70C35" w:rsidP="00047DBE">
            <w:pPr>
              <w:ind w:left="56" w:right="5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b/>
                <w:bCs/>
                <w:sz w:val="22"/>
                <w:szCs w:val="22"/>
              </w:rPr>
              <w:t>József Attila utca,</w:t>
            </w:r>
          </w:p>
          <w:p w:rsidR="00EE5685" w:rsidRPr="005140B1" w:rsidRDefault="00EE5685" w:rsidP="00047DBE">
            <w:pPr>
              <w:ind w:left="56" w:right="5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Ingyenes várakozási lehetőség</w:t>
            </w:r>
            <w:r w:rsidR="00795E8B">
              <w:rPr>
                <w:rFonts w:ascii="Arial" w:hAnsi="Arial" w:cs="Arial"/>
                <w:sz w:val="22"/>
                <w:szCs w:val="22"/>
              </w:rPr>
              <w:t xml:space="preserve"> biztosított</w:t>
            </w:r>
            <w:r>
              <w:rPr>
                <w:rFonts w:ascii="Arial" w:hAnsi="Arial" w:cs="Arial"/>
                <w:sz w:val="22"/>
                <w:szCs w:val="22"/>
              </w:rPr>
              <w:t xml:space="preserve"> a József Attila utcában az orvosi rendelő előtt kijelölt parkolóhelyeken,</w:t>
            </w:r>
            <w:r w:rsidR="00795E8B">
              <w:rPr>
                <w:rFonts w:ascii="Arial" w:hAnsi="Arial" w:cs="Arial"/>
                <w:sz w:val="22"/>
                <w:szCs w:val="22"/>
              </w:rPr>
              <w:t xml:space="preserve"> legfeljebb naponta 1 óra időtartamra a gépjármű forgalmi rendszám regisztrálásával</w:t>
            </w:r>
            <w:r w:rsidRPr="000316D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Széchenyi </w:t>
            </w:r>
            <w:r w:rsidR="005B3A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István </w:t>
            </w:r>
            <w:r w:rsidRPr="005140B1">
              <w:rPr>
                <w:rFonts w:ascii="Arial" w:hAnsi="Arial" w:cs="Arial"/>
                <w:b/>
                <w:bCs/>
                <w:sz w:val="22"/>
                <w:szCs w:val="22"/>
              </w:rPr>
              <w:t>utcai 58 férőhelyes parkoló</w:t>
            </w:r>
            <w:r w:rsidR="00C840A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840A5" w:rsidRPr="00C840A5">
              <w:rPr>
                <w:rFonts w:ascii="Arial" w:hAnsi="Arial" w:cs="Arial"/>
                <w:bCs/>
                <w:sz w:val="22"/>
                <w:szCs w:val="22"/>
              </w:rPr>
              <w:t>(víztoronynál)</w:t>
            </w:r>
          </w:p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632" w:type="dxa"/>
              <w:tblInd w:w="5" w:type="dxa"/>
              <w:tblBorders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2"/>
            </w:tblGrid>
            <w:tr w:rsidR="00B70C35" w:rsidRPr="0099747C" w:rsidTr="00CD31A4">
              <w:tc>
                <w:tcPr>
                  <w:tcW w:w="9632" w:type="dxa"/>
                </w:tcPr>
                <w:p w:rsidR="00B70C35" w:rsidRPr="0099747C" w:rsidRDefault="00B70C35" w:rsidP="00047DBE">
                  <w:pPr>
                    <w:ind w:left="56" w:right="56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9747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99747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Zrínyi </w:t>
                  </w:r>
                  <w:r w:rsidR="006E245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Miklós </w:t>
                  </w:r>
                  <w:r w:rsidRPr="0099747C">
                    <w:rPr>
                      <w:rFonts w:ascii="Arial" w:hAnsi="Arial" w:cs="Arial"/>
                      <w:b/>
                      <w:sz w:val="22"/>
                      <w:szCs w:val="22"/>
                    </w:rPr>
                    <w:t>utca 1. sz</w:t>
                  </w:r>
                  <w:r w:rsidR="006E2453">
                    <w:rPr>
                      <w:rFonts w:ascii="Arial" w:hAnsi="Arial" w:cs="Arial"/>
                      <w:b/>
                      <w:sz w:val="22"/>
                      <w:szCs w:val="22"/>
                    </w:rPr>
                    <w:t>ám</w:t>
                  </w:r>
                  <w:r w:rsidRPr="0099747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alatti parkoló,</w:t>
                  </w:r>
                </w:p>
              </w:tc>
            </w:tr>
            <w:tr w:rsidR="00B70C35" w:rsidRPr="0099747C" w:rsidTr="00CD31A4">
              <w:tc>
                <w:tcPr>
                  <w:tcW w:w="9632" w:type="dxa"/>
                </w:tcPr>
                <w:p w:rsidR="00B70C35" w:rsidRPr="0099747C" w:rsidRDefault="00B70C35" w:rsidP="00047DBE">
                  <w:pPr>
                    <w:ind w:left="56" w:right="56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9747C">
                    <w:rPr>
                      <w:rFonts w:ascii="Arial" w:hAnsi="Arial" w:cs="Arial"/>
                      <w:sz w:val="22"/>
                      <w:szCs w:val="22"/>
                    </w:rPr>
                    <w:t xml:space="preserve"> A </w:t>
                  </w:r>
                  <w:r w:rsidRPr="0099747C">
                    <w:rPr>
                      <w:rFonts w:ascii="Arial" w:hAnsi="Arial" w:cs="Arial"/>
                      <w:b/>
                      <w:sz w:val="22"/>
                      <w:szCs w:val="22"/>
                    </w:rPr>
                    <w:t>Kossuth Lajos utc</w:t>
                  </w:r>
                  <w:r w:rsidR="006E245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ának a </w:t>
                  </w:r>
                  <w:r w:rsidRPr="0099747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Széchenyi </w:t>
                  </w:r>
                  <w:r w:rsidR="006E245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István </w:t>
                  </w:r>
                  <w:r w:rsidRPr="0099747C">
                    <w:rPr>
                      <w:rFonts w:ascii="Arial" w:hAnsi="Arial" w:cs="Arial"/>
                      <w:b/>
                      <w:sz w:val="22"/>
                      <w:szCs w:val="22"/>
                    </w:rPr>
                    <w:t>utca</w:t>
                  </w:r>
                  <w:r w:rsidR="00EF4F7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99747C">
                    <w:rPr>
                      <w:rFonts w:ascii="Arial" w:hAnsi="Arial" w:cs="Arial"/>
                      <w:b/>
                      <w:sz w:val="22"/>
                      <w:szCs w:val="22"/>
                    </w:rPr>
                    <w:t>-</w:t>
                  </w:r>
                  <w:r w:rsidR="00EF4F7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99747C">
                    <w:rPr>
                      <w:rFonts w:ascii="Arial" w:hAnsi="Arial" w:cs="Arial"/>
                      <w:b/>
                      <w:sz w:val="22"/>
                      <w:szCs w:val="22"/>
                    </w:rPr>
                    <w:t>GAMESZ étterem közötti szakasz</w:t>
                  </w:r>
                  <w:r w:rsidR="006E2453">
                    <w:rPr>
                      <w:rFonts w:ascii="Arial" w:hAnsi="Arial" w:cs="Arial"/>
                      <w:b/>
                      <w:sz w:val="22"/>
                      <w:szCs w:val="22"/>
                    </w:rPr>
                    <w:t>a</w:t>
                  </w:r>
                  <w:r w:rsidRPr="0099747C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</w:p>
              </w:tc>
            </w:tr>
          </w:tbl>
          <w:p w:rsidR="00B70C35" w:rsidRDefault="00B70C35" w:rsidP="00047DBE"/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 zónában a Hévízi lakossági bérlet és a nem lakossági V bérlet korlátlan idejű parkolásra jogosít kivéve a József Attila utca Honvéd utca és Rózsa köz közötti szakaszát.</w:t>
            </w:r>
          </w:p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 zónában az önkormányzati intézményi alkalmazotti bérlet munkanapokon jogosít várakozásra, kivéve a József Attila utca Honvéd utca és Rózsa köz közötti szakaszát.</w:t>
            </w:r>
          </w:p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 nem lakossági foglalkoztatotti bérlet a Park utcában, a Honvéd utcában, a József Attila utcában éves érvényességgel, a Széchenyi utcai 58 férőhelyes parkolóban szeptember 1-június 30-ig várakozásra jogosít, kivéve a József Attila utca Honvéd utca és Rózsa köz közötti szakaszát.</w:t>
            </w:r>
          </w:p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Az egészségügyi dolgozók térítésmentesen kizárólag az orvosi rendelő udvarán parkolhatnak. </w:t>
            </w:r>
          </w:p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0C35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35" w:rsidRPr="005140B1" w:rsidRDefault="00B70C35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5140B1">
              <w:rPr>
                <w:rFonts w:ascii="Arial" w:hAnsi="Arial" w:cs="Arial"/>
                <w:b/>
                <w:sz w:val="22"/>
                <w:szCs w:val="22"/>
              </w:rPr>
              <w:t>József Attila utca</w:t>
            </w:r>
            <w:r w:rsidR="006E24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6E24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b/>
                <w:sz w:val="22"/>
                <w:szCs w:val="22"/>
              </w:rPr>
              <w:t>Honvéd utca</w:t>
            </w:r>
            <w:r w:rsidR="006E24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6E24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b/>
                <w:sz w:val="22"/>
                <w:szCs w:val="22"/>
              </w:rPr>
              <w:t>Rózsa köz közötti szakaszon (orvosi rendelő)</w:t>
            </w:r>
          </w:p>
        </w:tc>
      </w:tr>
      <w:tr w:rsidR="00CD31A4" w:rsidRPr="005140B1" w:rsidTr="00047DBE">
        <w:tc>
          <w:tcPr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4" w:rsidRPr="005140B1" w:rsidRDefault="00CD31A4" w:rsidP="00047DBE">
            <w:pPr>
              <w:ind w:left="56" w:right="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40B1">
              <w:rPr>
                <w:rFonts w:ascii="Arial" w:hAnsi="Arial" w:cs="Arial"/>
                <w:sz w:val="22"/>
                <w:szCs w:val="22"/>
              </w:rPr>
              <w:t>A zónában várakozási díj megfizetése nélkül, jegyváltás ellenében, tárcsa kihelyezésével, legfeljebb 60 percig (türelmi idő 5 perc) lehet parkolni.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sz w:val="22"/>
                <w:szCs w:val="22"/>
              </w:rPr>
              <w:t>A tárcsán a parkolás megkezdésének idejét kell beállítani!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sz w:val="22"/>
                <w:szCs w:val="22"/>
              </w:rPr>
              <w:t>A tárcsa 200 Ft-os áron a Parkolási Irodán váltható meg.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40B1">
              <w:rPr>
                <w:rFonts w:ascii="Arial" w:hAnsi="Arial" w:cs="Arial"/>
                <w:sz w:val="22"/>
                <w:szCs w:val="22"/>
              </w:rPr>
              <w:t>A zónában a bérletek nem érvényesek.</w:t>
            </w:r>
          </w:p>
        </w:tc>
      </w:tr>
    </w:tbl>
    <w:p w:rsidR="00B70C35" w:rsidRPr="005140B1" w:rsidRDefault="00B70C35" w:rsidP="00B70C35">
      <w:pPr>
        <w:jc w:val="both"/>
        <w:rPr>
          <w:rFonts w:ascii="Arial" w:hAnsi="Arial" w:cs="Arial"/>
          <w:sz w:val="22"/>
          <w:szCs w:val="22"/>
        </w:rPr>
      </w:pPr>
    </w:p>
    <w:p w:rsidR="000163A4" w:rsidRPr="00DB42C3" w:rsidRDefault="000163A4" w:rsidP="000163A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Pr="005140B1">
        <w:rPr>
          <w:rFonts w:ascii="Arial" w:hAnsi="Arial" w:cs="Arial"/>
          <w:sz w:val="22"/>
          <w:szCs w:val="22"/>
        </w:rPr>
        <w:t>„Hévíz Kártya”</w:t>
      </w:r>
      <w:r>
        <w:rPr>
          <w:rFonts w:ascii="Arial" w:hAnsi="Arial" w:cs="Arial"/>
          <w:sz w:val="22"/>
          <w:szCs w:val="22"/>
        </w:rPr>
        <w:t xml:space="preserve"> vendég elégedettséget növelő települési kártya, amelyet a </w:t>
      </w:r>
      <w:r w:rsidRPr="00DB42C3">
        <w:rPr>
          <w:rFonts w:ascii="Arial" w:eastAsiaTheme="minorHAnsi" w:hAnsi="Arial" w:cs="Arial"/>
          <w:sz w:val="22"/>
          <w:szCs w:val="22"/>
          <w:lang w:eastAsia="en-US"/>
        </w:rPr>
        <w:t>Hévízi Turisztikai Nonprofit Kft</w:t>
      </w:r>
      <w:r>
        <w:rPr>
          <w:rFonts w:ascii="Arial" w:hAnsi="Arial" w:cs="Arial"/>
          <w:sz w:val="22"/>
          <w:szCs w:val="22"/>
        </w:rPr>
        <w:t xml:space="preserve"> (</w:t>
      </w:r>
      <w:r w:rsidRPr="00DB42C3">
        <w:rPr>
          <w:rFonts w:ascii="Arial" w:eastAsiaTheme="minorHAnsi" w:hAnsi="Arial" w:cs="Arial"/>
          <w:sz w:val="22"/>
          <w:szCs w:val="22"/>
          <w:lang w:eastAsia="en-US"/>
        </w:rPr>
        <w:t>8380 Hévíz, Rákóczi utca 2.</w:t>
      </w:r>
      <w:r>
        <w:rPr>
          <w:rFonts w:ascii="Arial" w:eastAsiaTheme="minorHAnsi" w:hAnsi="Arial" w:cs="Arial"/>
          <w:sz w:val="22"/>
          <w:szCs w:val="22"/>
          <w:lang w:eastAsia="en-US"/>
        </w:rPr>
        <w:t>) értékesít.</w:t>
      </w:r>
    </w:p>
    <w:p w:rsidR="00CD31A4" w:rsidRDefault="00CD31A4">
      <w:pPr>
        <w:spacing w:after="160" w:line="259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br w:type="page"/>
      </w:r>
    </w:p>
    <w:p w:rsidR="00872EA7" w:rsidRPr="000316D1" w:rsidRDefault="00872EA7" w:rsidP="00872EA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lastRenderedPageBreak/>
        <w:t>2</w:t>
      </w:r>
      <w:r w:rsidRPr="000316D1">
        <w:rPr>
          <w:rFonts w:ascii="Arial" w:hAnsi="Arial" w:cs="Arial"/>
          <w:i/>
          <w:iCs/>
          <w:sz w:val="22"/>
          <w:szCs w:val="22"/>
        </w:rPr>
        <w:t>. melléklet a</w:t>
      </w:r>
      <w:r>
        <w:rPr>
          <w:rFonts w:ascii="Arial" w:hAnsi="Arial" w:cs="Arial"/>
          <w:i/>
          <w:iCs/>
          <w:sz w:val="22"/>
          <w:szCs w:val="22"/>
        </w:rPr>
        <w:t xml:space="preserve"> …</w:t>
      </w:r>
      <w:proofErr w:type="gramStart"/>
      <w:r>
        <w:rPr>
          <w:rFonts w:ascii="Arial" w:hAnsi="Arial" w:cs="Arial"/>
          <w:i/>
          <w:iCs/>
          <w:sz w:val="22"/>
          <w:szCs w:val="22"/>
        </w:rPr>
        <w:t>/….</w:t>
      </w:r>
      <w:proofErr w:type="gramEnd"/>
      <w:r>
        <w:rPr>
          <w:rFonts w:ascii="Arial" w:hAnsi="Arial" w:cs="Arial"/>
          <w:i/>
          <w:iCs/>
          <w:sz w:val="22"/>
          <w:szCs w:val="22"/>
        </w:rPr>
        <w:t>.</w:t>
      </w:r>
      <w:r w:rsidRPr="000316D1">
        <w:rPr>
          <w:rFonts w:ascii="Arial" w:hAnsi="Arial" w:cs="Arial"/>
          <w:i/>
          <w:iCs/>
          <w:sz w:val="22"/>
          <w:szCs w:val="22"/>
        </w:rPr>
        <w:t xml:space="preserve">  önkormányzati rendelethez</w:t>
      </w:r>
    </w:p>
    <w:p w:rsidR="00872EA7" w:rsidRPr="000316D1" w:rsidRDefault="00872EA7" w:rsidP="00872EA7">
      <w:pPr>
        <w:spacing w:before="240" w:after="240"/>
        <w:jc w:val="center"/>
        <w:outlineLvl w:val="0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bCs/>
          <w:i/>
          <w:iCs/>
          <w:sz w:val="22"/>
          <w:szCs w:val="22"/>
        </w:rPr>
        <w:t>A várakozási díj mértéke, valamint a bérletek ára</w:t>
      </w:r>
    </w:p>
    <w:p w:rsidR="00872EA7" w:rsidRPr="00E4724D" w:rsidRDefault="00872EA7" w:rsidP="00872EA7">
      <w:pPr>
        <w:spacing w:before="240" w:after="24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4724D">
        <w:rPr>
          <w:rFonts w:ascii="Arial" w:hAnsi="Arial" w:cs="Arial"/>
          <w:b/>
          <w:sz w:val="22"/>
          <w:szCs w:val="22"/>
        </w:rPr>
        <w:t>I. A várakozási övezetbe sorolt területeken a várakozás díja</w:t>
      </w:r>
    </w:p>
    <w:p w:rsidR="00872EA7" w:rsidRPr="000316D1" w:rsidRDefault="00872EA7" w:rsidP="00872EA7">
      <w:pPr>
        <w:spacing w:before="240" w:after="240"/>
        <w:jc w:val="center"/>
        <w:outlineLvl w:val="0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b/>
          <w:bCs/>
          <w:sz w:val="22"/>
          <w:szCs w:val="22"/>
        </w:rPr>
        <w:t>1. Díjosztályok</w:t>
      </w:r>
    </w:p>
    <w:p w:rsidR="00872EA7" w:rsidRPr="000316D1" w:rsidRDefault="00872EA7" w:rsidP="00872EA7">
      <w:pPr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sz w:val="22"/>
          <w:szCs w:val="22"/>
        </w:rPr>
        <w:t>A közúti járműveket az alábbi díjosztályokba kell besorolni:</w:t>
      </w:r>
    </w:p>
    <w:p w:rsidR="00872EA7" w:rsidRPr="000316D1" w:rsidRDefault="00872EA7" w:rsidP="00872EA7">
      <w:pPr>
        <w:spacing w:before="240" w:after="240"/>
        <w:ind w:firstLine="198"/>
        <w:jc w:val="center"/>
        <w:outlineLvl w:val="0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i/>
          <w:iCs/>
          <w:sz w:val="22"/>
          <w:szCs w:val="22"/>
        </w:rPr>
        <w:t>A) díjosztály</w:t>
      </w:r>
    </w:p>
    <w:p w:rsidR="00872EA7" w:rsidRPr="000316D1" w:rsidRDefault="00872EA7" w:rsidP="00872EA7">
      <w:pPr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sz w:val="22"/>
          <w:szCs w:val="22"/>
        </w:rPr>
        <w:t>Az 5,50 m-nél nem hosszabb gépjárművek és három vagy négykerekű motorkerékpárok.</w:t>
      </w:r>
    </w:p>
    <w:p w:rsidR="00872EA7" w:rsidRPr="000316D1" w:rsidRDefault="00872EA7" w:rsidP="00872EA7">
      <w:pPr>
        <w:jc w:val="both"/>
        <w:rPr>
          <w:rFonts w:ascii="Arial" w:hAnsi="Arial" w:cs="Arial"/>
          <w:sz w:val="22"/>
          <w:szCs w:val="22"/>
        </w:rPr>
      </w:pPr>
      <w:r w:rsidRPr="000316D1">
        <w:rPr>
          <w:rFonts w:ascii="Arial" w:hAnsi="Arial" w:cs="Arial"/>
          <w:sz w:val="22"/>
          <w:szCs w:val="22"/>
        </w:rPr>
        <w:t>(Személygépkocsik, vegyes használatú járművek és kisteherautók, lakóautók stb.)</w:t>
      </w:r>
    </w:p>
    <w:p w:rsidR="00552D30" w:rsidRDefault="00552D30" w:rsidP="00552D30">
      <w:pPr>
        <w:jc w:val="both"/>
        <w:rPr>
          <w:rFonts w:ascii="Arial" w:hAnsi="Arial" w:cs="Arial"/>
          <w:sz w:val="22"/>
          <w:szCs w:val="22"/>
        </w:rPr>
      </w:pPr>
    </w:p>
    <w:p w:rsidR="00872EA7" w:rsidRDefault="00D5543E" w:rsidP="00552D3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13C16">
        <w:rPr>
          <w:rFonts w:ascii="Arial" w:hAnsi="Arial" w:cs="Arial"/>
          <w:b/>
          <w:bCs/>
          <w:sz w:val="22"/>
          <w:szCs w:val="22"/>
        </w:rPr>
        <w:t xml:space="preserve">2. Várakozási díj </w:t>
      </w:r>
      <w:r w:rsidR="00872EA7" w:rsidRPr="00113C16">
        <w:rPr>
          <w:rFonts w:ascii="Arial" w:hAnsi="Arial" w:cs="Arial"/>
          <w:b/>
          <w:bCs/>
          <w:sz w:val="22"/>
          <w:szCs w:val="22"/>
        </w:rPr>
        <w:t>óránként</w:t>
      </w:r>
    </w:p>
    <w:p w:rsidR="00552D30" w:rsidRPr="00552D30" w:rsidRDefault="00552D30" w:rsidP="00552D3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7072" w:type="dxa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0"/>
        <w:gridCol w:w="2562"/>
      </w:tblGrid>
      <w:tr w:rsidR="009540B2" w:rsidRPr="00113C16" w:rsidTr="009540B2">
        <w:trPr>
          <w:trHeight w:val="1"/>
        </w:trPr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0B2" w:rsidRPr="00113C16" w:rsidRDefault="009540B2" w:rsidP="005244B3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C16">
              <w:rPr>
                <w:rFonts w:ascii="Arial" w:hAnsi="Arial" w:cs="Arial"/>
                <w:b/>
                <w:bCs/>
                <w:sz w:val="22"/>
                <w:szCs w:val="22"/>
              </w:rPr>
              <w:t>Zóna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0B2" w:rsidRPr="00113C16" w:rsidRDefault="009540B2" w:rsidP="005244B3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3C16">
              <w:rPr>
                <w:rFonts w:ascii="Arial" w:hAnsi="Arial" w:cs="Arial"/>
                <w:sz w:val="22"/>
                <w:szCs w:val="22"/>
              </w:rPr>
              <w:t xml:space="preserve"> Díjosztály A</w:t>
            </w:r>
          </w:p>
        </w:tc>
      </w:tr>
      <w:tr w:rsidR="009540B2" w:rsidRPr="00113C16" w:rsidTr="009540B2">
        <w:trPr>
          <w:trHeight w:val="1"/>
        </w:trPr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0B2" w:rsidRPr="00113C16" w:rsidRDefault="009540B2" w:rsidP="005244B3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I. Zóna (piros)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0B2" w:rsidRPr="00113C16" w:rsidRDefault="009540B2" w:rsidP="005244B3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400</w:t>
            </w:r>
            <w:r w:rsidRPr="00113C16">
              <w:rPr>
                <w:rFonts w:ascii="Arial" w:hAnsi="Arial" w:cs="Arial"/>
                <w:sz w:val="22"/>
                <w:szCs w:val="22"/>
              </w:rPr>
              <w:t xml:space="preserve"> Ft/óra</w:t>
            </w:r>
          </w:p>
        </w:tc>
      </w:tr>
      <w:tr w:rsidR="009540B2" w:rsidRPr="00113C16" w:rsidTr="009540B2">
        <w:trPr>
          <w:trHeight w:val="1"/>
        </w:trPr>
        <w:tc>
          <w:tcPr>
            <w:tcW w:w="4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0B2" w:rsidRPr="00113C16" w:rsidRDefault="009540B2" w:rsidP="005244B3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 Zóna (sárga)</w:t>
            </w:r>
            <w:r w:rsidRPr="00113C16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0B2" w:rsidRPr="00113C16" w:rsidRDefault="009540B2" w:rsidP="005244B3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300</w:t>
            </w:r>
            <w:r w:rsidRPr="00113C16">
              <w:rPr>
                <w:rFonts w:ascii="Arial" w:hAnsi="Arial" w:cs="Arial"/>
                <w:sz w:val="22"/>
                <w:szCs w:val="22"/>
              </w:rPr>
              <w:t xml:space="preserve"> Ft/óra</w:t>
            </w:r>
          </w:p>
        </w:tc>
      </w:tr>
    </w:tbl>
    <w:p w:rsidR="00872EA7" w:rsidRPr="000316D1" w:rsidRDefault="00872EA7" w:rsidP="00CD31A4">
      <w:pPr>
        <w:spacing w:before="240" w:after="240"/>
        <w:jc w:val="both"/>
        <w:outlineLvl w:val="0"/>
        <w:rPr>
          <w:rFonts w:ascii="Arial" w:hAnsi="Arial" w:cs="Arial"/>
          <w:sz w:val="22"/>
          <w:szCs w:val="22"/>
        </w:rPr>
      </w:pPr>
      <w:r w:rsidRPr="00113C16">
        <w:rPr>
          <w:rFonts w:ascii="Arial" w:hAnsi="Arial" w:cs="Arial"/>
          <w:sz w:val="22"/>
          <w:szCs w:val="22"/>
        </w:rPr>
        <w:t>Az árak az ÁFÁ-t tartalmazzák.</w:t>
      </w:r>
      <w:r w:rsidR="00CD31A4">
        <w:rPr>
          <w:rFonts w:ascii="Arial" w:hAnsi="Arial" w:cs="Arial"/>
          <w:sz w:val="22"/>
          <w:szCs w:val="22"/>
        </w:rPr>
        <w:t xml:space="preserve"> </w:t>
      </w:r>
      <w:r w:rsidRPr="000316D1">
        <w:rPr>
          <w:rFonts w:ascii="Arial" w:hAnsi="Arial" w:cs="Arial"/>
          <w:sz w:val="22"/>
          <w:szCs w:val="22"/>
        </w:rPr>
        <w:t>A parkolás üzemeltetője jogosult minden egyes kiküldött fizetési felszólítás után kezelési költséget felszámolni, mely magában foglalja az ügyviteli és a postai költségeket.</w:t>
      </w:r>
      <w:r w:rsidR="00CD31A4">
        <w:rPr>
          <w:rFonts w:ascii="Arial" w:hAnsi="Arial" w:cs="Arial"/>
          <w:i/>
          <w:color w:val="0070C0"/>
          <w:sz w:val="22"/>
          <w:szCs w:val="22"/>
          <w:u w:val="single"/>
        </w:rPr>
        <w:t xml:space="preserve"> </w:t>
      </w:r>
      <w:r w:rsidRPr="000316D1">
        <w:rPr>
          <w:rFonts w:ascii="Arial" w:hAnsi="Arial" w:cs="Arial"/>
          <w:sz w:val="22"/>
          <w:szCs w:val="22"/>
        </w:rPr>
        <w:t>ÁFÁ-t csak a várakozási díj tartalmaz.</w:t>
      </w:r>
    </w:p>
    <w:p w:rsidR="00E4724D" w:rsidRPr="00E4724D" w:rsidRDefault="00E4724D" w:rsidP="00E4724D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E4724D">
        <w:rPr>
          <w:rFonts w:ascii="Arial" w:hAnsi="Arial" w:cs="Arial"/>
          <w:b/>
          <w:sz w:val="22"/>
          <w:szCs w:val="22"/>
        </w:rPr>
        <w:t>II. A bérletek árai</w:t>
      </w: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2"/>
        <w:gridCol w:w="1700"/>
        <w:gridCol w:w="1700"/>
      </w:tblGrid>
      <w:tr w:rsidR="00E4724D" w:rsidRPr="00E254B0" w:rsidTr="00D76265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254B0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C</w:t>
            </w:r>
          </w:p>
        </w:tc>
      </w:tr>
      <w:tr w:rsidR="00E4724D" w:rsidRPr="00E254B0" w:rsidTr="00D76265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CD31A4" w:rsidRDefault="00E4724D" w:rsidP="00CD31A4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D31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D31A4" w:rsidRPr="00CD31A4">
              <w:rPr>
                <w:rFonts w:ascii="Arial" w:hAnsi="Arial" w:cs="Arial"/>
                <w:b/>
                <w:sz w:val="22"/>
                <w:szCs w:val="22"/>
              </w:rPr>
              <w:t>Bérlet m</w:t>
            </w:r>
            <w:r w:rsidRPr="00CD31A4">
              <w:rPr>
                <w:rFonts w:ascii="Arial" w:hAnsi="Arial" w:cs="Arial"/>
                <w:b/>
                <w:bCs/>
                <w:sz w:val="22"/>
                <w:szCs w:val="22"/>
              </w:rPr>
              <w:t>egnevezés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Időtartam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Összeg (Ft)</w:t>
            </w:r>
          </w:p>
        </w:tc>
      </w:tr>
      <w:tr w:rsidR="00E4724D" w:rsidRPr="00E254B0" w:rsidTr="00D76265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Hévízi la</w:t>
            </w:r>
            <w:r w:rsidR="00CD31A4">
              <w:rPr>
                <w:rFonts w:ascii="Arial" w:hAnsi="Arial" w:cs="Arial"/>
                <w:sz w:val="22"/>
                <w:szCs w:val="22"/>
              </w:rPr>
              <w:t>kossági</w:t>
            </w:r>
            <w:r w:rsidR="007F7D51">
              <w:rPr>
                <w:rFonts w:ascii="Arial" w:hAnsi="Arial" w:cs="Arial"/>
                <w:sz w:val="22"/>
                <w:szCs w:val="22"/>
              </w:rPr>
              <w:t xml:space="preserve"> 4. § (1) </w:t>
            </w:r>
            <w:r w:rsidR="00552D30">
              <w:rPr>
                <w:rFonts w:ascii="Arial" w:hAnsi="Arial" w:cs="Arial"/>
                <w:sz w:val="22"/>
                <w:szCs w:val="22"/>
              </w:rPr>
              <w:t>bek.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éves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4 000</w:t>
            </w:r>
          </w:p>
        </w:tc>
      </w:tr>
      <w:tr w:rsidR="00E4724D" w:rsidRPr="00E254B0" w:rsidTr="00D76265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Önkormányzati intézm</w:t>
            </w:r>
            <w:r w:rsidR="00CD31A4">
              <w:rPr>
                <w:rFonts w:ascii="Arial" w:hAnsi="Arial" w:cs="Arial"/>
                <w:sz w:val="22"/>
                <w:szCs w:val="22"/>
              </w:rPr>
              <w:t>ényi alkalmazotti</w:t>
            </w:r>
            <w:r w:rsidR="007F7D51">
              <w:rPr>
                <w:rFonts w:ascii="Arial" w:hAnsi="Arial" w:cs="Arial"/>
                <w:sz w:val="22"/>
                <w:szCs w:val="22"/>
              </w:rPr>
              <w:t xml:space="preserve"> 4. § (2)</w:t>
            </w:r>
            <w:r w:rsidR="00552D30">
              <w:rPr>
                <w:rFonts w:ascii="Arial" w:hAnsi="Arial" w:cs="Arial"/>
                <w:sz w:val="22"/>
                <w:szCs w:val="22"/>
              </w:rPr>
              <w:t xml:space="preserve"> bek.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éves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4 000</w:t>
            </w:r>
          </w:p>
        </w:tc>
      </w:tr>
      <w:tr w:rsidR="00E4724D" w:rsidRPr="00E254B0" w:rsidTr="00D76265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Nem lakossági,</w:t>
            </w:r>
            <w:r w:rsidR="00CD31A4">
              <w:rPr>
                <w:rFonts w:ascii="Arial" w:hAnsi="Arial" w:cs="Arial"/>
                <w:sz w:val="22"/>
                <w:szCs w:val="22"/>
              </w:rPr>
              <w:t xml:space="preserve"> foglalkoztatotti</w:t>
            </w:r>
            <w:r w:rsidR="007F7D51">
              <w:rPr>
                <w:rFonts w:ascii="Arial" w:hAnsi="Arial" w:cs="Arial"/>
                <w:sz w:val="22"/>
                <w:szCs w:val="22"/>
              </w:rPr>
              <w:t xml:space="preserve"> 4. § (3)</w:t>
            </w:r>
            <w:r w:rsidR="00552D30">
              <w:rPr>
                <w:rFonts w:ascii="Arial" w:hAnsi="Arial" w:cs="Arial"/>
                <w:sz w:val="22"/>
                <w:szCs w:val="22"/>
              </w:rPr>
              <w:t xml:space="preserve"> bek.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éves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4 000</w:t>
            </w:r>
          </w:p>
        </w:tc>
      </w:tr>
      <w:tr w:rsidR="00E4724D" w:rsidRPr="00E254B0" w:rsidTr="00D76265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Nem lak</w:t>
            </w:r>
            <w:r w:rsidR="00CD31A4">
              <w:rPr>
                <w:rFonts w:ascii="Arial" w:hAnsi="Arial" w:cs="Arial"/>
                <w:sz w:val="22"/>
                <w:szCs w:val="22"/>
              </w:rPr>
              <w:t>ossági P</w:t>
            </w:r>
            <w:r w:rsidR="007F7D51">
              <w:rPr>
                <w:rFonts w:ascii="Arial" w:hAnsi="Arial" w:cs="Arial"/>
                <w:sz w:val="22"/>
                <w:szCs w:val="22"/>
              </w:rPr>
              <w:t xml:space="preserve"> 4. § (4)</w:t>
            </w:r>
            <w:r w:rsidR="00552D30">
              <w:rPr>
                <w:rFonts w:ascii="Arial" w:hAnsi="Arial" w:cs="Arial"/>
                <w:sz w:val="22"/>
                <w:szCs w:val="22"/>
              </w:rPr>
              <w:t xml:space="preserve"> bek.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éves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10 000</w:t>
            </w:r>
          </w:p>
        </w:tc>
      </w:tr>
      <w:tr w:rsidR="00E4724D" w:rsidRPr="00E254B0" w:rsidTr="00D76265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Nem lakossági városi</w:t>
            </w:r>
            <w:r w:rsidRPr="00E254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D31A4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7F7D5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F7D51">
              <w:rPr>
                <w:rFonts w:ascii="Arial" w:hAnsi="Arial" w:cs="Arial"/>
                <w:sz w:val="22"/>
                <w:szCs w:val="22"/>
              </w:rPr>
              <w:t>4. § (5)</w:t>
            </w:r>
            <w:r w:rsidR="00552D30">
              <w:rPr>
                <w:rFonts w:ascii="Arial" w:hAnsi="Arial" w:cs="Arial"/>
                <w:sz w:val="22"/>
                <w:szCs w:val="22"/>
              </w:rPr>
              <w:t xml:space="preserve"> bek.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éves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D" w:rsidRPr="00E254B0" w:rsidRDefault="00E4724D" w:rsidP="00047DBE">
            <w:pPr>
              <w:ind w:left="56" w:right="56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54B0">
              <w:rPr>
                <w:rFonts w:ascii="Arial" w:hAnsi="Arial" w:cs="Arial"/>
                <w:sz w:val="22"/>
                <w:szCs w:val="22"/>
              </w:rPr>
              <w:t xml:space="preserve"> 10 000</w:t>
            </w:r>
          </w:p>
        </w:tc>
      </w:tr>
    </w:tbl>
    <w:p w:rsidR="00E4724D" w:rsidRPr="00CD31A4" w:rsidRDefault="00E4724D" w:rsidP="00CD31A4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E254B0">
        <w:rPr>
          <w:rFonts w:ascii="Arial" w:hAnsi="Arial" w:cs="Arial"/>
          <w:sz w:val="22"/>
          <w:szCs w:val="22"/>
        </w:rPr>
        <w:t xml:space="preserve">A bérletek érvényessége tárgy év január 1-jétől </w:t>
      </w:r>
      <w:r w:rsidR="00CD31A4">
        <w:rPr>
          <w:rFonts w:ascii="Arial" w:hAnsi="Arial" w:cs="Arial"/>
          <w:sz w:val="22"/>
          <w:szCs w:val="22"/>
        </w:rPr>
        <w:t xml:space="preserve">következő év január 31-ig tart. </w:t>
      </w:r>
      <w:r w:rsidRPr="00E254B0">
        <w:rPr>
          <w:rFonts w:ascii="Arial" w:hAnsi="Arial" w:cs="Arial"/>
          <w:sz w:val="22"/>
          <w:szCs w:val="22"/>
        </w:rPr>
        <w:t xml:space="preserve">Bérlet csere díja (elveszett </w:t>
      </w:r>
      <w:r w:rsidR="00CD31A4">
        <w:rPr>
          <w:rFonts w:ascii="Arial" w:hAnsi="Arial" w:cs="Arial"/>
          <w:sz w:val="22"/>
          <w:szCs w:val="22"/>
        </w:rPr>
        <w:t xml:space="preserve">bérlet, gépjármű csere) 500 Ft. </w:t>
      </w:r>
      <w:r w:rsidRPr="00E254B0">
        <w:rPr>
          <w:rFonts w:ascii="Arial" w:hAnsi="Arial" w:cs="Arial"/>
          <w:sz w:val="22"/>
          <w:szCs w:val="22"/>
        </w:rPr>
        <w:t>A bérletek korlátozása</w:t>
      </w:r>
      <w:r w:rsidR="00CD31A4">
        <w:rPr>
          <w:rFonts w:ascii="Arial" w:hAnsi="Arial" w:cs="Arial"/>
          <w:sz w:val="22"/>
          <w:szCs w:val="22"/>
        </w:rPr>
        <w:t xml:space="preserve">it az 1. melléklet tartalmazza. </w:t>
      </w:r>
      <w:r w:rsidRPr="00E254B0">
        <w:rPr>
          <w:rFonts w:ascii="Arial" w:hAnsi="Arial" w:cs="Arial"/>
          <w:sz w:val="22"/>
          <w:szCs w:val="22"/>
        </w:rPr>
        <w:t>A bér</w:t>
      </w:r>
      <w:r w:rsidR="00CD31A4">
        <w:rPr>
          <w:rFonts w:ascii="Arial" w:hAnsi="Arial" w:cs="Arial"/>
          <w:sz w:val="22"/>
          <w:szCs w:val="22"/>
        </w:rPr>
        <w:t>letek ára az ÁFÁ-t tartalmazza.</w:t>
      </w: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1A062C" w:rsidRPr="00921959" w:rsidRDefault="001A062C" w:rsidP="001A062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1959">
        <w:rPr>
          <w:rFonts w:ascii="Arial" w:hAnsi="Arial" w:cs="Arial"/>
          <w:b/>
          <w:bCs/>
          <w:sz w:val="22"/>
          <w:szCs w:val="22"/>
        </w:rPr>
        <w:lastRenderedPageBreak/>
        <w:t>1. Határozati javaslat</w:t>
      </w:r>
    </w:p>
    <w:p w:rsidR="001A062C" w:rsidRPr="00921959" w:rsidRDefault="001A062C" w:rsidP="001A062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A062C" w:rsidRPr="00921959" w:rsidRDefault="001A062C" w:rsidP="001A062C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sz w:val="22"/>
          <w:szCs w:val="22"/>
        </w:rPr>
        <w:t>1. Hévíz Város Önkormányzat Képviselő-testülete a jogelőd tulajdonos LI-MAX Ingatlanhasznosító Kft.-vel 2015. augusztus 28. napján kötött, majd a  HOSER Kereskedelmi és Szolgáltató Kft. jogutódlását elismerő, 2019. május 10. napján kelt nyilatkozattal módosított  bérleti szerződést, amelynek tárgya a Flavius Üzletházban irodák bérlete a Parkolási Iroda elhelyezésének céljára, kezdeményezi közös megegyezéssel 2020. augusztus 31-ei hatállyal megszűntetni.</w:t>
      </w:r>
    </w:p>
    <w:p w:rsidR="001A062C" w:rsidRPr="00921959" w:rsidRDefault="001A062C" w:rsidP="001A062C">
      <w:pPr>
        <w:jc w:val="both"/>
        <w:rPr>
          <w:rFonts w:ascii="Arial" w:hAnsi="Arial" w:cs="Arial"/>
          <w:sz w:val="22"/>
          <w:szCs w:val="22"/>
        </w:rPr>
      </w:pPr>
    </w:p>
    <w:p w:rsidR="001A062C" w:rsidRPr="00921959" w:rsidRDefault="001A062C" w:rsidP="001A062C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sz w:val="22"/>
          <w:szCs w:val="22"/>
        </w:rPr>
        <w:t xml:space="preserve">2. A Képviselő-testület jóváhagyja, hogy amennyiben a bérbeadó a 1. pont szerinti megszűntetést 2020. július 25-ig nem fogadja el, akkor a polgármester a 2015. augusztus 28. napján kelt </w:t>
      </w:r>
      <w:proofErr w:type="gramStart"/>
      <w:r w:rsidRPr="00921959">
        <w:rPr>
          <w:rFonts w:ascii="Arial" w:hAnsi="Arial" w:cs="Arial"/>
          <w:sz w:val="22"/>
          <w:szCs w:val="22"/>
        </w:rPr>
        <w:t>szerződés  3.</w:t>
      </w:r>
      <w:proofErr w:type="gramEnd"/>
      <w:r w:rsidRPr="00921959">
        <w:rPr>
          <w:rFonts w:ascii="Arial" w:hAnsi="Arial" w:cs="Arial"/>
          <w:sz w:val="22"/>
          <w:szCs w:val="22"/>
        </w:rPr>
        <w:t xml:space="preserve"> pontja alapján a bérleti szerződést 2020. október 31-ei határidőre felmondja.</w:t>
      </w:r>
    </w:p>
    <w:p w:rsidR="001A062C" w:rsidRPr="00921959" w:rsidRDefault="001A062C" w:rsidP="001A062C">
      <w:pPr>
        <w:jc w:val="both"/>
        <w:rPr>
          <w:rFonts w:ascii="Arial" w:hAnsi="Arial" w:cs="Arial"/>
          <w:sz w:val="22"/>
          <w:szCs w:val="22"/>
        </w:rPr>
      </w:pPr>
    </w:p>
    <w:p w:rsidR="001A062C" w:rsidRPr="00921959" w:rsidRDefault="001A062C" w:rsidP="001A062C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sz w:val="22"/>
          <w:szCs w:val="22"/>
        </w:rPr>
        <w:t>Felelős:           Papp Gábor polgármester</w:t>
      </w:r>
    </w:p>
    <w:p w:rsidR="001A062C" w:rsidRPr="00921959" w:rsidRDefault="001A062C" w:rsidP="001A062C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sz w:val="22"/>
          <w:szCs w:val="22"/>
        </w:rPr>
        <w:t>Határidő:         1. pontra 2020. július 25</w:t>
      </w:r>
    </w:p>
    <w:p w:rsidR="001A062C" w:rsidRPr="00921959" w:rsidRDefault="001A062C" w:rsidP="001A062C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sz w:val="22"/>
          <w:szCs w:val="22"/>
        </w:rPr>
        <w:t>                        2. pontra 2020. július 31.</w:t>
      </w:r>
    </w:p>
    <w:p w:rsidR="001A062C" w:rsidRPr="00921959" w:rsidRDefault="001A062C" w:rsidP="001A062C">
      <w:pPr>
        <w:rPr>
          <w:rFonts w:ascii="Arial" w:hAnsi="Arial" w:cs="Arial"/>
          <w:lang w:eastAsia="en-US"/>
        </w:rPr>
      </w:pPr>
    </w:p>
    <w:p w:rsidR="00414F1B" w:rsidRPr="001A062C" w:rsidRDefault="00414F1B" w:rsidP="00D309ED">
      <w:pPr>
        <w:ind w:left="3540" w:firstLine="708"/>
        <w:rPr>
          <w:rFonts w:ascii="Arial" w:hAnsi="Arial" w:cs="Arial"/>
          <w:bCs/>
          <w:color w:val="0070C0"/>
          <w:sz w:val="22"/>
          <w:szCs w:val="22"/>
        </w:rPr>
      </w:pPr>
    </w:p>
    <w:p w:rsidR="00414F1B" w:rsidRPr="00C778C4" w:rsidRDefault="00414F1B" w:rsidP="00D309ED">
      <w:pPr>
        <w:ind w:left="3540" w:firstLine="708"/>
        <w:rPr>
          <w:rFonts w:ascii="Arial" w:hAnsi="Arial" w:cs="Arial"/>
          <w:b/>
          <w:bCs/>
          <w:sz w:val="22"/>
          <w:szCs w:val="22"/>
        </w:rPr>
      </w:pPr>
    </w:p>
    <w:p w:rsidR="007B2FA4" w:rsidRPr="00921959" w:rsidRDefault="00EC22BD" w:rsidP="007B2FA4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</w:t>
      </w:r>
      <w:r w:rsidR="007B2FA4" w:rsidRPr="00921959">
        <w:rPr>
          <w:rFonts w:ascii="Arial" w:hAnsi="Arial" w:cs="Arial"/>
          <w:b/>
          <w:bCs/>
          <w:sz w:val="22"/>
          <w:szCs w:val="22"/>
        </w:rPr>
        <w:t>. Határozati javaslat</w:t>
      </w:r>
    </w:p>
    <w:p w:rsidR="007B2FA4" w:rsidRPr="00921959" w:rsidRDefault="007B2FA4" w:rsidP="007B2FA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A53B6" w:rsidRDefault="007B2FA4" w:rsidP="00AA53B6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AA53B6">
        <w:rPr>
          <w:rFonts w:ascii="Arial" w:hAnsi="Arial" w:cs="Arial"/>
          <w:bCs/>
        </w:rPr>
        <w:t xml:space="preserve">Hévíz Város Önkormányzat Képviselő-testülete elrendeli </w:t>
      </w:r>
    </w:p>
    <w:p w:rsidR="00AA53B6" w:rsidRDefault="00AA53B6" w:rsidP="00AA53B6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Kossuth Lajos utcai sportparkoló </w:t>
      </w:r>
    </w:p>
    <w:p w:rsidR="00AA53B6" w:rsidRDefault="00AA53B6" w:rsidP="00AA53B6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Széchenyi István utca déli oldal Kölcsey Ferenc utca és Ady Endre utca közötti szakasza</w:t>
      </w:r>
    </w:p>
    <w:p w:rsidR="00AA53B6" w:rsidRDefault="00AA53B6" w:rsidP="00AA53B6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Jókai Mór utca</w:t>
      </w:r>
    </w:p>
    <w:p w:rsidR="00AA53B6" w:rsidRDefault="00AA53B6" w:rsidP="00AA53B6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Helikon utca</w:t>
      </w:r>
    </w:p>
    <w:p w:rsidR="00AA53B6" w:rsidRDefault="00AA53B6" w:rsidP="00AA53B6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Tavirózsa utca</w:t>
      </w:r>
    </w:p>
    <w:p w:rsidR="00AA53B6" w:rsidRDefault="00AA53B6" w:rsidP="00AA53B6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Ady Endre utca 7-33. házszámok közötti szakaszán</w:t>
      </w:r>
    </w:p>
    <w:p w:rsidR="007B2FA4" w:rsidRPr="00AA53B6" w:rsidRDefault="007B2FA4" w:rsidP="00AA53B6">
      <w:pPr>
        <w:pStyle w:val="Listaszerbekezds"/>
        <w:jc w:val="both"/>
        <w:rPr>
          <w:rFonts w:ascii="Arial" w:hAnsi="Arial" w:cs="Arial"/>
          <w:bCs/>
        </w:rPr>
      </w:pPr>
      <w:r w:rsidRPr="00AA53B6">
        <w:rPr>
          <w:rFonts w:ascii="Arial" w:hAnsi="Arial" w:cs="Arial"/>
          <w:bCs/>
        </w:rPr>
        <w:t>a díjköteles várakozás rendszerének kidolgozását,</w:t>
      </w:r>
      <w:r w:rsidR="00733F49">
        <w:rPr>
          <w:rFonts w:ascii="Arial" w:hAnsi="Arial" w:cs="Arial"/>
          <w:bCs/>
        </w:rPr>
        <w:t xml:space="preserve"> (a szükséges telítettség vizsgálat elvégzését) a szükséges technikai beruházás megvalósíthatóságának kidolgozását.</w:t>
      </w:r>
    </w:p>
    <w:p w:rsidR="007B2FA4" w:rsidRPr="00921959" w:rsidRDefault="007B2FA4" w:rsidP="007B2FA4">
      <w:pPr>
        <w:jc w:val="both"/>
        <w:rPr>
          <w:rFonts w:ascii="Arial" w:hAnsi="Arial" w:cs="Arial"/>
          <w:bCs/>
          <w:sz w:val="22"/>
          <w:szCs w:val="22"/>
        </w:rPr>
      </w:pPr>
    </w:p>
    <w:p w:rsidR="007B2FA4" w:rsidRPr="00921959" w:rsidRDefault="007B2FA4" w:rsidP="00733F49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1959">
        <w:rPr>
          <w:rFonts w:ascii="Arial" w:hAnsi="Arial" w:cs="Arial"/>
          <w:bCs/>
          <w:sz w:val="22"/>
          <w:szCs w:val="22"/>
        </w:rPr>
        <w:t xml:space="preserve">Felelős: </w:t>
      </w:r>
      <w:r w:rsidRPr="00921959">
        <w:rPr>
          <w:rFonts w:ascii="Arial" w:hAnsi="Arial" w:cs="Arial"/>
          <w:bCs/>
          <w:sz w:val="22"/>
          <w:szCs w:val="22"/>
        </w:rPr>
        <w:tab/>
        <w:t>Papp Gábor polgármester</w:t>
      </w:r>
    </w:p>
    <w:p w:rsidR="007B2FA4" w:rsidRDefault="007B2FA4" w:rsidP="00733F49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21959">
        <w:rPr>
          <w:rFonts w:ascii="Arial" w:hAnsi="Arial" w:cs="Arial"/>
          <w:bCs/>
          <w:sz w:val="22"/>
          <w:szCs w:val="22"/>
        </w:rPr>
        <w:t xml:space="preserve">Határidő: </w:t>
      </w:r>
      <w:r w:rsidRPr="00921959">
        <w:rPr>
          <w:rFonts w:ascii="Arial" w:hAnsi="Arial" w:cs="Arial"/>
          <w:bCs/>
          <w:sz w:val="22"/>
          <w:szCs w:val="22"/>
        </w:rPr>
        <w:tab/>
        <w:t xml:space="preserve">2020. </w:t>
      </w:r>
      <w:r w:rsidR="00733F49">
        <w:rPr>
          <w:rFonts w:ascii="Arial" w:hAnsi="Arial" w:cs="Arial"/>
          <w:bCs/>
          <w:sz w:val="22"/>
          <w:szCs w:val="22"/>
        </w:rPr>
        <w:t>november 30.</w:t>
      </w:r>
    </w:p>
    <w:p w:rsidR="00AA53B6" w:rsidRDefault="00AA53B6" w:rsidP="007B2FA4">
      <w:pPr>
        <w:jc w:val="both"/>
        <w:rPr>
          <w:rFonts w:ascii="Arial" w:hAnsi="Arial" w:cs="Arial"/>
          <w:bCs/>
          <w:sz w:val="22"/>
          <w:szCs w:val="22"/>
        </w:rPr>
      </w:pPr>
    </w:p>
    <w:p w:rsidR="00AA53B6" w:rsidRDefault="00733F49" w:rsidP="00AA53B6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Képviselő-testület felhatalmazza a polgármestert, hogy a Jókai Mór utcai járdán részben, két kerékkel történő parkolás biztosítása érdekében a szükséges intézkedést megtegye és e parkolóhelyeket a Hévíz város közterületein a járművel várakozás rendjéről szóló önkormányzati rendelet alapján határozott időre bérbe adja.</w:t>
      </w:r>
    </w:p>
    <w:p w:rsidR="00733F49" w:rsidRPr="00AA53B6" w:rsidRDefault="00733F49" w:rsidP="00733F49">
      <w:pPr>
        <w:pStyle w:val="Listaszerbekezds"/>
        <w:jc w:val="both"/>
        <w:rPr>
          <w:rFonts w:ascii="Arial" w:hAnsi="Arial" w:cs="Arial"/>
          <w:bCs/>
        </w:rPr>
      </w:pPr>
    </w:p>
    <w:p w:rsidR="00733F49" w:rsidRPr="00921959" w:rsidRDefault="007B2FA4" w:rsidP="00733F4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0070C0"/>
          <w:sz w:val="22"/>
          <w:szCs w:val="22"/>
        </w:rPr>
        <w:tab/>
        <w:t xml:space="preserve"> </w:t>
      </w:r>
      <w:r w:rsidR="00733F49" w:rsidRPr="00921959">
        <w:rPr>
          <w:rFonts w:ascii="Arial" w:hAnsi="Arial" w:cs="Arial"/>
          <w:bCs/>
          <w:sz w:val="22"/>
          <w:szCs w:val="22"/>
        </w:rPr>
        <w:t xml:space="preserve">Felelős: </w:t>
      </w:r>
      <w:r w:rsidR="00733F49" w:rsidRPr="00921959">
        <w:rPr>
          <w:rFonts w:ascii="Arial" w:hAnsi="Arial" w:cs="Arial"/>
          <w:bCs/>
          <w:sz w:val="22"/>
          <w:szCs w:val="22"/>
        </w:rPr>
        <w:tab/>
        <w:t>Papp Gábor polgármester</w:t>
      </w:r>
    </w:p>
    <w:p w:rsidR="00733F49" w:rsidRDefault="00733F49" w:rsidP="00733F49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Pr="00921959">
        <w:rPr>
          <w:rFonts w:ascii="Arial" w:hAnsi="Arial" w:cs="Arial"/>
          <w:bCs/>
          <w:sz w:val="22"/>
          <w:szCs w:val="22"/>
        </w:rPr>
        <w:t xml:space="preserve">Határidő: </w:t>
      </w:r>
      <w:r w:rsidRPr="00921959">
        <w:rPr>
          <w:rFonts w:ascii="Arial" w:hAnsi="Arial" w:cs="Arial"/>
          <w:bCs/>
          <w:sz w:val="22"/>
          <w:szCs w:val="22"/>
        </w:rPr>
        <w:tab/>
        <w:t xml:space="preserve">2020. </w:t>
      </w:r>
      <w:r>
        <w:rPr>
          <w:rFonts w:ascii="Arial" w:hAnsi="Arial" w:cs="Arial"/>
          <w:bCs/>
          <w:sz w:val="22"/>
          <w:szCs w:val="22"/>
        </w:rPr>
        <w:t>augusztus 1.</w:t>
      </w:r>
    </w:p>
    <w:p w:rsidR="00D309ED" w:rsidRPr="00C778C4" w:rsidRDefault="00D309ED" w:rsidP="007B2FA4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right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58442D" w:rsidRPr="00921959" w:rsidRDefault="0058442D" w:rsidP="0058442D">
      <w:pPr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921959">
        <w:rPr>
          <w:rFonts w:ascii="Arial" w:hAnsi="Arial" w:cs="Arial"/>
          <w:b/>
          <w:bCs/>
          <w:sz w:val="22"/>
          <w:szCs w:val="22"/>
        </w:rPr>
        <w:t>I. rendelet-tervezet</w:t>
      </w:r>
    </w:p>
    <w:p w:rsidR="0058442D" w:rsidRPr="00921959" w:rsidRDefault="0058442D" w:rsidP="0058442D">
      <w:pPr>
        <w:jc w:val="center"/>
        <w:rPr>
          <w:rFonts w:ascii="Arial" w:hAnsi="Arial" w:cs="Arial"/>
          <w:b/>
          <w:sz w:val="22"/>
          <w:szCs w:val="22"/>
        </w:rPr>
      </w:pPr>
    </w:p>
    <w:p w:rsidR="0058442D" w:rsidRPr="00921959" w:rsidRDefault="0058442D" w:rsidP="0058442D">
      <w:pPr>
        <w:jc w:val="center"/>
        <w:rPr>
          <w:rFonts w:ascii="Arial" w:hAnsi="Arial" w:cs="Arial"/>
          <w:b/>
          <w:sz w:val="22"/>
          <w:szCs w:val="22"/>
        </w:rPr>
      </w:pPr>
    </w:p>
    <w:p w:rsidR="0058442D" w:rsidRPr="00921959" w:rsidRDefault="0058442D" w:rsidP="0058442D">
      <w:pPr>
        <w:jc w:val="center"/>
        <w:rPr>
          <w:rFonts w:ascii="Arial" w:hAnsi="Arial" w:cs="Arial"/>
          <w:b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Előzetes hatásvizsgálat</w:t>
      </w:r>
    </w:p>
    <w:p w:rsidR="0058442D" w:rsidRPr="00921959" w:rsidRDefault="0058442D" w:rsidP="0058442D">
      <w:pPr>
        <w:jc w:val="center"/>
        <w:rPr>
          <w:rFonts w:ascii="Arial" w:hAnsi="Arial" w:cs="Arial"/>
          <w:b/>
          <w:sz w:val="22"/>
          <w:szCs w:val="22"/>
        </w:rPr>
      </w:pPr>
    </w:p>
    <w:p w:rsidR="0058442D" w:rsidRPr="00921959" w:rsidRDefault="0058442D" w:rsidP="0058442D">
      <w:pPr>
        <w:jc w:val="center"/>
        <w:rPr>
          <w:rFonts w:ascii="Arial" w:hAnsi="Arial" w:cs="Arial"/>
          <w:b/>
          <w:sz w:val="22"/>
          <w:szCs w:val="22"/>
        </w:rPr>
      </w:pPr>
    </w:p>
    <w:p w:rsidR="0058442D" w:rsidRPr="00921959" w:rsidRDefault="0058442D" w:rsidP="0058442D">
      <w:pPr>
        <w:jc w:val="center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sz w:val="22"/>
          <w:szCs w:val="22"/>
        </w:rPr>
        <w:t>a jogalkotásról szóló 2010. évi CXXX. törvény 17. § (1) bekezdése alapján</w:t>
      </w: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</w:p>
    <w:p w:rsidR="0058442D" w:rsidRPr="00921959" w:rsidRDefault="0058442D" w:rsidP="0058442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A rendelet-tervezet címe</w:t>
      </w:r>
      <w:r w:rsidRPr="00921959">
        <w:rPr>
          <w:rFonts w:ascii="Arial" w:hAnsi="Arial" w:cs="Arial"/>
          <w:sz w:val="22"/>
          <w:szCs w:val="22"/>
        </w:rPr>
        <w:t xml:space="preserve">: Hévíz város közterületein a járművel várakozás rendjéről szóló rendelet </w:t>
      </w:r>
      <w:r w:rsidRPr="00921959">
        <w:rPr>
          <w:rFonts w:ascii="Arial" w:hAnsi="Arial" w:cs="Arial"/>
          <w:bCs/>
          <w:sz w:val="22"/>
          <w:szCs w:val="22"/>
        </w:rPr>
        <w:t>21/2008. (X. 1.) önkormányzati rendelete módosításáról</w:t>
      </w:r>
    </w:p>
    <w:p w:rsidR="0058442D" w:rsidRPr="00921959" w:rsidRDefault="0058442D" w:rsidP="0058442D">
      <w:pPr>
        <w:pStyle w:val="Szvegtrzs"/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921959">
        <w:rPr>
          <w:rFonts w:ascii="Arial" w:hAnsi="Arial" w:cs="Arial"/>
          <w:b/>
          <w:color w:val="auto"/>
          <w:sz w:val="22"/>
          <w:szCs w:val="22"/>
        </w:rPr>
        <w:t>Társadalmi-gazdasági hatása:</w:t>
      </w:r>
      <w:r w:rsidRPr="00921959">
        <w:rPr>
          <w:rFonts w:ascii="Arial" w:hAnsi="Arial" w:cs="Arial"/>
          <w:color w:val="auto"/>
          <w:sz w:val="22"/>
          <w:szCs w:val="22"/>
        </w:rPr>
        <w:t xml:space="preserve"> a díjmentes parkolás fenntartása időlegesen</w:t>
      </w:r>
    </w:p>
    <w:p w:rsidR="0058442D" w:rsidRPr="00921959" w:rsidRDefault="0058442D" w:rsidP="0058442D">
      <w:pPr>
        <w:jc w:val="both"/>
        <w:rPr>
          <w:rFonts w:ascii="Arial" w:hAnsi="Arial" w:cs="Arial"/>
          <w:b/>
          <w:sz w:val="22"/>
          <w:szCs w:val="22"/>
        </w:rPr>
      </w:pP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Költségvetési hatása</w:t>
      </w:r>
      <w:r w:rsidRPr="00921959">
        <w:rPr>
          <w:rFonts w:ascii="Arial" w:hAnsi="Arial" w:cs="Arial"/>
          <w:sz w:val="22"/>
          <w:szCs w:val="22"/>
        </w:rPr>
        <w:t>: nem becsülhető bevétel kiesés</w:t>
      </w:r>
    </w:p>
    <w:p w:rsidR="0058442D" w:rsidRPr="00921959" w:rsidRDefault="0058442D" w:rsidP="0058442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Környezeti, egészségi hatása</w:t>
      </w:r>
      <w:r w:rsidRPr="00921959">
        <w:rPr>
          <w:rFonts w:ascii="Arial" w:hAnsi="Arial" w:cs="Arial"/>
          <w:sz w:val="22"/>
          <w:szCs w:val="22"/>
        </w:rPr>
        <w:t>: Nincs</w:t>
      </w:r>
    </w:p>
    <w:p w:rsidR="0058442D" w:rsidRPr="00921959" w:rsidRDefault="0058442D" w:rsidP="0058442D">
      <w:pPr>
        <w:jc w:val="both"/>
        <w:rPr>
          <w:rFonts w:ascii="Arial" w:hAnsi="Arial" w:cs="Arial"/>
          <w:b/>
          <w:sz w:val="22"/>
          <w:szCs w:val="22"/>
        </w:rPr>
      </w:pP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Adminisztratív terheket befolyásoló hatása</w:t>
      </w:r>
      <w:r w:rsidRPr="00921959">
        <w:rPr>
          <w:rFonts w:ascii="Arial" w:hAnsi="Arial" w:cs="Arial"/>
          <w:sz w:val="22"/>
          <w:szCs w:val="22"/>
        </w:rPr>
        <w:t>: nem működik a fizető parkolás adminisztrációs rendszere</w:t>
      </w:r>
    </w:p>
    <w:p w:rsidR="0058442D" w:rsidRPr="00921959" w:rsidRDefault="0058442D" w:rsidP="0058442D">
      <w:pPr>
        <w:jc w:val="both"/>
        <w:rPr>
          <w:rFonts w:ascii="Arial" w:hAnsi="Arial" w:cs="Arial"/>
          <w:b/>
          <w:sz w:val="22"/>
          <w:szCs w:val="22"/>
        </w:rPr>
      </w:pP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Egyéb hatása</w:t>
      </w:r>
      <w:r w:rsidRPr="00921959">
        <w:rPr>
          <w:rFonts w:ascii="Arial" w:hAnsi="Arial" w:cs="Arial"/>
          <w:sz w:val="22"/>
          <w:szCs w:val="22"/>
        </w:rPr>
        <w:t>: Nincs</w:t>
      </w:r>
    </w:p>
    <w:p w:rsidR="0058442D" w:rsidRPr="00921959" w:rsidRDefault="0058442D" w:rsidP="0058442D">
      <w:pPr>
        <w:jc w:val="both"/>
        <w:rPr>
          <w:rFonts w:ascii="Arial" w:hAnsi="Arial" w:cs="Arial"/>
          <w:b/>
          <w:sz w:val="22"/>
          <w:szCs w:val="22"/>
        </w:rPr>
      </w:pP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A rendelet megalkotásának szükségessége</w:t>
      </w:r>
      <w:r w:rsidRPr="00921959">
        <w:rPr>
          <w:rFonts w:ascii="Arial" w:hAnsi="Arial" w:cs="Arial"/>
          <w:sz w:val="22"/>
          <w:szCs w:val="22"/>
        </w:rPr>
        <w:t>: technikai eszköz hiányában szükséges intézkedés</w:t>
      </w: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</w:p>
    <w:p w:rsidR="0058442D" w:rsidRPr="00921959" w:rsidRDefault="0058442D" w:rsidP="0058442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21959">
        <w:rPr>
          <w:rFonts w:ascii="Arial" w:hAnsi="Arial" w:cs="Arial"/>
          <w:b/>
          <w:sz w:val="22"/>
          <w:szCs w:val="22"/>
        </w:rPr>
        <w:t>A rendelet megalkotása elmaradása esetén várható következmények</w:t>
      </w:r>
      <w:r w:rsidRPr="00921959">
        <w:rPr>
          <w:rFonts w:ascii="Arial" w:hAnsi="Arial" w:cs="Arial"/>
          <w:sz w:val="22"/>
          <w:szCs w:val="22"/>
        </w:rPr>
        <w:t>: jogbizonytalanság</w:t>
      </w: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A rendelet alkalmazásához szükséges feltételek</w:t>
      </w:r>
      <w:r w:rsidRPr="00921959">
        <w:rPr>
          <w:rFonts w:ascii="Arial" w:hAnsi="Arial" w:cs="Arial"/>
          <w:sz w:val="22"/>
          <w:szCs w:val="22"/>
        </w:rPr>
        <w:t>:</w:t>
      </w: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</w:p>
    <w:p w:rsidR="0058442D" w:rsidRPr="00921959" w:rsidRDefault="0058442D" w:rsidP="005844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személyi</w:t>
      </w:r>
      <w:r w:rsidRPr="00921959">
        <w:rPr>
          <w:rFonts w:ascii="Arial" w:hAnsi="Arial" w:cs="Arial"/>
          <w:sz w:val="22"/>
          <w:szCs w:val="22"/>
        </w:rPr>
        <w:t>: rendelkezésre áll</w:t>
      </w:r>
    </w:p>
    <w:p w:rsidR="0058442D" w:rsidRPr="00921959" w:rsidRDefault="0058442D" w:rsidP="005844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szervezeti</w:t>
      </w:r>
      <w:r w:rsidRPr="00921959">
        <w:rPr>
          <w:rFonts w:ascii="Arial" w:hAnsi="Arial" w:cs="Arial"/>
          <w:sz w:val="22"/>
          <w:szCs w:val="22"/>
        </w:rPr>
        <w:t>: rendelkezésre áll</w:t>
      </w:r>
    </w:p>
    <w:p w:rsidR="0058442D" w:rsidRPr="00921959" w:rsidRDefault="0058442D" w:rsidP="005844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tárgyi</w:t>
      </w:r>
      <w:r w:rsidRPr="00921959">
        <w:rPr>
          <w:rFonts w:ascii="Arial" w:hAnsi="Arial" w:cs="Arial"/>
          <w:sz w:val="22"/>
          <w:szCs w:val="22"/>
        </w:rPr>
        <w:t>: rendelkezésre áll</w:t>
      </w:r>
      <w:r w:rsidRPr="00921959">
        <w:rPr>
          <w:rFonts w:ascii="Arial" w:hAnsi="Arial" w:cs="Arial"/>
          <w:b/>
          <w:sz w:val="22"/>
          <w:szCs w:val="22"/>
        </w:rPr>
        <w:t xml:space="preserve"> </w:t>
      </w:r>
    </w:p>
    <w:p w:rsidR="0058442D" w:rsidRPr="00921959" w:rsidRDefault="0058442D" w:rsidP="005844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1959">
        <w:rPr>
          <w:rFonts w:ascii="Arial" w:hAnsi="Arial" w:cs="Arial"/>
          <w:b/>
          <w:sz w:val="22"/>
          <w:szCs w:val="22"/>
        </w:rPr>
        <w:t>pénzügyi</w:t>
      </w:r>
      <w:r w:rsidRPr="00921959">
        <w:rPr>
          <w:rFonts w:ascii="Arial" w:hAnsi="Arial" w:cs="Arial"/>
          <w:sz w:val="22"/>
          <w:szCs w:val="22"/>
        </w:rPr>
        <w:t>: rendelkezésre áll</w:t>
      </w: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</w:p>
    <w:p w:rsidR="0058442D" w:rsidRPr="00921959" w:rsidRDefault="0058442D" w:rsidP="0058442D">
      <w:pPr>
        <w:jc w:val="both"/>
        <w:rPr>
          <w:rFonts w:ascii="Arial" w:hAnsi="Arial" w:cs="Arial"/>
          <w:sz w:val="22"/>
          <w:szCs w:val="22"/>
        </w:rPr>
      </w:pPr>
    </w:p>
    <w:p w:rsidR="0058442D" w:rsidRPr="00921959" w:rsidRDefault="0058442D" w:rsidP="0058442D">
      <w:pPr>
        <w:jc w:val="center"/>
        <w:rPr>
          <w:rFonts w:ascii="Arial" w:hAnsi="Arial" w:cs="Arial"/>
          <w:sz w:val="22"/>
          <w:szCs w:val="22"/>
        </w:rPr>
      </w:pPr>
    </w:p>
    <w:p w:rsidR="0058442D" w:rsidRPr="00921959" w:rsidRDefault="0058442D" w:rsidP="0058442D">
      <w:pPr>
        <w:jc w:val="center"/>
        <w:rPr>
          <w:rFonts w:ascii="Arial" w:hAnsi="Arial" w:cs="Arial"/>
          <w:sz w:val="22"/>
          <w:szCs w:val="22"/>
        </w:rPr>
      </w:pPr>
    </w:p>
    <w:p w:rsidR="0058442D" w:rsidRPr="00921959" w:rsidRDefault="0058442D" w:rsidP="0058442D">
      <w:pPr>
        <w:jc w:val="center"/>
        <w:rPr>
          <w:rFonts w:ascii="Arial" w:hAnsi="Arial" w:cs="Arial"/>
          <w:sz w:val="22"/>
          <w:szCs w:val="22"/>
        </w:rPr>
      </w:pPr>
    </w:p>
    <w:p w:rsidR="0058442D" w:rsidRPr="00921959" w:rsidRDefault="0058442D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921959">
        <w:rPr>
          <w:rFonts w:ascii="Arial" w:hAnsi="Arial" w:cs="Arial"/>
          <w:b/>
          <w:bCs/>
          <w:sz w:val="22"/>
          <w:szCs w:val="22"/>
        </w:rPr>
        <w:br w:type="page"/>
      </w:r>
    </w:p>
    <w:p w:rsidR="0058442D" w:rsidRPr="00921959" w:rsidRDefault="0058442D" w:rsidP="0058442D">
      <w:pPr>
        <w:spacing w:before="240" w:after="240"/>
        <w:rPr>
          <w:rFonts w:ascii="Arial" w:hAnsi="Arial" w:cs="Arial"/>
          <w:b/>
          <w:bCs/>
          <w:sz w:val="22"/>
          <w:szCs w:val="22"/>
        </w:rPr>
      </w:pPr>
      <w:r w:rsidRPr="00921959">
        <w:rPr>
          <w:rFonts w:ascii="Arial" w:hAnsi="Arial" w:cs="Arial"/>
          <w:b/>
          <w:bCs/>
          <w:sz w:val="22"/>
          <w:szCs w:val="22"/>
        </w:rPr>
        <w:lastRenderedPageBreak/>
        <w:t>II. rendelet-tervezet</w:t>
      </w:r>
    </w:p>
    <w:p w:rsidR="0058442D" w:rsidRPr="00EB6B8A" w:rsidRDefault="0058442D" w:rsidP="0058442D">
      <w:pPr>
        <w:jc w:val="center"/>
        <w:rPr>
          <w:rFonts w:ascii="Arial" w:hAnsi="Arial" w:cs="Arial"/>
          <w:sz w:val="22"/>
          <w:szCs w:val="22"/>
        </w:rPr>
      </w:pPr>
    </w:p>
    <w:p w:rsidR="0058442D" w:rsidRDefault="0058442D" w:rsidP="00D94AE1">
      <w:pPr>
        <w:rPr>
          <w:rFonts w:ascii="Arial" w:hAnsi="Arial" w:cs="Arial"/>
          <w:b/>
          <w:sz w:val="22"/>
          <w:szCs w:val="22"/>
        </w:rPr>
      </w:pPr>
    </w:p>
    <w:p w:rsidR="0058442D" w:rsidRDefault="0058442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Előzetes hatásvizsgálat</w:t>
      </w: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sz w:val="22"/>
          <w:szCs w:val="22"/>
        </w:rPr>
        <w:t>a jogalkotásról szóló 2010. évi CXXX. törvény 17. § (1) bekezdése alapján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A rendelet-tervezet címe</w:t>
      </w:r>
      <w:r w:rsidRPr="00C778C4">
        <w:rPr>
          <w:rFonts w:ascii="Arial" w:hAnsi="Arial" w:cs="Arial"/>
          <w:sz w:val="22"/>
          <w:szCs w:val="22"/>
        </w:rPr>
        <w:t xml:space="preserve">: Hévíz város közterületein a járművel várakozás rendjéről szóló rendelet </w:t>
      </w:r>
      <w:r>
        <w:rPr>
          <w:rFonts w:ascii="Arial" w:hAnsi="Arial" w:cs="Arial"/>
          <w:bCs/>
          <w:sz w:val="22"/>
          <w:szCs w:val="22"/>
        </w:rPr>
        <w:t xml:space="preserve">alkotása </w:t>
      </w:r>
    </w:p>
    <w:p w:rsidR="00D309ED" w:rsidRPr="00C778C4" w:rsidRDefault="00D309ED" w:rsidP="00D309ED">
      <w:pPr>
        <w:pStyle w:val="Szvegtrzs"/>
        <w:spacing w:line="240" w:lineRule="auto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Társadalmi-gazdasági hatása</w:t>
      </w:r>
      <w:r w:rsidRPr="0058442D">
        <w:rPr>
          <w:rFonts w:ascii="Arial" w:hAnsi="Arial" w:cs="Arial"/>
          <w:b/>
          <w:sz w:val="22"/>
          <w:szCs w:val="22"/>
        </w:rPr>
        <w:t>:</w:t>
      </w:r>
      <w:r w:rsidRPr="0058442D">
        <w:rPr>
          <w:rFonts w:ascii="Arial" w:hAnsi="Arial" w:cs="Arial"/>
          <w:sz w:val="22"/>
          <w:szCs w:val="22"/>
        </w:rPr>
        <w:t xml:space="preserve"> A várakozási díjak és a bérletek árának emelése hozzájárul</w:t>
      </w:r>
      <w:r w:rsidR="0058442D">
        <w:rPr>
          <w:rFonts w:ascii="Arial" w:hAnsi="Arial" w:cs="Arial"/>
          <w:sz w:val="22"/>
          <w:szCs w:val="22"/>
        </w:rPr>
        <w:t xml:space="preserve"> a város költségvetési hiányának </w:t>
      </w:r>
      <w:r w:rsidRPr="0058442D">
        <w:rPr>
          <w:rFonts w:ascii="Arial" w:hAnsi="Arial" w:cs="Arial"/>
          <w:sz w:val="22"/>
          <w:szCs w:val="22"/>
        </w:rPr>
        <w:t>a 4 fő Parkolási Iroda dolgozó dologi és személyi juttatásainak biztosításához.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09ED" w:rsidRPr="00C778C4" w:rsidRDefault="00D309ED" w:rsidP="00D309ED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58442D">
        <w:rPr>
          <w:rFonts w:ascii="Arial" w:hAnsi="Arial" w:cs="Arial"/>
          <w:b/>
          <w:sz w:val="22"/>
          <w:szCs w:val="22"/>
        </w:rPr>
        <w:t>Költségvetési hatása</w:t>
      </w:r>
      <w:r w:rsidRPr="0058442D">
        <w:rPr>
          <w:rFonts w:ascii="Arial" w:hAnsi="Arial" w:cs="Arial"/>
          <w:sz w:val="22"/>
          <w:szCs w:val="22"/>
        </w:rPr>
        <w:t>: A várakozási díjak és a bérletek árán emelése hozzájárul a v</w:t>
      </w:r>
      <w:r w:rsidR="0058442D">
        <w:rPr>
          <w:rFonts w:ascii="Arial" w:hAnsi="Arial" w:cs="Arial"/>
          <w:sz w:val="22"/>
          <w:szCs w:val="22"/>
        </w:rPr>
        <w:t>áros költségvetési hiányának csökkentéséhez, a parkolóhelyekkel történő gazdálkodáshoz.</w:t>
      </w:r>
    </w:p>
    <w:p w:rsidR="00D309ED" w:rsidRPr="00C778C4" w:rsidRDefault="00D309ED" w:rsidP="00D309ED">
      <w:pPr>
        <w:jc w:val="both"/>
        <w:rPr>
          <w:rFonts w:ascii="Arial" w:eastAsia="Calibri" w:hAnsi="Arial" w:cs="Arial"/>
          <w:color w:val="0000FF"/>
          <w:sz w:val="22"/>
          <w:szCs w:val="22"/>
          <w:lang w:eastAsia="en-US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Környezeti, egészségi hatása</w:t>
      </w:r>
      <w:r w:rsidRPr="00C778C4">
        <w:rPr>
          <w:rFonts w:ascii="Arial" w:hAnsi="Arial" w:cs="Arial"/>
          <w:sz w:val="22"/>
          <w:szCs w:val="22"/>
        </w:rPr>
        <w:t>: Nincs</w:t>
      </w:r>
    </w:p>
    <w:p w:rsidR="00D309ED" w:rsidRPr="00C778C4" w:rsidRDefault="00D309ED" w:rsidP="00D309ED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Adminisztratív terheket befolyásoló hatása</w:t>
      </w:r>
      <w:r w:rsidRPr="00C778C4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az új rendszer bevezetésével a</w:t>
      </w:r>
      <w:r w:rsidRPr="00C778C4">
        <w:rPr>
          <w:rFonts w:ascii="Arial" w:hAnsi="Arial" w:cs="Arial"/>
          <w:sz w:val="22"/>
          <w:szCs w:val="22"/>
        </w:rPr>
        <w:t xml:space="preserve"> várakozási díj megfizetését a parkolási ellenőr elektronikus úton ellenőrzi</w:t>
      </w:r>
      <w:r>
        <w:rPr>
          <w:rFonts w:ascii="Arial" w:hAnsi="Arial" w:cs="Arial"/>
          <w:sz w:val="22"/>
          <w:szCs w:val="22"/>
        </w:rPr>
        <w:t xml:space="preserve">k, ez az adminisztratív terheket csökkentheti. </w:t>
      </w:r>
    </w:p>
    <w:p w:rsidR="00D309ED" w:rsidRPr="00F847DE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Egyéb hatása</w:t>
      </w:r>
      <w:r w:rsidRPr="00C778C4">
        <w:rPr>
          <w:rFonts w:ascii="Arial" w:hAnsi="Arial" w:cs="Arial"/>
          <w:sz w:val="22"/>
          <w:szCs w:val="22"/>
        </w:rPr>
        <w:t>: Nincs</w:t>
      </w:r>
    </w:p>
    <w:p w:rsidR="00D309ED" w:rsidRPr="00C778C4" w:rsidRDefault="00D309ED" w:rsidP="00D309ED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A rendelet megalkotásának szükségessége</w:t>
      </w:r>
      <w:r w:rsidRPr="00C778C4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A városban eddig működött parkolási rendszer felülvizsgálatát követően indokolt új szabályozás megalkotása, az új eszközök hatékonyabb parkolási rendszer üzemeltetését biztosítják és a hosszútávon bevezetésre tervezett okos parkolási rendszer bevezetését segítik elő. 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778C4">
        <w:rPr>
          <w:rFonts w:ascii="Arial" w:hAnsi="Arial" w:cs="Arial"/>
          <w:b/>
          <w:sz w:val="22"/>
          <w:szCs w:val="22"/>
        </w:rPr>
        <w:t>A rendelet megalkotása elmaradása esetén várható következmények</w:t>
      </w:r>
      <w:r w:rsidRPr="00C778C4">
        <w:rPr>
          <w:rFonts w:ascii="Arial" w:hAnsi="Arial" w:cs="Arial"/>
          <w:sz w:val="22"/>
          <w:szCs w:val="22"/>
        </w:rPr>
        <w:t>: jogbizonytalanság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A rendelet alkalmazásához szükséges feltételek</w:t>
      </w:r>
      <w:r w:rsidRPr="00C778C4">
        <w:rPr>
          <w:rFonts w:ascii="Arial" w:hAnsi="Arial" w:cs="Arial"/>
          <w:sz w:val="22"/>
          <w:szCs w:val="22"/>
        </w:rPr>
        <w:t>: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személyi</w:t>
      </w:r>
      <w:r w:rsidRPr="00C778C4">
        <w:rPr>
          <w:rFonts w:ascii="Arial" w:hAnsi="Arial" w:cs="Arial"/>
          <w:sz w:val="22"/>
          <w:szCs w:val="22"/>
        </w:rPr>
        <w:t>: rendelkezésre áll</w:t>
      </w:r>
    </w:p>
    <w:p w:rsidR="00D309ED" w:rsidRPr="00C778C4" w:rsidRDefault="00D309ED" w:rsidP="00D309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szervezeti</w:t>
      </w:r>
      <w:r w:rsidRPr="00C778C4">
        <w:rPr>
          <w:rFonts w:ascii="Arial" w:hAnsi="Arial" w:cs="Arial"/>
          <w:sz w:val="22"/>
          <w:szCs w:val="22"/>
        </w:rPr>
        <w:t>: rendelkezésre áll</w:t>
      </w:r>
    </w:p>
    <w:p w:rsidR="00D309ED" w:rsidRPr="00C778C4" w:rsidRDefault="00D309ED" w:rsidP="00D309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tárgyi</w:t>
      </w:r>
      <w:r w:rsidRPr="00C778C4">
        <w:rPr>
          <w:rFonts w:ascii="Arial" w:hAnsi="Arial" w:cs="Arial"/>
          <w:sz w:val="22"/>
          <w:szCs w:val="22"/>
        </w:rPr>
        <w:t>: rendelkezésre áll</w:t>
      </w:r>
      <w:r w:rsidRPr="00C778C4">
        <w:rPr>
          <w:rFonts w:ascii="Arial" w:hAnsi="Arial" w:cs="Arial"/>
          <w:b/>
          <w:sz w:val="22"/>
          <w:szCs w:val="22"/>
        </w:rPr>
        <w:t xml:space="preserve"> </w:t>
      </w:r>
    </w:p>
    <w:p w:rsidR="00D309ED" w:rsidRPr="00C778C4" w:rsidRDefault="00D309ED" w:rsidP="00D309E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778C4">
        <w:rPr>
          <w:rFonts w:ascii="Arial" w:hAnsi="Arial" w:cs="Arial"/>
          <w:b/>
          <w:sz w:val="22"/>
          <w:szCs w:val="22"/>
        </w:rPr>
        <w:t>pénzügyi</w:t>
      </w:r>
      <w:r w:rsidRPr="00C778C4">
        <w:rPr>
          <w:rFonts w:ascii="Arial" w:hAnsi="Arial" w:cs="Arial"/>
          <w:sz w:val="22"/>
          <w:szCs w:val="22"/>
        </w:rPr>
        <w:t>: rendelkezésre áll</w:t>
      </w: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both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AF5FE4" w:rsidRDefault="00D309ED" w:rsidP="00D309ED">
      <w:pPr>
        <w:jc w:val="both"/>
        <w:rPr>
          <w:rFonts w:ascii="Arial" w:hAnsi="Arial" w:cs="Arial"/>
        </w:rPr>
      </w:pPr>
    </w:p>
    <w:p w:rsidR="00D309ED" w:rsidRDefault="00D309ED" w:rsidP="00D309ED">
      <w:pPr>
        <w:jc w:val="center"/>
        <w:rPr>
          <w:rFonts w:ascii="Arial" w:hAnsi="Arial" w:cs="Arial"/>
          <w:b/>
          <w:sz w:val="24"/>
          <w:szCs w:val="24"/>
        </w:rPr>
      </w:pPr>
      <w:r w:rsidRPr="00AF5FE4">
        <w:rPr>
          <w:rFonts w:ascii="Arial" w:hAnsi="Arial" w:cs="Arial"/>
          <w:b/>
          <w:sz w:val="24"/>
          <w:szCs w:val="24"/>
        </w:rPr>
        <w:t>4.</w:t>
      </w:r>
    </w:p>
    <w:p w:rsidR="00D309ED" w:rsidRPr="00AF5FE4" w:rsidRDefault="00D309ED" w:rsidP="00D309ED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AF5FE4" w:rsidRDefault="00D309ED" w:rsidP="00D309ED">
      <w:pPr>
        <w:jc w:val="center"/>
        <w:rPr>
          <w:rFonts w:ascii="Arial" w:hAnsi="Arial" w:cs="Arial"/>
          <w:b/>
          <w:sz w:val="24"/>
          <w:szCs w:val="24"/>
        </w:rPr>
      </w:pPr>
      <w:r w:rsidRPr="00AF5FE4">
        <w:rPr>
          <w:rFonts w:ascii="Arial" w:hAnsi="Arial" w:cs="Arial"/>
          <w:b/>
          <w:sz w:val="24"/>
          <w:szCs w:val="24"/>
        </w:rPr>
        <w:t>Felülvizsgálatok- egyeztetések</w:t>
      </w:r>
    </w:p>
    <w:p w:rsidR="00D309ED" w:rsidRPr="00AF5FE4" w:rsidRDefault="00D309ED" w:rsidP="00D309E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D309ED" w:rsidRPr="00AF5FE4" w:rsidTr="005244B3">
        <w:tc>
          <w:tcPr>
            <w:tcW w:w="9959" w:type="dxa"/>
            <w:gridSpan w:val="4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D309ED" w:rsidRPr="00AF5FE4" w:rsidTr="005244B3">
        <w:trPr>
          <w:trHeight w:val="422"/>
        </w:trPr>
        <w:tc>
          <w:tcPr>
            <w:tcW w:w="2660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10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409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480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D309ED" w:rsidRPr="00AF5FE4" w:rsidTr="005244B3">
        <w:trPr>
          <w:trHeight w:val="697"/>
        </w:trPr>
        <w:tc>
          <w:tcPr>
            <w:tcW w:w="2660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Nagymihály Csaba</w:t>
            </w:r>
          </w:p>
        </w:tc>
        <w:tc>
          <w:tcPr>
            <w:tcW w:w="2410" w:type="dxa"/>
            <w:vAlign w:val="center"/>
          </w:tcPr>
          <w:p w:rsidR="00D309ED" w:rsidRPr="00AF5FE4" w:rsidRDefault="00D309ED" w:rsidP="005244B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ügyintéző </w:t>
            </w:r>
          </w:p>
        </w:tc>
        <w:tc>
          <w:tcPr>
            <w:tcW w:w="2409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09ED" w:rsidRPr="00AF5FE4" w:rsidTr="005244B3">
        <w:trPr>
          <w:trHeight w:val="697"/>
        </w:trPr>
        <w:tc>
          <w:tcPr>
            <w:tcW w:w="2660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AF5FE4" w:rsidRDefault="00D309ED" w:rsidP="005244B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2409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09ED" w:rsidRPr="00AF5FE4" w:rsidTr="005244B3">
        <w:trPr>
          <w:trHeight w:val="551"/>
        </w:trPr>
        <w:tc>
          <w:tcPr>
            <w:tcW w:w="2660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r. Tüske Róbert </w:t>
            </w:r>
          </w:p>
        </w:tc>
        <w:tc>
          <w:tcPr>
            <w:tcW w:w="2410" w:type="dxa"/>
            <w:vAlign w:val="center"/>
          </w:tcPr>
          <w:p w:rsidR="00D309ED" w:rsidRPr="00AF5FE4" w:rsidRDefault="00D309ED" w:rsidP="005244B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jegyző </w:t>
            </w:r>
          </w:p>
          <w:p w:rsidR="00D309ED" w:rsidRPr="00AF5FE4" w:rsidRDefault="00D309ED" w:rsidP="005244B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2409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309ED" w:rsidRPr="00AF5FE4" w:rsidRDefault="00D309ED" w:rsidP="00D309ED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AF5FE4" w:rsidRDefault="00D309ED" w:rsidP="00D309ED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AF5FE4" w:rsidRDefault="00D309ED" w:rsidP="00D309E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AF5FE4" w:rsidTr="005244B3">
        <w:trPr>
          <w:trHeight w:val="277"/>
        </w:trPr>
        <w:tc>
          <w:tcPr>
            <w:tcW w:w="9933" w:type="dxa"/>
            <w:gridSpan w:val="4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D309ED" w:rsidRPr="00AF5FE4" w:rsidTr="005244B3">
        <w:trPr>
          <w:trHeight w:val="277"/>
        </w:trPr>
        <w:tc>
          <w:tcPr>
            <w:tcW w:w="2483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5FE4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D309ED" w:rsidRPr="00AF5FE4" w:rsidTr="005244B3">
        <w:trPr>
          <w:trHeight w:val="707"/>
        </w:trPr>
        <w:tc>
          <w:tcPr>
            <w:tcW w:w="2483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09ED" w:rsidRPr="00AF5FE4" w:rsidTr="005244B3">
        <w:trPr>
          <w:trHeight w:val="829"/>
        </w:trPr>
        <w:tc>
          <w:tcPr>
            <w:tcW w:w="2483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D309ED" w:rsidRPr="00AF5FE4" w:rsidRDefault="00D309ED" w:rsidP="00524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309ED" w:rsidRPr="00AF5FE4" w:rsidRDefault="00D309ED" w:rsidP="00D309ED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Default="00D309ED" w:rsidP="00D309ED">
      <w:pPr>
        <w:jc w:val="both"/>
        <w:rPr>
          <w:rFonts w:ascii="Arial" w:hAnsi="Arial" w:cs="Arial"/>
        </w:rPr>
      </w:pPr>
    </w:p>
    <w:p w:rsidR="00D309ED" w:rsidRDefault="00D309ED" w:rsidP="00D309ED">
      <w:pPr>
        <w:jc w:val="both"/>
        <w:rPr>
          <w:rFonts w:ascii="Arial" w:hAnsi="Arial" w:cs="Arial"/>
        </w:rPr>
      </w:pPr>
    </w:p>
    <w:p w:rsidR="00D309ED" w:rsidRDefault="00D309ED" w:rsidP="00D309ED">
      <w:pPr>
        <w:jc w:val="both"/>
        <w:rPr>
          <w:rFonts w:ascii="Arial" w:hAnsi="Arial" w:cs="Arial"/>
        </w:rPr>
      </w:pPr>
    </w:p>
    <w:p w:rsidR="00D309ED" w:rsidRDefault="00D309ED" w:rsidP="00D309ED">
      <w:pPr>
        <w:jc w:val="both"/>
        <w:rPr>
          <w:rFonts w:ascii="Arial" w:hAnsi="Arial" w:cs="Arial"/>
        </w:rPr>
      </w:pPr>
    </w:p>
    <w:p w:rsidR="00D309ED" w:rsidRDefault="00D309ED" w:rsidP="00D309ED">
      <w:pPr>
        <w:jc w:val="both"/>
        <w:rPr>
          <w:rFonts w:ascii="Arial" w:hAnsi="Arial" w:cs="Arial"/>
        </w:rPr>
      </w:pPr>
    </w:p>
    <w:p w:rsidR="00D309ED" w:rsidRDefault="00D309ED" w:rsidP="00D309ED">
      <w:pPr>
        <w:jc w:val="both"/>
        <w:rPr>
          <w:rFonts w:ascii="Arial" w:hAnsi="Arial" w:cs="Arial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D309ED" w:rsidRPr="00C778C4" w:rsidRDefault="00D309ED" w:rsidP="00D309ED">
      <w:pPr>
        <w:jc w:val="center"/>
        <w:rPr>
          <w:rFonts w:ascii="Arial" w:hAnsi="Arial" w:cs="Arial"/>
          <w:sz w:val="22"/>
          <w:szCs w:val="22"/>
        </w:rPr>
      </w:pPr>
    </w:p>
    <w:p w:rsidR="000552F6" w:rsidRDefault="000552F6"/>
    <w:sectPr w:rsidR="000552F6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78F" w:rsidRDefault="00AD478F">
      <w:r>
        <w:separator/>
      </w:r>
    </w:p>
  </w:endnote>
  <w:endnote w:type="continuationSeparator" w:id="0">
    <w:p w:rsidR="00AD478F" w:rsidRDefault="00AD4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6921289"/>
      <w:docPartObj>
        <w:docPartGallery w:val="Page Numbers (Bottom of Page)"/>
        <w:docPartUnique/>
      </w:docPartObj>
    </w:sdtPr>
    <w:sdtEndPr/>
    <w:sdtContent>
      <w:p w:rsidR="00047DBE" w:rsidRDefault="00047DB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F74">
          <w:rPr>
            <w:noProof/>
          </w:rPr>
          <w:t>19</w:t>
        </w:r>
        <w:r>
          <w:fldChar w:fldCharType="end"/>
        </w:r>
      </w:p>
    </w:sdtContent>
  </w:sdt>
  <w:p w:rsidR="00047DBE" w:rsidRDefault="00047D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78F" w:rsidRDefault="00AD478F">
      <w:r>
        <w:separator/>
      </w:r>
    </w:p>
  </w:footnote>
  <w:footnote w:type="continuationSeparator" w:id="0">
    <w:p w:rsidR="00AD478F" w:rsidRDefault="00AD4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15654"/>
    <w:rsid w:val="000163A4"/>
    <w:rsid w:val="00036097"/>
    <w:rsid w:val="00047DBE"/>
    <w:rsid w:val="000552F6"/>
    <w:rsid w:val="000804EA"/>
    <w:rsid w:val="00081FF7"/>
    <w:rsid w:val="0008227F"/>
    <w:rsid w:val="000A0F7F"/>
    <w:rsid w:val="000C26F1"/>
    <w:rsid w:val="000E3DBF"/>
    <w:rsid w:val="000E4393"/>
    <w:rsid w:val="000E664E"/>
    <w:rsid w:val="00113C16"/>
    <w:rsid w:val="0016053F"/>
    <w:rsid w:val="00180FBD"/>
    <w:rsid w:val="0018209E"/>
    <w:rsid w:val="001907C1"/>
    <w:rsid w:val="001A062C"/>
    <w:rsid w:val="001A6113"/>
    <w:rsid w:val="001E5DE8"/>
    <w:rsid w:val="002102FB"/>
    <w:rsid w:val="002128C3"/>
    <w:rsid w:val="00221AF4"/>
    <w:rsid w:val="0022536E"/>
    <w:rsid w:val="0024680C"/>
    <w:rsid w:val="002B1537"/>
    <w:rsid w:val="002C160F"/>
    <w:rsid w:val="002D24A2"/>
    <w:rsid w:val="00300F78"/>
    <w:rsid w:val="003137CD"/>
    <w:rsid w:val="003226B3"/>
    <w:rsid w:val="00392A07"/>
    <w:rsid w:val="003A3167"/>
    <w:rsid w:val="003B1015"/>
    <w:rsid w:val="003B5990"/>
    <w:rsid w:val="003C3A4F"/>
    <w:rsid w:val="003C75F5"/>
    <w:rsid w:val="003E0BEB"/>
    <w:rsid w:val="00406868"/>
    <w:rsid w:val="00414F1B"/>
    <w:rsid w:val="00422106"/>
    <w:rsid w:val="005076BC"/>
    <w:rsid w:val="005244B3"/>
    <w:rsid w:val="00533B2B"/>
    <w:rsid w:val="00552D30"/>
    <w:rsid w:val="0055742A"/>
    <w:rsid w:val="0058442D"/>
    <w:rsid w:val="00586671"/>
    <w:rsid w:val="005B29EB"/>
    <w:rsid w:val="005B3AF9"/>
    <w:rsid w:val="005D4E05"/>
    <w:rsid w:val="005F0221"/>
    <w:rsid w:val="00600883"/>
    <w:rsid w:val="00600B10"/>
    <w:rsid w:val="006540CD"/>
    <w:rsid w:val="006571B0"/>
    <w:rsid w:val="0066732D"/>
    <w:rsid w:val="00673967"/>
    <w:rsid w:val="00674660"/>
    <w:rsid w:val="006759FF"/>
    <w:rsid w:val="0069233F"/>
    <w:rsid w:val="00692B62"/>
    <w:rsid w:val="006A0FED"/>
    <w:rsid w:val="006C0EB7"/>
    <w:rsid w:val="006E2453"/>
    <w:rsid w:val="00733F49"/>
    <w:rsid w:val="00742F46"/>
    <w:rsid w:val="007777B9"/>
    <w:rsid w:val="00795E8B"/>
    <w:rsid w:val="007B2FA4"/>
    <w:rsid w:val="007C1CCA"/>
    <w:rsid w:val="007F7D51"/>
    <w:rsid w:val="00813DCC"/>
    <w:rsid w:val="0085603F"/>
    <w:rsid w:val="00864386"/>
    <w:rsid w:val="00872EA7"/>
    <w:rsid w:val="008772AC"/>
    <w:rsid w:val="008B3A35"/>
    <w:rsid w:val="008B795F"/>
    <w:rsid w:val="008D2874"/>
    <w:rsid w:val="008D55F2"/>
    <w:rsid w:val="008E1D44"/>
    <w:rsid w:val="008E3E95"/>
    <w:rsid w:val="00905A1F"/>
    <w:rsid w:val="00921959"/>
    <w:rsid w:val="00942A1B"/>
    <w:rsid w:val="00952371"/>
    <w:rsid w:val="009540B2"/>
    <w:rsid w:val="00981C4E"/>
    <w:rsid w:val="009835E5"/>
    <w:rsid w:val="009A1338"/>
    <w:rsid w:val="009C5D2D"/>
    <w:rsid w:val="009E6032"/>
    <w:rsid w:val="009F39EE"/>
    <w:rsid w:val="00A37966"/>
    <w:rsid w:val="00AA53B6"/>
    <w:rsid w:val="00AD478F"/>
    <w:rsid w:val="00AD60A3"/>
    <w:rsid w:val="00B12B04"/>
    <w:rsid w:val="00B70C35"/>
    <w:rsid w:val="00B73C55"/>
    <w:rsid w:val="00B76A90"/>
    <w:rsid w:val="00B76AF1"/>
    <w:rsid w:val="00B76F81"/>
    <w:rsid w:val="00BB1813"/>
    <w:rsid w:val="00BB5A7E"/>
    <w:rsid w:val="00BC3D48"/>
    <w:rsid w:val="00BC5171"/>
    <w:rsid w:val="00BF65FB"/>
    <w:rsid w:val="00C65FA6"/>
    <w:rsid w:val="00C840A5"/>
    <w:rsid w:val="00CA44DA"/>
    <w:rsid w:val="00CD31A4"/>
    <w:rsid w:val="00CD5A06"/>
    <w:rsid w:val="00D11B58"/>
    <w:rsid w:val="00D164AC"/>
    <w:rsid w:val="00D179A6"/>
    <w:rsid w:val="00D309ED"/>
    <w:rsid w:val="00D35A54"/>
    <w:rsid w:val="00D51809"/>
    <w:rsid w:val="00D5543E"/>
    <w:rsid w:val="00D76265"/>
    <w:rsid w:val="00D94AE1"/>
    <w:rsid w:val="00DA144F"/>
    <w:rsid w:val="00DB42C3"/>
    <w:rsid w:val="00DC2C49"/>
    <w:rsid w:val="00DD371A"/>
    <w:rsid w:val="00E23514"/>
    <w:rsid w:val="00E27084"/>
    <w:rsid w:val="00E4724D"/>
    <w:rsid w:val="00E77820"/>
    <w:rsid w:val="00EC22BD"/>
    <w:rsid w:val="00EE5685"/>
    <w:rsid w:val="00EF4F74"/>
    <w:rsid w:val="00F10A3B"/>
    <w:rsid w:val="00F233A1"/>
    <w:rsid w:val="00F60610"/>
    <w:rsid w:val="00FC4E6A"/>
    <w:rsid w:val="00FF11B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AD870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D0738-EA92-4DC6-8CAB-8E031E46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4560</Words>
  <Characters>31467</Characters>
  <Application>Microsoft Office Word</Application>
  <DocSecurity>0</DocSecurity>
  <Lines>262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Lajkó Erzsébet Márta</cp:lastModifiedBy>
  <cp:revision>9</cp:revision>
  <cp:lastPrinted>2020-07-16T13:46:00Z</cp:lastPrinted>
  <dcterms:created xsi:type="dcterms:W3CDTF">2020-07-17T10:01:00Z</dcterms:created>
  <dcterms:modified xsi:type="dcterms:W3CDTF">2020-07-17T11:28:00Z</dcterms:modified>
</cp:coreProperties>
</file>