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line="100" w:lineRule="atLeast"/>
        <w:rPr>
          <w:rFonts w:ascii="Arial" w:hAnsi="Arial" w:cs="Arial"/>
        </w:rPr>
      </w:pPr>
      <w:r>
        <w:rPr>
          <w:rFonts w:ascii="ScalaSans" w:hAnsi="ScalaSans" w:cs="ScalaSans"/>
        </w:rPr>
        <w:t>8380 Hévíz, Kossuth Lajos u. 1.</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E547E7">
        <w:rPr>
          <w:rFonts w:ascii="Arial" w:hAnsi="Arial" w:cs="Arial"/>
        </w:rPr>
        <w:t>4748-3</w:t>
      </w:r>
      <w:r w:rsidR="00685343">
        <w:rPr>
          <w:rFonts w:ascii="Arial" w:hAnsi="Arial" w:cs="Arial"/>
        </w:rPr>
        <w:t>/20</w:t>
      </w:r>
      <w:r w:rsidR="00325D7A">
        <w:rPr>
          <w:rFonts w:ascii="Arial" w:hAnsi="Arial" w:cs="Arial"/>
        </w:rPr>
        <w:t>2</w:t>
      </w:r>
      <w:r w:rsidR="00053C89">
        <w:rPr>
          <w:rFonts w:ascii="Arial" w:hAnsi="Arial" w:cs="Arial"/>
        </w:rPr>
        <w:t>1</w:t>
      </w:r>
      <w:r w:rsidR="00685343">
        <w:rPr>
          <w:rFonts w:ascii="Arial" w:hAnsi="Arial" w:cs="Arial"/>
        </w:rPr>
        <w:t>.</w:t>
      </w:r>
    </w:p>
    <w:p w:rsidR="00E000F3" w:rsidRPr="00567FF7" w:rsidRDefault="00E000F3">
      <w:pPr>
        <w:spacing w:after="0" w:line="100" w:lineRule="atLeast"/>
        <w:jc w:val="both"/>
        <w:rPr>
          <w:rFonts w:ascii="Arial" w:hAnsi="Arial" w:cs="Arial"/>
        </w:rPr>
      </w:pPr>
    </w:p>
    <w:p w:rsidR="00E000F3" w:rsidRPr="00567FF7" w:rsidRDefault="00E000F3">
      <w:pPr>
        <w:spacing w:after="0" w:line="100" w:lineRule="atLeast"/>
        <w:jc w:val="both"/>
        <w:rPr>
          <w:rFonts w:ascii="Arial" w:hAnsi="Arial" w:cs="Arial"/>
        </w:rPr>
      </w:pPr>
      <w:r w:rsidRPr="00567FF7">
        <w:rPr>
          <w:rFonts w:ascii="Arial" w:hAnsi="Arial" w:cs="Arial"/>
        </w:rPr>
        <w:t>Napirend sorszáma:</w:t>
      </w:r>
    </w:p>
    <w:p w:rsidR="00E000F3" w:rsidRDefault="00E000F3">
      <w:pPr>
        <w:spacing w:after="0"/>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rsidR="00E000F3" w:rsidRDefault="00E000F3">
      <w:pPr>
        <w:spacing w:after="0" w:line="100" w:lineRule="atLeast"/>
        <w:rPr>
          <w:rFonts w:ascii="Arial" w:hAnsi="Arial" w:cs="Arial"/>
          <w:b/>
          <w:sz w:val="24"/>
          <w:szCs w:val="24"/>
        </w:rPr>
      </w:pPr>
    </w:p>
    <w:p w:rsidR="00E000F3" w:rsidRPr="00567FF7" w:rsidRDefault="00E000F3">
      <w:pPr>
        <w:spacing w:after="0" w:line="100" w:lineRule="atLeast"/>
        <w:jc w:val="center"/>
        <w:rPr>
          <w:rFonts w:ascii="Arial" w:hAnsi="Arial" w:cs="Arial"/>
          <w:b/>
          <w:color w:val="auto"/>
          <w:sz w:val="24"/>
          <w:szCs w:val="24"/>
        </w:rPr>
      </w:pPr>
      <w:r w:rsidRPr="00567FF7">
        <w:rPr>
          <w:rFonts w:ascii="Arial" w:hAnsi="Arial" w:cs="Arial"/>
          <w:b/>
          <w:color w:val="auto"/>
          <w:sz w:val="24"/>
          <w:szCs w:val="24"/>
        </w:rPr>
        <w:t>Hévíz Város Önkormányzat Képviselő-testület</w:t>
      </w:r>
    </w:p>
    <w:p w:rsidR="00E000F3" w:rsidRDefault="00053C89">
      <w:pPr>
        <w:spacing w:after="0" w:line="100" w:lineRule="atLeast"/>
        <w:jc w:val="center"/>
        <w:rPr>
          <w:rFonts w:ascii="Arial" w:hAnsi="Arial" w:cs="Arial"/>
          <w:b/>
          <w:color w:val="auto"/>
          <w:sz w:val="24"/>
          <w:szCs w:val="24"/>
        </w:rPr>
      </w:pPr>
      <w:r>
        <w:rPr>
          <w:rFonts w:ascii="Arial" w:hAnsi="Arial" w:cs="Arial"/>
          <w:b/>
          <w:color w:val="auto"/>
          <w:sz w:val="24"/>
          <w:szCs w:val="24"/>
        </w:rPr>
        <w:t>részére</w:t>
      </w:r>
    </w:p>
    <w:p w:rsidR="00053C89" w:rsidRDefault="00053C89">
      <w:pPr>
        <w:spacing w:after="0" w:line="100" w:lineRule="atLeast"/>
        <w:jc w:val="center"/>
        <w:rPr>
          <w:rFonts w:ascii="Arial" w:hAnsi="Arial" w:cs="Arial"/>
          <w:color w:val="auto"/>
          <w:sz w:val="24"/>
          <w:szCs w:val="24"/>
        </w:rPr>
      </w:pPr>
    </w:p>
    <w:p w:rsidR="00053C89" w:rsidRPr="00053C89" w:rsidRDefault="00053C89">
      <w:pPr>
        <w:spacing w:after="0" w:line="100" w:lineRule="atLeast"/>
        <w:jc w:val="center"/>
        <w:rPr>
          <w:rFonts w:ascii="Arial" w:hAnsi="Arial" w:cs="Arial"/>
          <w:color w:val="auto"/>
          <w:sz w:val="24"/>
          <w:szCs w:val="24"/>
        </w:rPr>
      </w:pPr>
      <w:r w:rsidRPr="00053C89">
        <w:rPr>
          <w:rFonts w:ascii="Arial" w:hAnsi="Arial" w:cs="Arial"/>
          <w:color w:val="auto"/>
          <w:sz w:val="24"/>
          <w:szCs w:val="24"/>
        </w:rPr>
        <w:t>nyilvános</w:t>
      </w: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line="100" w:lineRule="atLeast"/>
        <w:jc w:val="center"/>
        <w:rPr>
          <w:rFonts w:ascii="Arial" w:hAnsi="Arial" w:cs="Arial"/>
          <w:sz w:val="24"/>
          <w:szCs w:val="24"/>
        </w:rPr>
      </w:pPr>
    </w:p>
    <w:p w:rsidR="00E000F3" w:rsidRDefault="00E000F3">
      <w:pPr>
        <w:spacing w:after="0" w:line="100" w:lineRule="atLeast"/>
        <w:ind w:left="2124" w:hanging="2124"/>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A szociális szolgáltatásokról és a személyes gondoskodást nyújtó gyermekjóléti</w:t>
      </w:r>
      <w:r w:rsidR="00BA2AD8">
        <w:rPr>
          <w:rFonts w:ascii="Arial" w:hAnsi="Arial" w:cs="Arial"/>
          <w:sz w:val="24"/>
          <w:szCs w:val="24"/>
        </w:rPr>
        <w:t xml:space="preserve"> ellátásokról szóló 21/2014. (IV</w:t>
      </w:r>
      <w:r>
        <w:rPr>
          <w:rFonts w:ascii="Arial" w:hAnsi="Arial" w:cs="Arial"/>
          <w:sz w:val="24"/>
          <w:szCs w:val="24"/>
        </w:rPr>
        <w:t>. 29.) önkormányzati rendelet módosítása</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ind w:left="2124" w:hanging="2124"/>
        <w:jc w:val="both"/>
        <w:rPr>
          <w:rFonts w:ascii="Arial" w:hAnsi="Arial" w:cs="Arial"/>
          <w:b/>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TASZII Intézményvezető</w:t>
      </w:r>
    </w:p>
    <w:p w:rsidR="00E000F3" w:rsidRDefault="00E000F3">
      <w:pPr>
        <w:spacing w:after="0" w:line="100" w:lineRule="atLeast"/>
        <w:ind w:left="2124" w:hanging="2124"/>
        <w:jc w:val="both"/>
        <w:rPr>
          <w:rFonts w:ascii="Arial" w:hAnsi="Arial" w:cs="Arial"/>
          <w:sz w:val="24"/>
          <w:szCs w:val="24"/>
        </w:rPr>
      </w:pPr>
      <w:r>
        <w:rPr>
          <w:rFonts w:ascii="Arial" w:hAnsi="Arial" w:cs="Arial"/>
          <w:b/>
          <w:sz w:val="24"/>
          <w:szCs w:val="24"/>
        </w:rPr>
        <w:tab/>
      </w:r>
      <w:r>
        <w:rPr>
          <w:rFonts w:ascii="Arial" w:hAnsi="Arial" w:cs="Arial"/>
          <w:sz w:val="24"/>
          <w:szCs w:val="24"/>
        </w:rPr>
        <w:t>Fábiánné Hoffman Már</w:t>
      </w:r>
      <w:r w:rsidR="005042B5">
        <w:rPr>
          <w:rFonts w:ascii="Arial" w:hAnsi="Arial" w:cs="Arial"/>
          <w:sz w:val="24"/>
          <w:szCs w:val="24"/>
        </w:rPr>
        <w:t>ta</w:t>
      </w:r>
      <w:r>
        <w:rPr>
          <w:rFonts w:ascii="Arial" w:hAnsi="Arial" w:cs="Arial"/>
          <w:sz w:val="24"/>
          <w:szCs w:val="24"/>
        </w:rPr>
        <w:t xml:space="preserve"> hatósági osztályvezető</w:t>
      </w:r>
    </w:p>
    <w:p w:rsidR="00E000F3" w:rsidRDefault="00E000F3">
      <w:pPr>
        <w:spacing w:after="0" w:line="100" w:lineRule="atLeast"/>
        <w:ind w:left="2124" w:hanging="2124"/>
        <w:jc w:val="both"/>
        <w:rPr>
          <w:rFonts w:ascii="Arial" w:hAnsi="Arial" w:cs="Arial"/>
          <w:sz w:val="24"/>
          <w:szCs w:val="24"/>
        </w:rPr>
      </w:pPr>
      <w:r>
        <w:rPr>
          <w:rFonts w:ascii="Arial" w:hAnsi="Arial" w:cs="Arial"/>
          <w:sz w:val="24"/>
          <w:szCs w:val="24"/>
        </w:rPr>
        <w:tab/>
      </w:r>
    </w:p>
    <w:p w:rsidR="00E000F3" w:rsidRDefault="00E000F3">
      <w:pPr>
        <w:spacing w:after="0" w:line="100" w:lineRule="atLeast"/>
        <w:ind w:left="2124" w:hanging="2124"/>
        <w:jc w:val="both"/>
        <w:rPr>
          <w:rFonts w:ascii="Arial" w:hAnsi="Arial" w:cs="Arial"/>
          <w:sz w:val="24"/>
          <w:szCs w:val="24"/>
        </w:rPr>
      </w:pPr>
    </w:p>
    <w:p w:rsidR="00E000F3" w:rsidRDefault="00E000F3" w:rsidP="00053C89">
      <w:pPr>
        <w:autoSpaceDE w:val="0"/>
        <w:autoSpaceDN w:val="0"/>
        <w:adjustRightInd w:val="0"/>
        <w:spacing w:after="0" w:line="240" w:lineRule="auto"/>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053C89">
        <w:rPr>
          <w:rFonts w:ascii="Arial" w:hAnsi="Arial" w:cs="Arial"/>
          <w:sz w:val="24"/>
          <w:szCs w:val="24"/>
        </w:rPr>
        <w:t>---</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pStyle w:val="lfej"/>
      </w:pPr>
    </w:p>
    <w:p w:rsidR="00E000F3" w:rsidRDefault="00E000F3">
      <w:pPr>
        <w:sectPr w:rsidR="00E000F3">
          <w:pgSz w:w="11906" w:h="16838"/>
          <w:pgMar w:top="624" w:right="1531" w:bottom="776" w:left="1531" w:header="567" w:footer="720"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rsidR="005078F3" w:rsidRDefault="005078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E000F3" w:rsidRDefault="00E000F3">
      <w:pPr>
        <w:spacing w:after="0" w:line="100" w:lineRule="atLeast"/>
        <w:jc w:val="center"/>
        <w:rPr>
          <w:rFonts w:ascii="Arial" w:hAnsi="Arial" w:cs="Arial"/>
          <w:b/>
          <w:sz w:val="24"/>
          <w:szCs w:val="24"/>
        </w:rPr>
      </w:pPr>
    </w:p>
    <w:p w:rsidR="005078F3" w:rsidRDefault="005078F3">
      <w:pPr>
        <w:spacing w:after="0" w:line="100" w:lineRule="atLeast"/>
        <w:jc w:val="center"/>
        <w:rPr>
          <w:rFonts w:ascii="Arial" w:hAnsi="Arial" w:cs="Arial"/>
          <w:b/>
          <w:sz w:val="24"/>
          <w:szCs w:val="24"/>
        </w:rPr>
      </w:pPr>
    </w:p>
    <w:p w:rsidR="00E000F3" w:rsidRPr="00B45A82" w:rsidRDefault="00E000F3">
      <w:pPr>
        <w:spacing w:before="28" w:after="28" w:line="100" w:lineRule="atLeast"/>
        <w:jc w:val="both"/>
        <w:rPr>
          <w:rFonts w:ascii="Arial" w:hAnsi="Arial" w:cs="Arial"/>
          <w:b/>
        </w:rPr>
      </w:pPr>
      <w:r w:rsidRPr="00B45A82">
        <w:rPr>
          <w:rFonts w:ascii="Arial" w:hAnsi="Arial" w:cs="Arial"/>
          <w:b/>
        </w:rPr>
        <w:t>Tisztelt Képviselő-testület!</w:t>
      </w:r>
    </w:p>
    <w:p w:rsidR="00567FF7" w:rsidRPr="00B45A82" w:rsidRDefault="00567FF7">
      <w:pPr>
        <w:spacing w:before="28" w:after="28" w:line="100" w:lineRule="atLeast"/>
        <w:jc w:val="both"/>
        <w:rPr>
          <w:rFonts w:ascii="Arial" w:hAnsi="Arial" w:cs="Arial"/>
        </w:rPr>
      </w:pPr>
    </w:p>
    <w:p w:rsidR="00196FCE" w:rsidRPr="00B45A82" w:rsidRDefault="00196FCE">
      <w:pPr>
        <w:spacing w:before="28" w:after="28" w:line="100" w:lineRule="atLeast"/>
        <w:jc w:val="both"/>
        <w:rPr>
          <w:rFonts w:ascii="Arial" w:hAnsi="Arial" w:cs="Arial"/>
        </w:rPr>
      </w:pPr>
      <w:r w:rsidRPr="00B45A82">
        <w:rPr>
          <w:rFonts w:ascii="Arial" w:hAnsi="Arial" w:cs="Arial"/>
        </w:rPr>
        <w:t xml:space="preserve">A szociális igazgatásról és a szociális ellátásokról szóló 1993. évi III. tv. (a továbbiakban: </w:t>
      </w:r>
      <w:proofErr w:type="spellStart"/>
      <w:r w:rsidRPr="00B45A82">
        <w:rPr>
          <w:rFonts w:ascii="Arial" w:hAnsi="Arial" w:cs="Arial"/>
        </w:rPr>
        <w:t>Szoctv</w:t>
      </w:r>
      <w:proofErr w:type="spellEnd"/>
      <w:r w:rsidRPr="00B45A82">
        <w:rPr>
          <w:rFonts w:ascii="Arial" w:hAnsi="Arial" w:cs="Arial"/>
        </w:rPr>
        <w:t>.) 92. § (1) bekezdése alapján a személyes gondoskodás nyújtó ellátásokról, azok igénybevételéről, valamint a fizetendő térítési díjakról a fenntartó önkormányzat rendeletet alkot.</w:t>
      </w:r>
    </w:p>
    <w:p w:rsidR="00196FCE" w:rsidRPr="00B45A82" w:rsidRDefault="00196FCE">
      <w:pPr>
        <w:spacing w:before="28" w:after="28" w:line="100" w:lineRule="atLeast"/>
        <w:jc w:val="both"/>
        <w:rPr>
          <w:rFonts w:ascii="Arial" w:hAnsi="Arial" w:cs="Arial"/>
        </w:rPr>
      </w:pPr>
    </w:p>
    <w:p w:rsidR="00E000F3" w:rsidRPr="00B45A82" w:rsidRDefault="00E000F3">
      <w:pPr>
        <w:spacing w:before="28" w:after="28" w:line="100" w:lineRule="atLeast"/>
        <w:jc w:val="both"/>
        <w:rPr>
          <w:rFonts w:ascii="Arial" w:hAnsi="Arial" w:cs="Arial"/>
        </w:rPr>
      </w:pPr>
      <w:r w:rsidRPr="00B45A82">
        <w:rPr>
          <w:rFonts w:ascii="Arial" w:hAnsi="Arial" w:cs="Arial"/>
        </w:rPr>
        <w:t>A szociális szolgáltatások és a személyes gondoskodást nyújtó gyermekjóléti ellátások szabályai</w:t>
      </w:r>
      <w:r w:rsidR="00BA2AD8" w:rsidRPr="00B45A82">
        <w:rPr>
          <w:rFonts w:ascii="Arial" w:hAnsi="Arial" w:cs="Arial"/>
        </w:rPr>
        <w:t>t az önkormányzat a 21/2014. (IV</w:t>
      </w:r>
      <w:r w:rsidRPr="00B45A82">
        <w:rPr>
          <w:rFonts w:ascii="Arial" w:hAnsi="Arial" w:cs="Arial"/>
        </w:rPr>
        <w:t>. 29.) önkormányzati rendeletében (a továbbiakban: Ör.) határozta meg.</w:t>
      </w:r>
    </w:p>
    <w:p w:rsidR="00B81BF7" w:rsidRPr="00B45A82" w:rsidRDefault="00B81BF7">
      <w:pPr>
        <w:spacing w:before="28" w:after="28" w:line="100" w:lineRule="atLeast"/>
        <w:jc w:val="both"/>
        <w:rPr>
          <w:rFonts w:ascii="Arial" w:hAnsi="Arial" w:cs="Arial"/>
        </w:rPr>
      </w:pPr>
    </w:p>
    <w:p w:rsidR="00E000F3" w:rsidRDefault="00B45A82">
      <w:pPr>
        <w:spacing w:before="28" w:after="28" w:line="100" w:lineRule="atLeast"/>
        <w:jc w:val="both"/>
        <w:rPr>
          <w:rFonts w:ascii="Arial" w:hAnsi="Arial" w:cs="Arial"/>
        </w:rPr>
      </w:pPr>
      <w:r w:rsidRPr="00B45A82">
        <w:rPr>
          <w:rFonts w:ascii="Arial" w:hAnsi="Arial" w:cs="Arial"/>
        </w:rPr>
        <w:t xml:space="preserve">A </w:t>
      </w:r>
      <w:proofErr w:type="spellStart"/>
      <w:r w:rsidRPr="00B45A82">
        <w:rPr>
          <w:rFonts w:ascii="Arial" w:hAnsi="Arial" w:cs="Arial"/>
        </w:rPr>
        <w:t>Szoctv</w:t>
      </w:r>
      <w:proofErr w:type="spellEnd"/>
      <w:r w:rsidRPr="00B45A82">
        <w:rPr>
          <w:rFonts w:ascii="Arial" w:hAnsi="Arial" w:cs="Arial"/>
        </w:rPr>
        <w:t>.</w:t>
      </w:r>
      <w:r w:rsidR="00E000F3" w:rsidRPr="00B45A82">
        <w:rPr>
          <w:rFonts w:ascii="Arial" w:hAnsi="Arial" w:cs="Arial"/>
        </w:rPr>
        <w:t xml:space="preserve"> és a gyermekek védelméről és a gyámügyi igazgatásról szóló 1997 évi XXXI. törvényben (a továbbiakban Gyvt.) </w:t>
      </w:r>
      <w:r w:rsidR="00727E42" w:rsidRPr="00B45A82">
        <w:rPr>
          <w:rFonts w:ascii="Arial" w:hAnsi="Arial" w:cs="Arial"/>
        </w:rPr>
        <w:t xml:space="preserve">továbbá a részletes szabályokat tartalmazó végrehajtási rendeletben </w:t>
      </w:r>
      <w:r w:rsidR="00EE1C22">
        <w:rPr>
          <w:rFonts w:ascii="Arial" w:hAnsi="Arial" w:cs="Arial"/>
        </w:rPr>
        <w:t>elő</w:t>
      </w:r>
      <w:r w:rsidR="005E34CA">
        <w:rPr>
          <w:rFonts w:ascii="Arial" w:hAnsi="Arial" w:cs="Arial"/>
        </w:rPr>
        <w:t>í</w:t>
      </w:r>
      <w:r w:rsidR="00EE1C22">
        <w:rPr>
          <w:rFonts w:ascii="Arial" w:hAnsi="Arial" w:cs="Arial"/>
        </w:rPr>
        <w:t>rtak</w:t>
      </w:r>
      <w:r w:rsidR="00E000F3" w:rsidRPr="00B45A82">
        <w:rPr>
          <w:rFonts w:ascii="Arial" w:hAnsi="Arial" w:cs="Arial"/>
        </w:rPr>
        <w:t xml:space="preserve"> miatt </w:t>
      </w:r>
      <w:r w:rsidR="00053C89">
        <w:rPr>
          <w:rFonts w:ascii="Arial" w:hAnsi="Arial" w:cs="Arial"/>
        </w:rPr>
        <w:t xml:space="preserve">a fenntartó részéről </w:t>
      </w:r>
      <w:r w:rsidR="00B81BF7" w:rsidRPr="00B45A82">
        <w:rPr>
          <w:rFonts w:ascii="Arial" w:hAnsi="Arial" w:cs="Arial"/>
        </w:rPr>
        <w:t xml:space="preserve">minden évben felülvizsgálatra kerülnek a </w:t>
      </w:r>
      <w:r w:rsidR="00727E42" w:rsidRPr="00B45A82">
        <w:rPr>
          <w:rFonts w:ascii="Arial" w:hAnsi="Arial" w:cs="Arial"/>
        </w:rPr>
        <w:t xml:space="preserve">személyes gondoskodást nyújtó szociális és gyermekjóléti szolgáltatások igénybevételéért fizetendő térítési díjak. </w:t>
      </w:r>
      <w:r w:rsidR="00251E50" w:rsidRPr="00B45A82">
        <w:rPr>
          <w:rFonts w:ascii="Arial" w:hAnsi="Arial" w:cs="Arial"/>
        </w:rPr>
        <w:t xml:space="preserve">A térítési díjak megállapításához bekérjük a Teréz Anya Szociális Integrált Intézmény (a továbbiakban: TASZII) és a Gazdasági Műszaki Ellátó Szervezet (a továbbiakban: GAMESZ) </w:t>
      </w:r>
      <w:r w:rsidR="005E34CA">
        <w:rPr>
          <w:rFonts w:ascii="Arial" w:hAnsi="Arial" w:cs="Arial"/>
        </w:rPr>
        <w:t>szolgáltatási önköltségeket és a térítési díj javaslatát.</w:t>
      </w:r>
    </w:p>
    <w:p w:rsidR="00C16693" w:rsidRDefault="00C16693">
      <w:pPr>
        <w:spacing w:before="28" w:after="28" w:line="100" w:lineRule="atLeast"/>
        <w:jc w:val="both"/>
        <w:rPr>
          <w:rFonts w:ascii="Arial" w:hAnsi="Arial" w:cs="Arial"/>
        </w:rPr>
      </w:pPr>
    </w:p>
    <w:p w:rsidR="00113628" w:rsidRDefault="00113628">
      <w:pPr>
        <w:spacing w:before="28" w:after="28" w:line="100" w:lineRule="atLeast"/>
        <w:jc w:val="both"/>
        <w:rPr>
          <w:rFonts w:ascii="Arial" w:hAnsi="Arial" w:cs="Arial"/>
          <w:i/>
        </w:rPr>
      </w:pPr>
      <w:r>
        <w:rPr>
          <w:rFonts w:ascii="Arial" w:hAnsi="Arial" w:cs="Arial"/>
          <w:i/>
        </w:rPr>
        <w:t xml:space="preserve">A koronavírus-világjárvány nemzetgazdaságot érintő hatásának enyhítése érdekében szükséges </w:t>
      </w:r>
      <w:r w:rsidR="00C16693">
        <w:rPr>
          <w:rFonts w:ascii="Arial" w:hAnsi="Arial" w:cs="Arial"/>
          <w:i/>
        </w:rPr>
        <w:t xml:space="preserve">gazdasági intézkedésről szóló 603/2020. (XII. 18.) Korm. rendelet 1. §-a alapján a </w:t>
      </w:r>
      <w:r w:rsidR="00C16693" w:rsidRPr="005E34CA">
        <w:rPr>
          <w:rFonts w:ascii="Arial" w:hAnsi="Arial" w:cs="Arial"/>
          <w:i/>
          <w:u w:val="single"/>
        </w:rPr>
        <w:t>személyi térítési díjak emelésére ez évben nincs lehetőségünk</w:t>
      </w:r>
      <w:r w:rsidR="00C16693">
        <w:rPr>
          <w:rFonts w:ascii="Arial" w:hAnsi="Arial" w:cs="Arial"/>
          <w:i/>
        </w:rPr>
        <w:t xml:space="preserve">, új díjat nem </w:t>
      </w:r>
      <w:r w:rsidR="005E34CA">
        <w:rPr>
          <w:rFonts w:ascii="Arial" w:hAnsi="Arial" w:cs="Arial"/>
          <w:i/>
        </w:rPr>
        <w:t>állapíthatunk meg, meglévő díjat új kötelezetti körre nem terjeszthetünk ki.</w:t>
      </w:r>
    </w:p>
    <w:p w:rsidR="00702ACF" w:rsidRDefault="00702ACF">
      <w:pPr>
        <w:spacing w:before="28" w:after="28" w:line="100" w:lineRule="atLeast"/>
        <w:jc w:val="both"/>
        <w:rPr>
          <w:rFonts w:ascii="Arial" w:hAnsi="Arial" w:cs="Arial"/>
          <w:i/>
        </w:rPr>
      </w:pPr>
    </w:p>
    <w:p w:rsidR="00702ACF" w:rsidRDefault="00702ACF" w:rsidP="00702ACF">
      <w:pPr>
        <w:spacing w:before="28" w:after="28" w:line="100" w:lineRule="atLeast"/>
        <w:jc w:val="both"/>
        <w:rPr>
          <w:rFonts w:ascii="Arial" w:hAnsi="Arial" w:cs="Arial"/>
        </w:rPr>
      </w:pPr>
      <w:r w:rsidRPr="00702ACF">
        <w:rPr>
          <w:rFonts w:ascii="Arial" w:hAnsi="Arial" w:cs="Arial"/>
        </w:rPr>
        <w:t>Az Ör. felülvizsgálatát indokolja még, hogy a Zala Megyei</w:t>
      </w:r>
      <w:r>
        <w:rPr>
          <w:rFonts w:ascii="Arial" w:hAnsi="Arial" w:cs="Arial"/>
        </w:rPr>
        <w:t xml:space="preserve"> Kormányhivatal áttekintette Önkormányzatunk az </w:t>
      </w:r>
      <w:proofErr w:type="gramStart"/>
      <w:r>
        <w:rPr>
          <w:rFonts w:ascii="Arial" w:hAnsi="Arial" w:cs="Arial"/>
        </w:rPr>
        <w:t>Ör.-</w:t>
      </w:r>
      <w:proofErr w:type="gramEnd"/>
      <w:r>
        <w:rPr>
          <w:rFonts w:ascii="Arial" w:hAnsi="Arial" w:cs="Arial"/>
        </w:rPr>
        <w:t>t, amely eredményeképpen, valamint a Mötv. 133. § (3) bekezdésében biztosított jogkörében észrevételt tett. Kérte a szakmai segítségnyújtásban kelt levele alapján a jegyző tekintse át az önkormányzat hivatkozott rendeleteit és szükség esetén gondoskodjon azok felülvizsgálatáról, illetve módosításáról. Tájékoztatott, hogy a célvizsgálat lefolytatására 2021. március 31. napjáig kerül sor.</w:t>
      </w:r>
    </w:p>
    <w:p w:rsidR="00702ACF" w:rsidRDefault="00702ACF" w:rsidP="00702ACF">
      <w:pPr>
        <w:spacing w:after="0" w:line="240" w:lineRule="auto"/>
        <w:jc w:val="both"/>
        <w:rPr>
          <w:rFonts w:ascii="Arial" w:hAnsi="Arial" w:cs="Arial"/>
        </w:rPr>
      </w:pPr>
    </w:p>
    <w:p w:rsidR="00702ACF" w:rsidRDefault="00702ACF" w:rsidP="00702ACF">
      <w:pPr>
        <w:spacing w:after="0" w:line="240" w:lineRule="auto"/>
        <w:jc w:val="both"/>
        <w:rPr>
          <w:rFonts w:ascii="Arial" w:hAnsi="Arial" w:cs="Arial"/>
        </w:rPr>
      </w:pPr>
      <w:r>
        <w:rPr>
          <w:rFonts w:ascii="Arial" w:hAnsi="Arial" w:cs="Arial"/>
        </w:rPr>
        <w:t xml:space="preserve">Az </w:t>
      </w:r>
      <w:proofErr w:type="spellStart"/>
      <w:proofErr w:type="gramStart"/>
      <w:r>
        <w:rPr>
          <w:rFonts w:ascii="Arial" w:hAnsi="Arial" w:cs="Arial"/>
        </w:rPr>
        <w:t>Ör</w:t>
      </w:r>
      <w:proofErr w:type="spellEnd"/>
      <w:r>
        <w:rPr>
          <w:rFonts w:ascii="Arial" w:hAnsi="Arial" w:cs="Arial"/>
        </w:rPr>
        <w:t>.-</w:t>
      </w:r>
      <w:proofErr w:type="spellStart"/>
      <w:proofErr w:type="gramEnd"/>
      <w:r>
        <w:rPr>
          <w:rFonts w:ascii="Arial" w:hAnsi="Arial" w:cs="Arial"/>
        </w:rPr>
        <w:t>rel</w:t>
      </w:r>
      <w:proofErr w:type="spellEnd"/>
      <w:r>
        <w:rPr>
          <w:rFonts w:ascii="Arial" w:hAnsi="Arial" w:cs="Arial"/>
        </w:rPr>
        <w:t xml:space="preserve"> kapcsolatos</w:t>
      </w:r>
      <w:r w:rsidR="000B34D4">
        <w:rPr>
          <w:rFonts w:ascii="Arial" w:hAnsi="Arial" w:cs="Arial"/>
        </w:rPr>
        <w:t xml:space="preserve"> </w:t>
      </w:r>
      <w:r>
        <w:rPr>
          <w:rFonts w:ascii="Arial" w:hAnsi="Arial" w:cs="Arial"/>
        </w:rPr>
        <w:t xml:space="preserve">észrevétel a II. fejezetben kerül </w:t>
      </w:r>
      <w:r w:rsidR="000B34D4">
        <w:rPr>
          <w:rFonts w:ascii="Arial" w:hAnsi="Arial" w:cs="Arial"/>
        </w:rPr>
        <w:t>meghatározásra.</w:t>
      </w:r>
    </w:p>
    <w:p w:rsidR="00702ACF" w:rsidRDefault="00702ACF">
      <w:pPr>
        <w:spacing w:before="28" w:after="28" w:line="100" w:lineRule="atLeast"/>
        <w:jc w:val="both"/>
        <w:rPr>
          <w:rFonts w:ascii="Arial" w:hAnsi="Arial" w:cs="Arial"/>
          <w:i/>
        </w:rPr>
      </w:pPr>
    </w:p>
    <w:p w:rsidR="00E000F3" w:rsidRPr="000B34D4" w:rsidRDefault="00E000F3" w:rsidP="000B34D4">
      <w:pPr>
        <w:pStyle w:val="Listaszerbekezds"/>
        <w:numPr>
          <w:ilvl w:val="0"/>
          <w:numId w:val="7"/>
        </w:numPr>
        <w:spacing w:before="28" w:after="28" w:line="100" w:lineRule="atLeast"/>
        <w:jc w:val="both"/>
        <w:rPr>
          <w:rFonts w:ascii="Arial" w:hAnsi="Arial" w:cs="Arial"/>
          <w:b/>
          <w:u w:val="single"/>
        </w:rPr>
      </w:pPr>
      <w:r w:rsidRPr="000B34D4">
        <w:rPr>
          <w:rFonts w:ascii="Arial" w:hAnsi="Arial" w:cs="Arial"/>
          <w:b/>
          <w:u w:val="single"/>
        </w:rPr>
        <w:t>Intézményi térítési díjak megállapítása</w:t>
      </w:r>
    </w:p>
    <w:p w:rsidR="0082713A" w:rsidRPr="00B45A82" w:rsidRDefault="0082713A" w:rsidP="00B45A82">
      <w:pPr>
        <w:spacing w:before="28" w:after="28" w:line="100" w:lineRule="atLeast"/>
        <w:jc w:val="both"/>
        <w:rPr>
          <w:rFonts w:ascii="Arial" w:hAnsi="Arial" w:cs="Arial"/>
          <w:bCs/>
        </w:rPr>
      </w:pPr>
    </w:p>
    <w:p w:rsidR="003129A2" w:rsidRDefault="00E000F3" w:rsidP="003129A2">
      <w:pPr>
        <w:spacing w:before="28" w:after="28" w:line="100" w:lineRule="atLeast"/>
        <w:jc w:val="both"/>
        <w:rPr>
          <w:rFonts w:ascii="Arial" w:hAnsi="Arial" w:cs="Arial"/>
        </w:rPr>
      </w:pPr>
      <w:r w:rsidRPr="00B45A82">
        <w:rPr>
          <w:rFonts w:ascii="Arial" w:hAnsi="Arial" w:cs="Arial"/>
          <w:bCs/>
        </w:rPr>
        <w:t>A Szoc.tv. 115. §</w:t>
      </w:r>
      <w:r w:rsidRPr="00B45A82">
        <w:rPr>
          <w:rFonts w:ascii="Arial" w:hAnsi="Arial" w:cs="Arial"/>
          <w:b/>
          <w:bCs/>
        </w:rPr>
        <w:t xml:space="preserve"> </w:t>
      </w:r>
      <w:r w:rsidRPr="00B45A82">
        <w:rPr>
          <w:rFonts w:ascii="Arial" w:hAnsi="Arial" w:cs="Arial"/>
        </w:rPr>
        <w:t>(1</w:t>
      </w:r>
      <w:proofErr w:type="gramStart"/>
      <w:r w:rsidRPr="00B45A82">
        <w:rPr>
          <w:rFonts w:ascii="Arial" w:hAnsi="Arial" w:cs="Arial"/>
        </w:rPr>
        <w:t>)</w:t>
      </w:r>
      <w:r w:rsidRPr="00B45A82">
        <w:rPr>
          <w:rFonts w:ascii="Arial" w:hAnsi="Arial" w:cs="Arial"/>
          <w:vertAlign w:val="superscript"/>
        </w:rPr>
        <w:t> </w:t>
      </w:r>
      <w:r w:rsidRPr="00B45A82">
        <w:rPr>
          <w:rFonts w:ascii="Arial" w:hAnsi="Arial" w:cs="Arial"/>
        </w:rPr>
        <w:t xml:space="preserve"> bekezdése</w:t>
      </w:r>
      <w:proofErr w:type="gramEnd"/>
      <w:r w:rsidRPr="00B45A82">
        <w:rPr>
          <w:rFonts w:ascii="Arial" w:hAnsi="Arial" w:cs="Arial"/>
        </w:rPr>
        <w:t xml:space="preserve"> alapján: </w:t>
      </w:r>
      <w:r w:rsidR="003129A2" w:rsidRPr="003129A2">
        <w:rPr>
          <w:rFonts w:ascii="Arial" w:hAnsi="Arial" w:cs="Arial"/>
        </w:rPr>
        <w:t xml:space="preserve">Az intézményi térítési díj a személyes gondoskodás körébe tartozó szociális ellátások ellenértékeként megállapított összeg (a továbbiakban: intézményi térítési díj). Az intézményi térítési díjat a fenntartó </w:t>
      </w:r>
      <w:r w:rsidR="003129A2" w:rsidRPr="003129A2">
        <w:rPr>
          <w:rFonts w:ascii="Arial" w:hAnsi="Arial" w:cs="Arial"/>
          <w:u w:val="single"/>
        </w:rPr>
        <w:t>tárgyév április 1-jéig állapítja meg.</w:t>
      </w:r>
      <w:r w:rsidR="003129A2" w:rsidRPr="003129A2">
        <w:rPr>
          <w:rFonts w:ascii="Arial" w:hAnsi="Arial" w:cs="Arial"/>
        </w:rPr>
        <w:t xml:space="preserve">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w:t>
      </w:r>
      <w:proofErr w:type="spellStart"/>
      <w:r w:rsidR="003129A2" w:rsidRPr="003129A2">
        <w:rPr>
          <w:rFonts w:ascii="Arial" w:hAnsi="Arial" w:cs="Arial"/>
        </w:rPr>
        <w:t>szolgáltatásonként</w:t>
      </w:r>
      <w:proofErr w:type="spellEnd"/>
      <w:r w:rsidR="003129A2" w:rsidRPr="003129A2">
        <w:rPr>
          <w:rFonts w:ascii="Arial" w:hAnsi="Arial" w:cs="Arial"/>
        </w:rPr>
        <w:t xml:space="preserve">, szakápolási központ esetében a szakápolási ellátásra külön kell meghatározni, ilyen esetben az önköltség számítása során a közös költségelemeket a </w:t>
      </w:r>
      <w:proofErr w:type="spellStart"/>
      <w:r w:rsidR="003129A2" w:rsidRPr="003129A2">
        <w:rPr>
          <w:rFonts w:ascii="Arial" w:hAnsi="Arial" w:cs="Arial"/>
        </w:rPr>
        <w:t>szolgáltatásonkénti</w:t>
      </w:r>
      <w:proofErr w:type="spellEnd"/>
      <w:r w:rsidR="003129A2" w:rsidRPr="003129A2">
        <w:rPr>
          <w:rFonts w:ascii="Arial" w:hAnsi="Arial" w:cs="Arial"/>
        </w:rPr>
        <w:t xml:space="preserve"> közvetlen költségek arányában kell megosztani.</w:t>
      </w:r>
    </w:p>
    <w:p w:rsidR="003129A2" w:rsidRDefault="003129A2" w:rsidP="003129A2">
      <w:pPr>
        <w:spacing w:before="28" w:after="28" w:line="100" w:lineRule="atLeast"/>
        <w:jc w:val="both"/>
        <w:rPr>
          <w:rFonts w:ascii="Arial" w:hAnsi="Arial" w:cs="Arial"/>
        </w:rPr>
      </w:pPr>
    </w:p>
    <w:p w:rsidR="00DB4099" w:rsidRPr="00B45A82" w:rsidRDefault="009B4A43" w:rsidP="00B45A82">
      <w:pPr>
        <w:spacing w:before="28" w:after="28" w:line="100" w:lineRule="atLeast"/>
        <w:jc w:val="both"/>
        <w:rPr>
          <w:rFonts w:ascii="Arial" w:hAnsi="Arial" w:cs="Arial"/>
        </w:rPr>
      </w:pPr>
      <w:r w:rsidRPr="00B45A82">
        <w:rPr>
          <w:rFonts w:ascii="Arial" w:hAnsi="Arial" w:cs="Arial"/>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w:t>
      </w:r>
    </w:p>
    <w:p w:rsidR="009B4A43" w:rsidRPr="00B45A82" w:rsidRDefault="009B4A43" w:rsidP="00B45A82">
      <w:pPr>
        <w:spacing w:before="28" w:after="28" w:line="100" w:lineRule="atLeast"/>
        <w:jc w:val="both"/>
        <w:rPr>
          <w:rFonts w:ascii="Arial" w:hAnsi="Arial" w:cs="Arial"/>
        </w:rPr>
      </w:pPr>
    </w:p>
    <w:p w:rsidR="00371BDA" w:rsidRPr="00B45A82" w:rsidRDefault="00600B82" w:rsidP="00B45A82">
      <w:pPr>
        <w:spacing w:before="28" w:after="28" w:line="100" w:lineRule="atLeast"/>
        <w:jc w:val="both"/>
        <w:rPr>
          <w:rFonts w:ascii="Arial" w:hAnsi="Arial" w:cs="Arial"/>
        </w:rPr>
      </w:pPr>
      <w:r w:rsidRPr="00B45A82">
        <w:rPr>
          <w:rFonts w:ascii="Arial" w:hAnsi="Arial" w:cs="Arial"/>
        </w:rPr>
        <w:t xml:space="preserve">A TASZII </w:t>
      </w:r>
      <w:r w:rsidR="004727AF" w:rsidRPr="00B45A82">
        <w:rPr>
          <w:rFonts w:ascii="Arial" w:hAnsi="Arial" w:cs="Arial"/>
        </w:rPr>
        <w:t>intézményvezetője</w:t>
      </w:r>
      <w:r w:rsidR="00E000F3" w:rsidRPr="00B45A82">
        <w:rPr>
          <w:rFonts w:ascii="Arial" w:hAnsi="Arial" w:cs="Arial"/>
        </w:rPr>
        <w:t xml:space="preserve"> meg</w:t>
      </w:r>
      <w:r w:rsidR="00BE4B06" w:rsidRPr="00B45A82">
        <w:rPr>
          <w:rFonts w:ascii="Arial" w:hAnsi="Arial" w:cs="Arial"/>
        </w:rPr>
        <w:t>küldte hivatalunk részére a 20</w:t>
      </w:r>
      <w:r w:rsidR="008A3B7B" w:rsidRPr="00B45A82">
        <w:rPr>
          <w:rFonts w:ascii="Arial" w:hAnsi="Arial" w:cs="Arial"/>
        </w:rPr>
        <w:t>2</w:t>
      </w:r>
      <w:r w:rsidR="003129A2">
        <w:rPr>
          <w:rFonts w:ascii="Arial" w:hAnsi="Arial" w:cs="Arial"/>
        </w:rPr>
        <w:t>1</w:t>
      </w:r>
      <w:r w:rsidR="00E000F3" w:rsidRPr="00B45A82">
        <w:rPr>
          <w:rFonts w:ascii="Arial" w:hAnsi="Arial" w:cs="Arial"/>
        </w:rPr>
        <w:t xml:space="preserve">. évi </w:t>
      </w:r>
      <w:r w:rsidR="00784D6B" w:rsidRPr="00B45A82">
        <w:rPr>
          <w:rFonts w:ascii="Arial" w:hAnsi="Arial" w:cs="Arial"/>
        </w:rPr>
        <w:t>önköltség számításokat</w:t>
      </w:r>
      <w:r w:rsidR="003129A2">
        <w:rPr>
          <w:rFonts w:ascii="Arial" w:hAnsi="Arial" w:cs="Arial"/>
        </w:rPr>
        <w:t xml:space="preserve">, amelyek jogszabályi lehetőség hiányában </w:t>
      </w:r>
      <w:r w:rsidR="00425B43">
        <w:rPr>
          <w:rFonts w:ascii="Arial" w:hAnsi="Arial" w:cs="Arial"/>
        </w:rPr>
        <w:t xml:space="preserve">emelést nem tartalmazhat, így az intézményi térítési díj összege megegyezik az </w:t>
      </w:r>
      <w:proofErr w:type="gramStart"/>
      <w:r w:rsidR="00425B43">
        <w:rPr>
          <w:rFonts w:ascii="Arial" w:hAnsi="Arial" w:cs="Arial"/>
        </w:rPr>
        <w:t>Ör.-</w:t>
      </w:r>
      <w:proofErr w:type="gramEnd"/>
      <w:r w:rsidR="00425B43">
        <w:rPr>
          <w:rFonts w:ascii="Arial" w:hAnsi="Arial" w:cs="Arial"/>
        </w:rPr>
        <w:t>ben 2020. március 1. napjától hatályos díjakkal</w:t>
      </w:r>
      <w:r w:rsidR="00784D6B" w:rsidRPr="00B45A82">
        <w:rPr>
          <w:rFonts w:ascii="Arial" w:hAnsi="Arial" w:cs="Arial"/>
        </w:rPr>
        <w:t>.</w:t>
      </w:r>
      <w:r w:rsidR="00E000F3" w:rsidRPr="00B45A82">
        <w:rPr>
          <w:rFonts w:ascii="Arial" w:hAnsi="Arial" w:cs="Arial"/>
        </w:rPr>
        <w:t xml:space="preserve"> </w:t>
      </w:r>
    </w:p>
    <w:p w:rsidR="007A7978" w:rsidRDefault="007A7978" w:rsidP="00B45A82">
      <w:pPr>
        <w:spacing w:before="28" w:after="28" w:line="100" w:lineRule="atLeast"/>
        <w:jc w:val="both"/>
        <w:rPr>
          <w:rFonts w:ascii="Arial" w:hAnsi="Arial" w:cs="Arial"/>
          <w:highlight w:val="yellow"/>
        </w:rPr>
      </w:pPr>
    </w:p>
    <w:p w:rsidR="00E000F3" w:rsidRPr="00B67E3F" w:rsidRDefault="003B009E" w:rsidP="00B45A82">
      <w:pPr>
        <w:spacing w:before="28" w:after="28" w:line="100" w:lineRule="atLeast"/>
        <w:jc w:val="both"/>
        <w:rPr>
          <w:rFonts w:ascii="Arial" w:hAnsi="Arial" w:cs="Arial"/>
        </w:rPr>
      </w:pPr>
      <w:r w:rsidRPr="00B67E3F">
        <w:rPr>
          <w:rFonts w:ascii="Arial" w:hAnsi="Arial" w:cs="Arial"/>
        </w:rPr>
        <w:t xml:space="preserve">A GAMESZ </w:t>
      </w:r>
      <w:r w:rsidR="001D3324" w:rsidRPr="00B67E3F">
        <w:rPr>
          <w:rFonts w:ascii="Arial" w:hAnsi="Arial" w:cs="Arial"/>
        </w:rPr>
        <w:t xml:space="preserve">mb. </w:t>
      </w:r>
      <w:r w:rsidRPr="00B67E3F">
        <w:rPr>
          <w:rFonts w:ascii="Arial" w:hAnsi="Arial" w:cs="Arial"/>
        </w:rPr>
        <w:t>i</w:t>
      </w:r>
      <w:r w:rsidR="00A56C74" w:rsidRPr="00B67E3F">
        <w:rPr>
          <w:rFonts w:ascii="Arial" w:hAnsi="Arial" w:cs="Arial"/>
        </w:rPr>
        <w:t>gazgató</w:t>
      </w:r>
      <w:r w:rsidR="001D3324" w:rsidRPr="00B67E3F">
        <w:rPr>
          <w:rFonts w:ascii="Arial" w:hAnsi="Arial" w:cs="Arial"/>
        </w:rPr>
        <w:t>jának</w:t>
      </w:r>
      <w:r w:rsidR="00E33F42" w:rsidRPr="00B67E3F">
        <w:rPr>
          <w:rFonts w:ascii="Arial" w:hAnsi="Arial" w:cs="Arial"/>
        </w:rPr>
        <w:t xml:space="preserve"> </w:t>
      </w:r>
      <w:r w:rsidR="00103953" w:rsidRPr="00B67E3F">
        <w:rPr>
          <w:rFonts w:ascii="Arial" w:hAnsi="Arial" w:cs="Arial"/>
        </w:rPr>
        <w:t>tájékoztatása szerint</w:t>
      </w:r>
      <w:r w:rsidR="00A56C74" w:rsidRPr="00B67E3F">
        <w:rPr>
          <w:rFonts w:ascii="Arial" w:hAnsi="Arial" w:cs="Arial"/>
        </w:rPr>
        <w:t xml:space="preserve"> a 202</w:t>
      </w:r>
      <w:r w:rsidR="00286EF1" w:rsidRPr="00B67E3F">
        <w:rPr>
          <w:rFonts w:ascii="Arial" w:hAnsi="Arial" w:cs="Arial"/>
        </w:rPr>
        <w:t>1</w:t>
      </w:r>
      <w:r w:rsidR="00A56C74" w:rsidRPr="00B67E3F">
        <w:rPr>
          <w:rFonts w:ascii="Arial" w:hAnsi="Arial" w:cs="Arial"/>
        </w:rPr>
        <w:t xml:space="preserve">. évi </w:t>
      </w:r>
      <w:r w:rsidR="00E33F42" w:rsidRPr="00B67E3F">
        <w:rPr>
          <w:rFonts w:ascii="Arial" w:hAnsi="Arial" w:cs="Arial"/>
        </w:rPr>
        <w:t xml:space="preserve">közétkeztetéshez szükséges nyersanyagok és élelmiszerek beszerzési </w:t>
      </w:r>
      <w:r w:rsidR="00103953" w:rsidRPr="00B67E3F">
        <w:rPr>
          <w:rFonts w:ascii="Arial" w:hAnsi="Arial" w:cs="Arial"/>
        </w:rPr>
        <w:t>eljárása alapján</w:t>
      </w:r>
      <w:r w:rsidR="00EC7457" w:rsidRPr="00B67E3F">
        <w:rPr>
          <w:rFonts w:ascii="Arial" w:hAnsi="Arial" w:cs="Arial"/>
        </w:rPr>
        <w:t>, a</w:t>
      </w:r>
      <w:r w:rsidR="00103953" w:rsidRPr="00B67E3F">
        <w:rPr>
          <w:rFonts w:ascii="Arial" w:hAnsi="Arial" w:cs="Arial"/>
        </w:rPr>
        <w:t xml:space="preserve"> megkötött </w:t>
      </w:r>
      <w:r w:rsidR="00EC7457" w:rsidRPr="00B67E3F">
        <w:rPr>
          <w:rFonts w:ascii="Arial" w:hAnsi="Arial" w:cs="Arial"/>
        </w:rPr>
        <w:t>2021. június 30. napjáig érvényes szállítói</w:t>
      </w:r>
      <w:r w:rsidR="00EF7D2C" w:rsidRPr="00B67E3F">
        <w:rPr>
          <w:rFonts w:ascii="Arial" w:hAnsi="Arial" w:cs="Arial"/>
        </w:rPr>
        <w:t xml:space="preserve"> </w:t>
      </w:r>
      <w:r w:rsidR="00830275" w:rsidRPr="00B67E3F">
        <w:rPr>
          <w:rFonts w:ascii="Arial" w:hAnsi="Arial" w:cs="Arial"/>
        </w:rPr>
        <w:t>szerződések</w:t>
      </w:r>
      <w:r w:rsidR="00E33F42" w:rsidRPr="00B67E3F">
        <w:rPr>
          <w:rFonts w:ascii="Arial" w:hAnsi="Arial" w:cs="Arial"/>
        </w:rPr>
        <w:t xml:space="preserve"> </w:t>
      </w:r>
      <w:r w:rsidR="001D3324" w:rsidRPr="00B67E3F">
        <w:rPr>
          <w:rFonts w:ascii="Arial" w:hAnsi="Arial" w:cs="Arial"/>
        </w:rPr>
        <w:t>alapján kerültek</w:t>
      </w:r>
      <w:r w:rsidR="005F4351" w:rsidRPr="00B67E3F">
        <w:rPr>
          <w:rFonts w:ascii="Arial" w:hAnsi="Arial" w:cs="Arial"/>
        </w:rPr>
        <w:t xml:space="preserve"> a szolgáltatási önköltségek</w:t>
      </w:r>
      <w:r w:rsidR="001D3324" w:rsidRPr="00B67E3F">
        <w:rPr>
          <w:rFonts w:ascii="Arial" w:hAnsi="Arial" w:cs="Arial"/>
        </w:rPr>
        <w:t xml:space="preserve"> meghatározásra.</w:t>
      </w:r>
    </w:p>
    <w:p w:rsidR="001D3324" w:rsidRPr="00B67E3F" w:rsidRDefault="001D3324" w:rsidP="00B45A82">
      <w:pPr>
        <w:spacing w:before="28" w:after="28" w:line="100" w:lineRule="atLeast"/>
        <w:jc w:val="both"/>
        <w:rPr>
          <w:rFonts w:ascii="Arial" w:hAnsi="Arial" w:cs="Arial"/>
        </w:rPr>
      </w:pPr>
      <w:r w:rsidRPr="00B67E3F">
        <w:rPr>
          <w:rFonts w:ascii="Arial" w:hAnsi="Arial" w:cs="Arial"/>
        </w:rPr>
        <w:t xml:space="preserve">Az étlaptervezés ezen normákhoz igazodik és </w:t>
      </w:r>
      <w:r w:rsidR="006561E0" w:rsidRPr="00B67E3F">
        <w:rPr>
          <w:rFonts w:ascii="Arial" w:hAnsi="Arial" w:cs="Arial"/>
        </w:rPr>
        <w:t xml:space="preserve">a gyermekétkeztetés esetében a nyersanyagnormát a közétkeztetésre vonatkozó táplálkozás-egészségügyi előírásokról szóló 37/2014. (IV. 30) EMMI </w:t>
      </w:r>
      <w:proofErr w:type="gramStart"/>
      <w:r w:rsidR="006561E0" w:rsidRPr="00B67E3F">
        <w:rPr>
          <w:rFonts w:ascii="Arial" w:hAnsi="Arial" w:cs="Arial"/>
        </w:rPr>
        <w:t xml:space="preserve">rendelet </w:t>
      </w:r>
      <w:r w:rsidRPr="00B67E3F">
        <w:rPr>
          <w:rFonts w:ascii="Arial" w:hAnsi="Arial" w:cs="Arial"/>
        </w:rPr>
        <w:t xml:space="preserve"> alapján</w:t>
      </w:r>
      <w:proofErr w:type="gramEnd"/>
      <w:r w:rsidRPr="00B67E3F">
        <w:rPr>
          <w:rFonts w:ascii="Arial" w:hAnsi="Arial" w:cs="Arial"/>
        </w:rPr>
        <w:t xml:space="preserve"> alakítják ki</w:t>
      </w:r>
      <w:r w:rsidR="007C236A" w:rsidRPr="00B67E3F">
        <w:rPr>
          <w:rFonts w:ascii="Arial" w:hAnsi="Arial" w:cs="Arial"/>
        </w:rPr>
        <w:t>.</w:t>
      </w:r>
      <w:r w:rsidR="002116A1" w:rsidRPr="00B67E3F">
        <w:rPr>
          <w:rFonts w:ascii="Arial" w:hAnsi="Arial" w:cs="Arial"/>
        </w:rPr>
        <w:t xml:space="preserve"> Ez alapján az Ör. 3. mellékletében </w:t>
      </w:r>
      <w:proofErr w:type="gramStart"/>
      <w:r w:rsidR="002116A1" w:rsidRPr="00B67E3F">
        <w:rPr>
          <w:rFonts w:ascii="Arial" w:hAnsi="Arial" w:cs="Arial"/>
        </w:rPr>
        <w:t>foglalt  nyersanyagköltség</w:t>
      </w:r>
      <w:proofErr w:type="gramEnd"/>
      <w:r w:rsidR="002116A1" w:rsidRPr="00B67E3F">
        <w:rPr>
          <w:rFonts w:ascii="Arial" w:hAnsi="Arial" w:cs="Arial"/>
        </w:rPr>
        <w:t xml:space="preserve"> és a nettó intézményi térítési díj </w:t>
      </w:r>
      <w:r w:rsidR="00EF7D2C" w:rsidRPr="00B67E3F">
        <w:rPr>
          <w:rFonts w:ascii="Arial" w:hAnsi="Arial" w:cs="Arial"/>
        </w:rPr>
        <w:t xml:space="preserve">változatlan formában történő meghatározására </w:t>
      </w:r>
      <w:r w:rsidR="002116A1" w:rsidRPr="00B67E3F">
        <w:rPr>
          <w:rFonts w:ascii="Arial" w:hAnsi="Arial" w:cs="Arial"/>
        </w:rPr>
        <w:t>tettek javaslatot.</w:t>
      </w:r>
    </w:p>
    <w:p w:rsidR="0089269C" w:rsidRPr="00B67E3F" w:rsidRDefault="0089269C" w:rsidP="00B45A82">
      <w:pPr>
        <w:spacing w:before="28" w:after="28" w:line="100" w:lineRule="atLeast"/>
        <w:jc w:val="both"/>
        <w:rPr>
          <w:rFonts w:ascii="Arial" w:hAnsi="Arial" w:cs="Arial"/>
          <w:color w:val="FF0000"/>
        </w:rPr>
      </w:pPr>
    </w:p>
    <w:p w:rsidR="00E000F3" w:rsidRPr="00B67E3F" w:rsidRDefault="00E000F3" w:rsidP="00B45A82">
      <w:pPr>
        <w:pStyle w:val="Listaszerbekezds1"/>
        <w:numPr>
          <w:ilvl w:val="0"/>
          <w:numId w:val="3"/>
        </w:numPr>
        <w:spacing w:before="28" w:after="28" w:line="100" w:lineRule="atLeast"/>
        <w:jc w:val="both"/>
        <w:rPr>
          <w:rFonts w:ascii="Arial" w:hAnsi="Arial" w:cs="Arial"/>
        </w:rPr>
      </w:pPr>
      <w:r w:rsidRPr="00B67E3F">
        <w:rPr>
          <w:rFonts w:ascii="Arial" w:hAnsi="Arial" w:cs="Arial"/>
          <w:b/>
          <w:i/>
        </w:rPr>
        <w:t>Étkeztetés</w:t>
      </w:r>
    </w:p>
    <w:p w:rsidR="00985921" w:rsidRPr="00B45A82" w:rsidRDefault="00985921" w:rsidP="00B45A82">
      <w:pPr>
        <w:pStyle w:val="Listaszerbekezds1"/>
        <w:spacing w:before="28" w:after="28" w:line="100" w:lineRule="atLeast"/>
        <w:jc w:val="both"/>
        <w:rPr>
          <w:rFonts w:ascii="Arial" w:hAnsi="Arial" w:cs="Arial"/>
        </w:rPr>
      </w:pPr>
    </w:p>
    <w:p w:rsidR="00F349CE" w:rsidRDefault="00E000F3" w:rsidP="00622A57">
      <w:pPr>
        <w:spacing w:before="28" w:after="28" w:line="240" w:lineRule="auto"/>
        <w:jc w:val="both"/>
        <w:rPr>
          <w:rFonts w:ascii="Arial" w:hAnsi="Arial" w:cs="Arial"/>
        </w:rPr>
      </w:pPr>
      <w:r w:rsidRPr="00B45A82">
        <w:rPr>
          <w:rFonts w:ascii="Arial" w:hAnsi="Arial" w:cs="Arial"/>
        </w:rPr>
        <w:t xml:space="preserve">A jelenlegi szabályozás alapján a </w:t>
      </w:r>
      <w:r w:rsidRPr="00B45A82">
        <w:rPr>
          <w:rFonts w:ascii="Arial" w:hAnsi="Arial" w:cs="Arial"/>
          <w:u w:val="single"/>
        </w:rPr>
        <w:t>szociálisan rászorultak részére biztosított étkezés</w:t>
      </w:r>
      <w:r w:rsidRPr="00B45A82">
        <w:rPr>
          <w:rFonts w:ascii="Arial" w:hAnsi="Arial" w:cs="Arial"/>
        </w:rPr>
        <w:t xml:space="preserve"> bruttó intézményi térítési díja </w:t>
      </w:r>
      <w:r w:rsidR="00B772E6">
        <w:rPr>
          <w:rFonts w:ascii="Arial" w:hAnsi="Arial" w:cs="Arial"/>
        </w:rPr>
        <w:t xml:space="preserve">715 </w:t>
      </w:r>
      <w:r w:rsidRPr="00B45A82">
        <w:rPr>
          <w:rFonts w:ascii="Arial" w:hAnsi="Arial" w:cs="Arial"/>
        </w:rPr>
        <w:t>Ft/fő/adag. Hétköznapokon ezen összegért a GAMESZ biztosítja az ételek előállítását.</w:t>
      </w:r>
      <w:r w:rsidR="0015418E" w:rsidRPr="00B45A82">
        <w:rPr>
          <w:rFonts w:ascii="Arial" w:hAnsi="Arial" w:cs="Arial"/>
        </w:rPr>
        <w:t xml:space="preserve"> Az étkeztetés szociálisan rászorultak </w:t>
      </w:r>
      <w:proofErr w:type="gramStart"/>
      <w:r w:rsidR="0015418E" w:rsidRPr="00B45A82">
        <w:rPr>
          <w:rFonts w:ascii="Arial" w:hAnsi="Arial" w:cs="Arial"/>
        </w:rPr>
        <w:t xml:space="preserve">részére  </w:t>
      </w:r>
      <w:r w:rsidR="0015418E" w:rsidRPr="00B45A82">
        <w:rPr>
          <w:rFonts w:ascii="Arial" w:hAnsi="Arial" w:cs="Arial"/>
          <w:b/>
        </w:rPr>
        <w:t>202</w:t>
      </w:r>
      <w:r w:rsidR="00B772E6">
        <w:rPr>
          <w:rFonts w:ascii="Arial" w:hAnsi="Arial" w:cs="Arial"/>
          <w:b/>
        </w:rPr>
        <w:t>1</w:t>
      </w:r>
      <w:r w:rsidR="0015418E" w:rsidRPr="00B45A82">
        <w:rPr>
          <w:rFonts w:ascii="Arial" w:hAnsi="Arial" w:cs="Arial"/>
          <w:b/>
        </w:rPr>
        <w:t>.</w:t>
      </w:r>
      <w:proofErr w:type="gramEnd"/>
      <w:r w:rsidR="0015418E" w:rsidRPr="00B45A82">
        <w:rPr>
          <w:rFonts w:ascii="Arial" w:hAnsi="Arial" w:cs="Arial"/>
          <w:b/>
        </w:rPr>
        <w:t xml:space="preserve"> március 1. napjától 715 Ft</w:t>
      </w:r>
      <w:r w:rsidR="00117BDC" w:rsidRPr="00B45A82">
        <w:rPr>
          <w:rFonts w:ascii="Arial" w:hAnsi="Arial" w:cs="Arial"/>
          <w:b/>
        </w:rPr>
        <w:t xml:space="preserve"> Ft/fő/adag</w:t>
      </w:r>
      <w:r w:rsidR="00761953">
        <w:rPr>
          <w:rFonts w:ascii="Arial" w:hAnsi="Arial" w:cs="Arial"/>
          <w:b/>
        </w:rPr>
        <w:t xml:space="preserve"> </w:t>
      </w:r>
      <w:r w:rsidR="00B772E6">
        <w:rPr>
          <w:rFonts w:ascii="Arial" w:hAnsi="Arial" w:cs="Arial"/>
        </w:rPr>
        <w:t>marad.</w:t>
      </w:r>
    </w:p>
    <w:p w:rsidR="00622A57" w:rsidRDefault="00622A57" w:rsidP="00622A57">
      <w:pPr>
        <w:spacing w:before="28" w:after="28" w:line="240" w:lineRule="auto"/>
        <w:jc w:val="both"/>
        <w:rPr>
          <w:rFonts w:ascii="Arial" w:hAnsi="Arial" w:cs="Arial"/>
        </w:rPr>
      </w:pPr>
    </w:p>
    <w:p w:rsidR="00D40595" w:rsidRDefault="00D40595" w:rsidP="00622A57">
      <w:pPr>
        <w:tabs>
          <w:tab w:val="left" w:pos="3690"/>
        </w:tabs>
        <w:spacing w:line="240" w:lineRule="auto"/>
        <w:jc w:val="both"/>
        <w:rPr>
          <w:rFonts w:ascii="Arial" w:hAnsi="Arial" w:cs="Arial"/>
          <w:color w:val="000000" w:themeColor="text1"/>
        </w:rPr>
      </w:pPr>
      <w:r>
        <w:rPr>
          <w:rFonts w:ascii="Arial" w:hAnsi="Arial" w:cs="Arial"/>
          <w:color w:val="000000" w:themeColor="text1"/>
        </w:rPr>
        <w:t>A TASZII a fenntartó Hévíz Város Önkormányzata Képviselő-</w:t>
      </w:r>
      <w:r w:rsidRPr="00354705">
        <w:rPr>
          <w:rFonts w:ascii="Arial" w:hAnsi="Arial" w:cs="Arial"/>
          <w:color w:val="000000" w:themeColor="text1"/>
        </w:rPr>
        <w:t>testületének 164/2020 (VIII. 27.), valamint a 175/2</w:t>
      </w:r>
      <w:r>
        <w:rPr>
          <w:rFonts w:ascii="Arial" w:hAnsi="Arial" w:cs="Arial"/>
          <w:color w:val="000000" w:themeColor="text1"/>
        </w:rPr>
        <w:t xml:space="preserve">020. (IX.14.) számú határozataiban foglaltaknak megfelelően az intézményi gazdálkodás és működés racionalizálását megkezdte az üzemeltetési feladatok felülvizsgálatával. </w:t>
      </w:r>
    </w:p>
    <w:p w:rsidR="00D40595" w:rsidRDefault="00D40595" w:rsidP="00622A57">
      <w:pPr>
        <w:tabs>
          <w:tab w:val="left" w:pos="3690"/>
        </w:tabs>
        <w:spacing w:line="240" w:lineRule="auto"/>
        <w:jc w:val="both"/>
        <w:rPr>
          <w:rFonts w:ascii="Arial" w:hAnsi="Arial" w:cs="Arial"/>
          <w:color w:val="000000" w:themeColor="text1"/>
        </w:rPr>
      </w:pPr>
      <w:r>
        <w:rPr>
          <w:rFonts w:ascii="Arial" w:hAnsi="Arial" w:cs="Arial"/>
          <w:color w:val="000000" w:themeColor="text1"/>
        </w:rPr>
        <w:t xml:space="preserve">A hétvégi szociális étkeztetés és az idősek otthona étkezésének ellátását évek óta külső szolgáltató </w:t>
      </w:r>
      <w:r w:rsidR="005A394E">
        <w:rPr>
          <w:rFonts w:ascii="Arial" w:hAnsi="Arial" w:cs="Arial"/>
          <w:color w:val="000000" w:themeColor="text1"/>
        </w:rPr>
        <w:t>biztosította</w:t>
      </w:r>
      <w:r>
        <w:rPr>
          <w:rFonts w:ascii="Arial" w:hAnsi="Arial" w:cs="Arial"/>
          <w:color w:val="000000" w:themeColor="text1"/>
        </w:rPr>
        <w:t>, a</w:t>
      </w:r>
      <w:r w:rsidR="005A394E">
        <w:rPr>
          <w:rFonts w:ascii="Arial" w:hAnsi="Arial" w:cs="Arial"/>
          <w:color w:val="000000" w:themeColor="text1"/>
        </w:rPr>
        <w:t xml:space="preserve">z elmúlt évben </w:t>
      </w:r>
      <w:proofErr w:type="gramStart"/>
      <w:r w:rsidR="005A394E">
        <w:rPr>
          <w:rFonts w:ascii="Arial" w:hAnsi="Arial" w:cs="Arial"/>
          <w:color w:val="000000" w:themeColor="text1"/>
        </w:rPr>
        <w:t xml:space="preserve">a </w:t>
      </w:r>
      <w:r>
        <w:rPr>
          <w:rFonts w:ascii="Arial" w:hAnsi="Arial" w:cs="Arial"/>
          <w:color w:val="000000" w:themeColor="text1"/>
        </w:rPr>
        <w:t xml:space="preserve"> </w:t>
      </w:r>
      <w:r w:rsidRPr="00C3261C">
        <w:rPr>
          <w:rFonts w:ascii="Arial" w:hAnsi="Arial" w:cs="Arial"/>
          <w:color w:val="000000" w:themeColor="text1"/>
        </w:rPr>
        <w:t>Prizma</w:t>
      </w:r>
      <w:proofErr w:type="gramEnd"/>
      <w:r w:rsidRPr="00C3261C">
        <w:rPr>
          <w:rFonts w:ascii="Arial" w:hAnsi="Arial" w:cs="Arial"/>
          <w:color w:val="000000" w:themeColor="text1"/>
        </w:rPr>
        <w:t>-Junior Közétkeztetési Zrt</w:t>
      </w:r>
      <w:r w:rsidR="005A394E">
        <w:rPr>
          <w:rFonts w:ascii="Arial" w:hAnsi="Arial" w:cs="Arial"/>
          <w:color w:val="000000" w:themeColor="text1"/>
        </w:rPr>
        <w:t>.</w:t>
      </w:r>
      <w:r>
        <w:rPr>
          <w:rFonts w:ascii="Arial" w:hAnsi="Arial" w:cs="Arial"/>
          <w:color w:val="000000" w:themeColor="text1"/>
        </w:rPr>
        <w:t xml:space="preserve"> </w:t>
      </w:r>
    </w:p>
    <w:p w:rsidR="00D40595" w:rsidRPr="00D40595" w:rsidRDefault="00D40595" w:rsidP="00B45A82">
      <w:pPr>
        <w:spacing w:before="28" w:after="28" w:line="100" w:lineRule="atLeast"/>
        <w:jc w:val="both"/>
        <w:rPr>
          <w:rFonts w:ascii="Arial" w:hAnsi="Arial" w:cs="Arial"/>
          <w:color w:val="FF0000"/>
        </w:rPr>
      </w:pPr>
      <w:r>
        <w:rPr>
          <w:rFonts w:ascii="Arial" w:hAnsi="Arial" w:cs="Arial"/>
          <w:color w:val="000000" w:themeColor="text1"/>
        </w:rPr>
        <w:t>A szociális étkeztetés tekintetében a hétvégi (nem kötelező) szolgáltatást a fenntartó hozzájárulásával 2020. október 1-től a TASZII megszüntette</w:t>
      </w:r>
      <w:r w:rsidR="00BB1391">
        <w:rPr>
          <w:rFonts w:ascii="Arial" w:hAnsi="Arial" w:cs="Arial"/>
          <w:color w:val="000000" w:themeColor="text1"/>
        </w:rPr>
        <w:t>.</w:t>
      </w:r>
    </w:p>
    <w:p w:rsidR="00436107" w:rsidRPr="00D40595" w:rsidRDefault="00D40595" w:rsidP="00D40595">
      <w:pPr>
        <w:spacing w:before="28" w:after="28" w:line="100" w:lineRule="atLeast"/>
        <w:jc w:val="both"/>
        <w:rPr>
          <w:rFonts w:ascii="Arial" w:hAnsi="Arial" w:cs="Arial"/>
          <w:color w:val="auto"/>
        </w:rPr>
      </w:pPr>
      <w:r w:rsidRPr="00D40595">
        <w:rPr>
          <w:rFonts w:ascii="Arial" w:hAnsi="Arial" w:cs="Arial"/>
          <w:color w:val="auto"/>
        </w:rPr>
        <w:t>Hévíz Város Önkormányzat Képviselő-testületének 197/2020. (XI. 3.) határozata</w:t>
      </w:r>
      <w:r w:rsidR="00BB1391">
        <w:rPr>
          <w:rFonts w:ascii="Arial" w:hAnsi="Arial" w:cs="Arial"/>
          <w:color w:val="auto"/>
        </w:rPr>
        <w:t xml:space="preserve"> alapján a TASZII </w:t>
      </w:r>
      <w:r w:rsidRPr="00D40595">
        <w:rPr>
          <w:rFonts w:ascii="Arial" w:hAnsi="Arial" w:cs="Arial"/>
          <w:color w:val="auto"/>
        </w:rPr>
        <w:t>részére a hétvégi étkeztetést is a Hévíz Gazdasági és Műszaki Ellátó Szervezte biztosít</w:t>
      </w:r>
      <w:r w:rsidR="00BB1391">
        <w:rPr>
          <w:rFonts w:ascii="Arial" w:hAnsi="Arial" w:cs="Arial"/>
          <w:color w:val="auto"/>
        </w:rPr>
        <w:t>j</w:t>
      </w:r>
      <w:r w:rsidRPr="00D40595">
        <w:rPr>
          <w:rFonts w:ascii="Arial" w:hAnsi="Arial" w:cs="Arial"/>
          <w:color w:val="auto"/>
        </w:rPr>
        <w:t>a 2021. január 1-től.</w:t>
      </w:r>
    </w:p>
    <w:p w:rsidR="00D40595" w:rsidRPr="00D40595" w:rsidRDefault="00D40595" w:rsidP="00D40595">
      <w:pPr>
        <w:spacing w:before="28" w:after="28" w:line="100" w:lineRule="atLeast"/>
        <w:jc w:val="both"/>
        <w:rPr>
          <w:rFonts w:ascii="Arial" w:hAnsi="Arial" w:cs="Arial"/>
          <w:color w:val="auto"/>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Az Szoc.tv. 115.§ (2) bekezdése alapján, a kötelezett által fizetendő térítési díj összegét (a továbbiakban: személyi térítési díj) az intézményvezető konkrét összegbe</w:t>
      </w:r>
      <w:r w:rsidR="00A8734B" w:rsidRPr="00B45A82">
        <w:rPr>
          <w:rFonts w:ascii="Arial" w:hAnsi="Arial" w:cs="Arial"/>
        </w:rPr>
        <w:t>n állapítja meg, és arról az ellátást igénylőt a megállapodás megkötésekor írásban tájékoztatja. A személyi térítési díj nem haladhatja meg az intézményi térítési díj összegét.</w:t>
      </w:r>
      <w:r w:rsidRPr="00B45A82">
        <w:rPr>
          <w:rFonts w:ascii="Arial" w:hAnsi="Arial" w:cs="Arial"/>
        </w:rPr>
        <w:t xml:space="preserve"> A szociális alapszolgáltatások személyi térítési díjának megállapításánál a szolgáltatást igénybe vevő személy rendszeres havi jövedelmét, kiskorú igénybe vevő esetén a családban egy főre jutó rendszeres havi jövedelmét kell figyelembe venni. Az </w:t>
      </w:r>
      <w:proofErr w:type="spellStart"/>
      <w:r w:rsidRPr="00B45A82">
        <w:rPr>
          <w:rFonts w:ascii="Arial" w:hAnsi="Arial" w:cs="Arial"/>
        </w:rPr>
        <w:t>Szt</w:t>
      </w:r>
      <w:proofErr w:type="spellEnd"/>
      <w:r w:rsidRPr="00B45A82">
        <w:rPr>
          <w:rFonts w:ascii="Arial" w:hAnsi="Arial" w:cs="Arial"/>
        </w:rPr>
        <w:t xml:space="preserve"> 116. § (3) bekezdése rögzíti, hogy a személyi térítési díj nem haladhatja meg a jövedelem</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a) 30%-át étkeztetés,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b) 25%-át házi segítségnyújtás,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c) 30%-át, ha a házi segítségnyújtás mellett étkezést is biztosítanak, illetve támogató szolgáltatás,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d) 20%-át a kiskorú részére nyújtott támogató szolgáltatás,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e) 2%-át jelzőrendszeres házi segítségnyújtás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esetében.</w:t>
      </w:r>
    </w:p>
    <w:p w:rsidR="0044261A" w:rsidRDefault="0044261A" w:rsidP="00B45A82">
      <w:pPr>
        <w:spacing w:before="28" w:after="28" w:line="100" w:lineRule="atLeast"/>
        <w:jc w:val="both"/>
        <w:rPr>
          <w:rFonts w:ascii="Arial" w:hAnsi="Arial" w:cs="Arial"/>
          <w:color w:val="auto"/>
        </w:rPr>
      </w:pPr>
    </w:p>
    <w:p w:rsidR="00E000F3" w:rsidRPr="005F4351" w:rsidRDefault="008F08F1" w:rsidP="00B45A82">
      <w:pPr>
        <w:spacing w:before="28" w:after="28" w:line="100" w:lineRule="atLeast"/>
        <w:jc w:val="both"/>
        <w:rPr>
          <w:rFonts w:ascii="Arial" w:hAnsi="Arial" w:cs="Arial"/>
          <w:color w:val="FF3333"/>
        </w:rPr>
      </w:pPr>
      <w:r w:rsidRPr="00B45A82">
        <w:rPr>
          <w:rFonts w:ascii="Arial" w:hAnsi="Arial" w:cs="Arial"/>
          <w:color w:val="auto"/>
        </w:rPr>
        <w:t>A szociális étkeztetés kiszállítási díja 2017. évben került bevezetésre, amelyet az igénybe vevők elfogadtak.</w:t>
      </w:r>
      <w:r w:rsidR="005F4351">
        <w:rPr>
          <w:rFonts w:ascii="Arial" w:hAnsi="Arial" w:cs="Arial"/>
          <w:color w:val="auto"/>
        </w:rPr>
        <w:t xml:space="preserve"> </w:t>
      </w:r>
      <w:r w:rsidRPr="00B45A82">
        <w:rPr>
          <w:rFonts w:ascii="Arial" w:hAnsi="Arial" w:cs="Arial"/>
          <w:color w:val="auto"/>
        </w:rPr>
        <w:t xml:space="preserve">A jelenlegi díj </w:t>
      </w:r>
      <w:r w:rsidRPr="00B45A82">
        <w:rPr>
          <w:rFonts w:ascii="Arial" w:hAnsi="Arial" w:cs="Arial"/>
          <w:b/>
          <w:color w:val="auto"/>
        </w:rPr>
        <w:t>150 Ft/adag</w:t>
      </w:r>
      <w:r w:rsidR="005F4351">
        <w:rPr>
          <w:rFonts w:ascii="Arial" w:hAnsi="Arial" w:cs="Arial"/>
          <w:b/>
          <w:color w:val="auto"/>
        </w:rPr>
        <w:t xml:space="preserve">, </w:t>
      </w:r>
      <w:r w:rsidR="005F4351" w:rsidRPr="005F4351">
        <w:rPr>
          <w:rFonts w:ascii="Arial" w:hAnsi="Arial" w:cs="Arial"/>
          <w:color w:val="auto"/>
        </w:rPr>
        <w:t>a szállítási d</w:t>
      </w:r>
      <w:r w:rsidR="005F4351">
        <w:rPr>
          <w:rFonts w:ascii="Arial" w:hAnsi="Arial" w:cs="Arial"/>
          <w:color w:val="auto"/>
        </w:rPr>
        <w:t>í</w:t>
      </w:r>
      <w:r w:rsidR="005F4351" w:rsidRPr="005F4351">
        <w:rPr>
          <w:rFonts w:ascii="Arial" w:hAnsi="Arial" w:cs="Arial"/>
          <w:color w:val="auto"/>
        </w:rPr>
        <w:t xml:space="preserve">j szolgáltatási önköltsége kisebb </w:t>
      </w:r>
      <w:proofErr w:type="gramStart"/>
      <w:r w:rsidR="005F4351" w:rsidRPr="005F4351">
        <w:rPr>
          <w:rFonts w:ascii="Arial" w:hAnsi="Arial" w:cs="Arial"/>
          <w:color w:val="auto"/>
        </w:rPr>
        <w:t xml:space="preserve">mértékben </w:t>
      </w:r>
      <w:r w:rsidR="005F4351">
        <w:rPr>
          <w:rFonts w:ascii="Arial" w:hAnsi="Arial" w:cs="Arial"/>
          <w:color w:val="auto"/>
        </w:rPr>
        <w:t xml:space="preserve"> -</w:t>
      </w:r>
      <w:proofErr w:type="gramEnd"/>
      <w:r w:rsidR="005F4351">
        <w:rPr>
          <w:rFonts w:ascii="Arial" w:hAnsi="Arial" w:cs="Arial"/>
          <w:color w:val="auto"/>
        </w:rPr>
        <w:t xml:space="preserve"> 7 Ft/adag összeggel - </w:t>
      </w:r>
      <w:r w:rsidR="005F4351" w:rsidRPr="005F4351">
        <w:rPr>
          <w:rFonts w:ascii="Arial" w:hAnsi="Arial" w:cs="Arial"/>
          <w:color w:val="auto"/>
        </w:rPr>
        <w:t>emelkedett.</w:t>
      </w:r>
    </w:p>
    <w:p w:rsidR="008F08F1" w:rsidRPr="00B45A82" w:rsidRDefault="008F08F1" w:rsidP="00B45A82">
      <w:pPr>
        <w:spacing w:before="28" w:after="28" w:line="100" w:lineRule="atLeast"/>
        <w:jc w:val="both"/>
        <w:rPr>
          <w:rFonts w:ascii="Arial" w:hAnsi="Arial" w:cs="Arial"/>
          <w:color w:val="FF3333"/>
        </w:rPr>
      </w:pPr>
    </w:p>
    <w:p w:rsidR="00E000F3" w:rsidRPr="00B45A82" w:rsidRDefault="00E000F3" w:rsidP="00B45A82">
      <w:pPr>
        <w:pStyle w:val="Listaszerbekezds1"/>
        <w:numPr>
          <w:ilvl w:val="0"/>
          <w:numId w:val="3"/>
        </w:numPr>
        <w:spacing w:before="28" w:after="28" w:line="100" w:lineRule="atLeast"/>
        <w:jc w:val="both"/>
        <w:rPr>
          <w:rFonts w:ascii="Arial" w:hAnsi="Arial" w:cs="Arial"/>
          <w:i/>
          <w:color w:val="FF0000"/>
        </w:rPr>
      </w:pPr>
      <w:r w:rsidRPr="00B45A82">
        <w:rPr>
          <w:rFonts w:ascii="Arial" w:hAnsi="Arial" w:cs="Arial"/>
          <w:b/>
          <w:i/>
        </w:rPr>
        <w:lastRenderedPageBreak/>
        <w:t>Idősek otthona:</w:t>
      </w:r>
    </w:p>
    <w:p w:rsidR="00E000F3" w:rsidRPr="00B45A82" w:rsidRDefault="00E000F3" w:rsidP="00B45A82">
      <w:pPr>
        <w:pStyle w:val="Listaszerbekezds1"/>
        <w:spacing w:before="28" w:after="28" w:line="100" w:lineRule="atLeast"/>
        <w:jc w:val="both"/>
        <w:rPr>
          <w:rFonts w:ascii="Arial" w:hAnsi="Arial" w:cs="Arial"/>
          <w:i/>
          <w:color w:val="FF0000"/>
        </w:rPr>
      </w:pPr>
    </w:p>
    <w:p w:rsidR="00E000F3" w:rsidRPr="00B45A82" w:rsidRDefault="00E000F3" w:rsidP="00B45A82">
      <w:pPr>
        <w:pStyle w:val="Listaszerbekezds1"/>
        <w:spacing w:before="28" w:after="28" w:line="100" w:lineRule="atLeast"/>
        <w:ind w:left="0"/>
        <w:jc w:val="both"/>
        <w:rPr>
          <w:rFonts w:ascii="Arial" w:hAnsi="Arial" w:cs="Arial"/>
        </w:rPr>
      </w:pPr>
      <w:r w:rsidRPr="00B45A82">
        <w:rPr>
          <w:rFonts w:ascii="Arial" w:hAnsi="Arial" w:cs="Arial"/>
        </w:rPr>
        <w:t>Az idősek otthonában az intézményi ellátásért fizetendő személyi térítési díj meghatározása során meg kell állapítani az ellátás</w:t>
      </w:r>
      <w:r w:rsidR="00761953">
        <w:rPr>
          <w:rFonts w:ascii="Arial" w:hAnsi="Arial" w:cs="Arial"/>
        </w:rPr>
        <w:t>t</w:t>
      </w:r>
      <w:r w:rsidRPr="00B45A82">
        <w:rPr>
          <w:rFonts w:ascii="Arial" w:hAnsi="Arial" w:cs="Arial"/>
        </w:rPr>
        <w:t xml:space="preserve"> igénylőre vonatkozó jövedelemhányadot. A jövedelemhányad nem haladhatja meg az ellátott havi jövedelmének 80%-át. </w:t>
      </w:r>
    </w:p>
    <w:p w:rsidR="00E000F3" w:rsidRPr="00B45A82" w:rsidRDefault="00E000F3" w:rsidP="00B45A82">
      <w:pPr>
        <w:pStyle w:val="Listaszerbekezds1"/>
        <w:spacing w:before="28" w:after="28" w:line="100" w:lineRule="atLeast"/>
        <w:ind w:left="0"/>
        <w:jc w:val="both"/>
        <w:rPr>
          <w:rFonts w:ascii="Arial" w:hAnsi="Arial" w:cs="Arial"/>
        </w:rPr>
      </w:pPr>
      <w:r w:rsidRPr="00B45A82">
        <w:rPr>
          <w:rFonts w:ascii="Arial" w:hAnsi="Arial" w:cs="Arial"/>
        </w:rPr>
        <w:t>Amennyiben az így meghatározott jövedelemhányad nem éri el az intézményi térítési díj összegét, abban az esetben a jogszabályban meghatározott jelentős pénz, és/vagy ingatlanvagyon esetén a jövedelemhányad és az intézményi térítési díj közötti különbözetet a jelentős pénz, és/vagy ingatlanvagyonból kell fedezni.</w:t>
      </w:r>
    </w:p>
    <w:p w:rsidR="007A7978" w:rsidRPr="007A7978" w:rsidRDefault="007A7978" w:rsidP="007A7978">
      <w:pPr>
        <w:spacing w:before="28" w:after="28" w:line="100" w:lineRule="atLeast"/>
        <w:jc w:val="both"/>
        <w:rPr>
          <w:rFonts w:ascii="Arial" w:hAnsi="Arial" w:cs="Arial"/>
          <w:strike/>
          <w:color w:val="auto"/>
        </w:rPr>
      </w:pPr>
      <w:r w:rsidRPr="007A7978">
        <w:rPr>
          <w:rFonts w:ascii="Arial" w:hAnsi="Arial" w:cs="Arial"/>
          <w:color w:val="auto"/>
        </w:rPr>
        <w:t xml:space="preserve">Az idősek bentlakásos étkeztetését jelenleg a TASZII a GAMESZ útján - nyersanyagköltség normál étkezés nyersanyagköltsége 780 Ft/adag, a diétás étkezés 840 Ft/adag) megfizetése ellenében biztosítja 2020. február 1-től a két intézmény közti megállapodás alapján. </w:t>
      </w:r>
    </w:p>
    <w:p w:rsidR="002048D2" w:rsidRPr="00B45A82" w:rsidRDefault="002048D2" w:rsidP="00B45A82">
      <w:pPr>
        <w:spacing w:before="28" w:after="28" w:line="100" w:lineRule="atLeast"/>
        <w:jc w:val="both"/>
        <w:rPr>
          <w:rFonts w:ascii="Arial" w:hAnsi="Arial" w:cs="Arial"/>
          <w:highlight w:val="yellow"/>
        </w:rPr>
      </w:pPr>
    </w:p>
    <w:p w:rsidR="0015099B" w:rsidRPr="00B45A82" w:rsidRDefault="0015099B" w:rsidP="00B45A82">
      <w:pPr>
        <w:spacing w:before="28" w:after="28" w:line="100" w:lineRule="atLeast"/>
        <w:jc w:val="both"/>
        <w:rPr>
          <w:rFonts w:ascii="Arial" w:hAnsi="Arial" w:cs="Arial"/>
        </w:rPr>
      </w:pPr>
      <w:r w:rsidRPr="00B45A82">
        <w:rPr>
          <w:rFonts w:ascii="Arial" w:hAnsi="Arial" w:cs="Arial"/>
        </w:rPr>
        <w:t xml:space="preserve">A személyes gondoskodást nyújtó szociális ellátások térítési díjáról szóló 29/1993. (II. 17.) Korm. rendelet (a továbbiakban: </w:t>
      </w:r>
      <w:proofErr w:type="spellStart"/>
      <w:r w:rsidRPr="00B45A82">
        <w:rPr>
          <w:rFonts w:ascii="Arial" w:hAnsi="Arial" w:cs="Arial"/>
        </w:rPr>
        <w:t>Tr</w:t>
      </w:r>
      <w:proofErr w:type="spellEnd"/>
      <w:r w:rsidRPr="00B45A82">
        <w:rPr>
          <w:rFonts w:ascii="Arial" w:hAnsi="Arial" w:cs="Arial"/>
        </w:rPr>
        <w:t>.) 2020. január 1. napjával az alábbiak szerint változott:</w:t>
      </w:r>
    </w:p>
    <w:p w:rsidR="0015099B" w:rsidRPr="00B45A82" w:rsidRDefault="0015099B" w:rsidP="00B45A82">
      <w:pPr>
        <w:spacing w:before="28" w:after="28" w:line="100" w:lineRule="atLeast"/>
        <w:jc w:val="both"/>
        <w:rPr>
          <w:rFonts w:ascii="Arial" w:hAnsi="Arial" w:cs="Arial"/>
        </w:rPr>
      </w:pPr>
      <w:r w:rsidRPr="00B45A82">
        <w:rPr>
          <w:rFonts w:ascii="Arial" w:hAnsi="Arial" w:cs="Arial"/>
        </w:rPr>
        <w:t>„16. § Ha az ellátott a bentlakásos intézményi ellátást a hónap nem mindegyik napján veszi igénybe, a távolléti napok számát meg kell szorozni a 28. §-ban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1D28CB" w:rsidRPr="00B45A82" w:rsidRDefault="001D28CB" w:rsidP="00B45A82">
      <w:pPr>
        <w:spacing w:before="28" w:after="28" w:line="100" w:lineRule="atLeast"/>
        <w:jc w:val="both"/>
        <w:rPr>
          <w:rFonts w:ascii="Arial" w:hAnsi="Arial" w:cs="Arial"/>
          <w:b/>
        </w:rPr>
      </w:pPr>
      <w:r w:rsidRPr="00B45A82">
        <w:rPr>
          <w:rFonts w:ascii="Arial" w:hAnsi="Arial" w:cs="Arial"/>
          <w:b/>
        </w:rPr>
        <w:t xml:space="preserve">Tehát jogszabályváltozás miatt a térítési díj havi összege 2020. január 1. napjától a hónap napjainak száma alapján </w:t>
      </w:r>
      <w:r w:rsidR="00AF6F37">
        <w:rPr>
          <w:rFonts w:ascii="Arial" w:hAnsi="Arial" w:cs="Arial"/>
          <w:b/>
        </w:rPr>
        <w:t>változott.</w:t>
      </w:r>
    </w:p>
    <w:p w:rsidR="00A831B5" w:rsidRDefault="008E537F" w:rsidP="00A831B5">
      <w:pPr>
        <w:spacing w:before="28" w:after="28" w:line="100" w:lineRule="atLeast"/>
        <w:jc w:val="both"/>
        <w:rPr>
          <w:rFonts w:ascii="Arial" w:hAnsi="Arial" w:cs="Arial"/>
          <w:color w:val="1F497D" w:themeColor="text2"/>
        </w:rPr>
      </w:pPr>
      <w:r w:rsidRPr="00B45A82">
        <w:rPr>
          <w:rFonts w:ascii="Arial" w:hAnsi="Arial" w:cs="Arial"/>
        </w:rPr>
        <w:t xml:space="preserve">Az önköltség számítások </w:t>
      </w:r>
      <w:proofErr w:type="gramStart"/>
      <w:r w:rsidRPr="00B45A82">
        <w:rPr>
          <w:rFonts w:ascii="Arial" w:hAnsi="Arial" w:cs="Arial"/>
        </w:rPr>
        <w:t>figyelembe vételével</w:t>
      </w:r>
      <w:proofErr w:type="gramEnd"/>
      <w:r w:rsidRPr="00B45A82">
        <w:rPr>
          <w:rFonts w:ascii="Arial" w:hAnsi="Arial" w:cs="Arial"/>
        </w:rPr>
        <w:t xml:space="preserve"> – a személyi és dologi kiadások jelentős növekedése miatt – a térítési díj megállapítását </w:t>
      </w:r>
      <w:r w:rsidRPr="00B45A82">
        <w:rPr>
          <w:rFonts w:ascii="Arial" w:hAnsi="Arial" w:cs="Arial"/>
          <w:b/>
        </w:rPr>
        <w:t>3.600 Ft/nap</w:t>
      </w:r>
      <w:r w:rsidRPr="00B45A82">
        <w:rPr>
          <w:rFonts w:ascii="Arial" w:hAnsi="Arial" w:cs="Arial"/>
        </w:rPr>
        <w:t xml:space="preserve"> összegben </w:t>
      </w:r>
      <w:r w:rsidR="00AF6F37">
        <w:rPr>
          <w:rFonts w:ascii="Arial" w:hAnsi="Arial" w:cs="Arial"/>
        </w:rPr>
        <w:t>került az elmúlt évben megállapításra. Az elmúlt évhez (10</w:t>
      </w:r>
      <w:r w:rsidR="00B36A54">
        <w:rPr>
          <w:rFonts w:ascii="Arial" w:hAnsi="Arial" w:cs="Arial"/>
        </w:rPr>
        <w:t xml:space="preserve"> </w:t>
      </w:r>
      <w:r w:rsidR="00AF6F37">
        <w:rPr>
          <w:rFonts w:ascii="Arial" w:hAnsi="Arial" w:cs="Arial"/>
        </w:rPr>
        <w:t>785 Ft) képest megnövekedett 1 napra eső kiadás összeg</w:t>
      </w:r>
      <w:r w:rsidR="00ED0543">
        <w:rPr>
          <w:rFonts w:ascii="Arial" w:hAnsi="Arial" w:cs="Arial"/>
        </w:rPr>
        <w:t>e 11 937 Ft-ra.</w:t>
      </w:r>
    </w:p>
    <w:p w:rsidR="008E537F" w:rsidRPr="00B45A82" w:rsidRDefault="008E537F" w:rsidP="00B45A82">
      <w:pPr>
        <w:spacing w:before="28" w:after="28" w:line="100" w:lineRule="atLeast"/>
        <w:jc w:val="both"/>
        <w:rPr>
          <w:rFonts w:ascii="Arial" w:hAnsi="Arial" w:cs="Arial"/>
        </w:rPr>
      </w:pPr>
    </w:p>
    <w:p w:rsidR="00E000F3" w:rsidRPr="00B45A82" w:rsidRDefault="00E000F3" w:rsidP="00B45A82">
      <w:pPr>
        <w:pStyle w:val="Listaszerbekezds1"/>
        <w:numPr>
          <w:ilvl w:val="0"/>
          <w:numId w:val="3"/>
        </w:numPr>
        <w:spacing w:before="28" w:after="28" w:line="100" w:lineRule="atLeast"/>
        <w:jc w:val="both"/>
        <w:rPr>
          <w:rFonts w:ascii="Arial" w:hAnsi="Arial" w:cs="Arial"/>
          <w:b/>
        </w:rPr>
      </w:pPr>
      <w:r w:rsidRPr="00B45A82">
        <w:rPr>
          <w:rFonts w:ascii="Arial" w:hAnsi="Arial" w:cs="Arial"/>
          <w:b/>
          <w:i/>
        </w:rPr>
        <w:t>Házi segítségnyújtás:</w:t>
      </w:r>
    </w:p>
    <w:p w:rsidR="00B96F99" w:rsidRPr="00B45A82" w:rsidRDefault="00B96F99" w:rsidP="00B45A82">
      <w:pPr>
        <w:pStyle w:val="Listaszerbekezds1"/>
        <w:spacing w:before="28" w:after="28" w:line="100" w:lineRule="atLeast"/>
        <w:jc w:val="both"/>
        <w:rPr>
          <w:rFonts w:ascii="Arial" w:hAnsi="Arial" w:cs="Arial"/>
          <w:b/>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Az </w:t>
      </w:r>
      <w:proofErr w:type="spellStart"/>
      <w:r w:rsidRPr="00B45A82">
        <w:rPr>
          <w:rFonts w:ascii="Arial" w:hAnsi="Arial" w:cs="Arial"/>
        </w:rPr>
        <w:t>Sz</w:t>
      </w:r>
      <w:r w:rsidR="007F09DF" w:rsidRPr="00B45A82">
        <w:rPr>
          <w:rFonts w:ascii="Arial" w:hAnsi="Arial" w:cs="Arial"/>
        </w:rPr>
        <w:t>oc</w:t>
      </w:r>
      <w:r w:rsidRPr="00B45A82">
        <w:rPr>
          <w:rFonts w:ascii="Arial" w:hAnsi="Arial" w:cs="Arial"/>
        </w:rPr>
        <w:t>t</w:t>
      </w:r>
      <w:r w:rsidR="007F09DF" w:rsidRPr="00B45A82">
        <w:rPr>
          <w:rFonts w:ascii="Arial" w:hAnsi="Arial" w:cs="Arial"/>
        </w:rPr>
        <w:t>v</w:t>
      </w:r>
      <w:proofErr w:type="spellEnd"/>
      <w:r w:rsidRPr="00B45A82">
        <w:rPr>
          <w:rFonts w:ascii="Arial" w:hAnsi="Arial" w:cs="Arial"/>
        </w:rPr>
        <w:t xml:space="preserve">. módosításának következtében 2016. január 1-től a </w:t>
      </w:r>
      <w:r w:rsidRPr="00B45A82">
        <w:rPr>
          <w:rFonts w:ascii="Arial" w:hAnsi="Arial" w:cs="Arial"/>
          <w:u w:val="single"/>
        </w:rPr>
        <w:t>házi segítségnyújtás</w:t>
      </w:r>
      <w:r w:rsidRPr="00B45A82">
        <w:rPr>
          <w:rFonts w:ascii="Arial" w:hAnsi="Arial" w:cs="Arial"/>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végezhetőek a megfelelő szociális vagy egészségügyi szakképesítés birtokában)</w:t>
      </w:r>
      <w:r w:rsidR="00290AB5" w:rsidRPr="00B45A82">
        <w:rPr>
          <w:rFonts w:ascii="Arial" w:hAnsi="Arial" w:cs="Arial"/>
        </w:rPr>
        <w:t xml:space="preserve">. A </w:t>
      </w:r>
      <w:r w:rsidRPr="00B45A82">
        <w:rPr>
          <w:rFonts w:ascii="Arial" w:hAnsi="Arial" w:cs="Arial"/>
        </w:rPr>
        <w:t xml:space="preserve">térítési díj megállapításánál </w:t>
      </w:r>
      <w:r w:rsidR="00290AB5" w:rsidRPr="00B45A82">
        <w:rPr>
          <w:rFonts w:ascii="Arial" w:hAnsi="Arial" w:cs="Arial"/>
        </w:rPr>
        <w:t xml:space="preserve">2018. január 1-ét követően már nem szükséges különválasztani, így a térítési díj egységesen került megállapításra. </w:t>
      </w:r>
    </w:p>
    <w:p w:rsidR="004E2472" w:rsidRPr="00B45A82" w:rsidRDefault="004E2472" w:rsidP="00B45A82">
      <w:pPr>
        <w:spacing w:before="28" w:after="28" w:line="100" w:lineRule="atLeast"/>
        <w:jc w:val="both"/>
        <w:rPr>
          <w:rFonts w:ascii="Arial" w:hAnsi="Arial" w:cs="Arial"/>
          <w:color w:val="FF3333"/>
        </w:rPr>
      </w:pPr>
    </w:p>
    <w:p w:rsidR="00E000F3" w:rsidRPr="00B45A82" w:rsidRDefault="00E000F3" w:rsidP="00B45A82">
      <w:pPr>
        <w:spacing w:before="28" w:after="28" w:line="100" w:lineRule="atLeast"/>
        <w:jc w:val="both"/>
        <w:rPr>
          <w:rFonts w:ascii="Arial" w:hAnsi="Arial" w:cs="Arial"/>
        </w:rPr>
      </w:pPr>
      <w:r w:rsidRPr="000D1F66">
        <w:rPr>
          <w:rFonts w:ascii="Arial" w:hAnsi="Arial" w:cs="Arial"/>
          <w:color w:val="auto"/>
        </w:rPr>
        <w:t>A szolgáltatás terén történt változások a gyakorlatban kialakultak, a költségek tekintetében azonban nem releváns a különbségtétel. Figyelembe véve a házi segítségnyújtás tervezett 20</w:t>
      </w:r>
      <w:r w:rsidR="002650FE" w:rsidRPr="000D1F66">
        <w:rPr>
          <w:rFonts w:ascii="Arial" w:hAnsi="Arial" w:cs="Arial"/>
          <w:color w:val="auto"/>
        </w:rPr>
        <w:t>2</w:t>
      </w:r>
      <w:r w:rsidR="00ED0543">
        <w:rPr>
          <w:rFonts w:ascii="Arial" w:hAnsi="Arial" w:cs="Arial"/>
          <w:color w:val="auto"/>
        </w:rPr>
        <w:t>1</w:t>
      </w:r>
      <w:r w:rsidRPr="000D1F66">
        <w:rPr>
          <w:rFonts w:ascii="Arial" w:hAnsi="Arial" w:cs="Arial"/>
          <w:color w:val="auto"/>
        </w:rPr>
        <w:t xml:space="preserve">. évi </w:t>
      </w:r>
      <w:r w:rsidR="004727AF" w:rsidRPr="000D1F66">
        <w:rPr>
          <w:rFonts w:ascii="Arial" w:hAnsi="Arial" w:cs="Arial"/>
          <w:color w:val="auto"/>
        </w:rPr>
        <w:t>költségeit</w:t>
      </w:r>
      <w:r w:rsidR="00A831B5" w:rsidRPr="000D1F66">
        <w:rPr>
          <w:rFonts w:ascii="Arial" w:hAnsi="Arial" w:cs="Arial"/>
          <w:color w:val="auto"/>
        </w:rPr>
        <w:t>, gondozási órán</w:t>
      </w:r>
      <w:r w:rsidRPr="000D1F66">
        <w:rPr>
          <w:rFonts w:ascii="Arial" w:hAnsi="Arial" w:cs="Arial"/>
          <w:color w:val="auto"/>
        </w:rPr>
        <w:t xml:space="preserve">ként egységesen </w:t>
      </w:r>
      <w:r w:rsidR="00ED0543">
        <w:rPr>
          <w:rFonts w:ascii="Arial" w:hAnsi="Arial" w:cs="Arial"/>
          <w:color w:val="auto"/>
        </w:rPr>
        <w:t>4 543</w:t>
      </w:r>
      <w:r w:rsidRPr="000D1F66">
        <w:rPr>
          <w:rFonts w:ascii="Arial" w:hAnsi="Arial" w:cs="Arial"/>
          <w:color w:val="auto"/>
        </w:rPr>
        <w:t xml:space="preserve"> Ft/óra a számított önköltség</w:t>
      </w:r>
      <w:r w:rsidR="00ED0543">
        <w:rPr>
          <w:rFonts w:ascii="Arial" w:hAnsi="Arial" w:cs="Arial"/>
          <w:color w:val="auto"/>
        </w:rPr>
        <w:t>, a hatályos intézményi térítési díj</w:t>
      </w:r>
      <w:r w:rsidR="00A6301A">
        <w:rPr>
          <w:rFonts w:ascii="Arial" w:hAnsi="Arial" w:cs="Arial"/>
          <w:color w:val="auto"/>
        </w:rPr>
        <w:t xml:space="preserve"> </w:t>
      </w:r>
      <w:r w:rsidR="00A6301A" w:rsidRPr="00A6301A">
        <w:rPr>
          <w:rFonts w:ascii="Arial" w:hAnsi="Arial" w:cs="Arial"/>
          <w:b/>
          <w:color w:val="auto"/>
        </w:rPr>
        <w:t>800 Ft/óra összeg</w:t>
      </w:r>
      <w:r w:rsidR="003B471C" w:rsidRPr="00B45A82">
        <w:rPr>
          <w:rFonts w:ascii="Arial" w:hAnsi="Arial" w:cs="Arial"/>
        </w:rPr>
        <w:t xml:space="preserve">. </w:t>
      </w:r>
    </w:p>
    <w:p w:rsidR="00A46F4A" w:rsidRDefault="00A46F4A" w:rsidP="00B45A82">
      <w:pPr>
        <w:spacing w:before="28" w:after="28" w:line="100" w:lineRule="atLeast"/>
        <w:jc w:val="both"/>
        <w:rPr>
          <w:rFonts w:ascii="Arial" w:hAnsi="Arial" w:cs="Arial"/>
        </w:rPr>
      </w:pPr>
    </w:p>
    <w:p w:rsidR="00E000F3" w:rsidRPr="00B45A82" w:rsidRDefault="00E000F3" w:rsidP="00666955">
      <w:pPr>
        <w:pStyle w:val="Listaszerbekezds1"/>
        <w:numPr>
          <w:ilvl w:val="0"/>
          <w:numId w:val="3"/>
        </w:numPr>
        <w:spacing w:before="28" w:after="28" w:line="100" w:lineRule="atLeast"/>
        <w:ind w:hanging="644"/>
        <w:jc w:val="both"/>
        <w:rPr>
          <w:rFonts w:ascii="Arial" w:hAnsi="Arial" w:cs="Arial"/>
          <w:b/>
        </w:rPr>
      </w:pPr>
      <w:r w:rsidRPr="00B45A82">
        <w:rPr>
          <w:rFonts w:ascii="Arial" w:hAnsi="Arial" w:cs="Arial"/>
          <w:b/>
          <w:i/>
        </w:rPr>
        <w:t>Jelzőrendszeres házi segítségnyújtás</w:t>
      </w:r>
    </w:p>
    <w:p w:rsidR="004E2472" w:rsidRPr="00B45A82" w:rsidRDefault="004E2472" w:rsidP="00B45A82">
      <w:pPr>
        <w:pStyle w:val="Listaszerbekezds1"/>
        <w:spacing w:before="28" w:after="28" w:line="100" w:lineRule="atLeast"/>
        <w:jc w:val="both"/>
        <w:rPr>
          <w:rFonts w:ascii="Arial" w:hAnsi="Arial" w:cs="Arial"/>
          <w:b/>
          <w:highlight w:val="yellow"/>
        </w:rPr>
      </w:pPr>
    </w:p>
    <w:p w:rsidR="00E000F3" w:rsidRPr="00BD40D4" w:rsidRDefault="00BD40D4" w:rsidP="00B45A82">
      <w:pPr>
        <w:spacing w:before="28" w:after="28" w:line="100" w:lineRule="atLeast"/>
        <w:jc w:val="both"/>
        <w:rPr>
          <w:rFonts w:ascii="Arial" w:hAnsi="Arial" w:cs="Arial"/>
          <w:color w:val="auto"/>
        </w:rPr>
      </w:pPr>
      <w:r w:rsidRPr="00BD40D4">
        <w:rPr>
          <w:rFonts w:ascii="Arial" w:hAnsi="Arial" w:cs="Arial"/>
          <w:color w:val="auto"/>
        </w:rPr>
        <w:t>Az</w:t>
      </w:r>
      <w:r w:rsidR="00E000F3" w:rsidRPr="00BD40D4">
        <w:rPr>
          <w:rFonts w:ascii="Arial" w:hAnsi="Arial" w:cs="Arial"/>
          <w:color w:val="auto"/>
        </w:rPr>
        <w:t xml:space="preserve"> </w:t>
      </w:r>
      <w:r w:rsidR="00E000F3" w:rsidRPr="00BD40D4">
        <w:rPr>
          <w:rFonts w:ascii="Arial" w:hAnsi="Arial" w:cs="Arial"/>
          <w:b/>
          <w:color w:val="auto"/>
        </w:rPr>
        <w:t>intézményi térítési díj</w:t>
      </w:r>
      <w:r w:rsidR="00E000F3" w:rsidRPr="00BD40D4">
        <w:rPr>
          <w:rFonts w:ascii="Arial" w:hAnsi="Arial" w:cs="Arial"/>
          <w:color w:val="auto"/>
        </w:rPr>
        <w:t xml:space="preserve"> továbbra is a </w:t>
      </w:r>
      <w:r w:rsidR="00E000F3" w:rsidRPr="00BD40D4">
        <w:rPr>
          <w:rFonts w:ascii="Arial" w:hAnsi="Arial" w:cs="Arial"/>
          <w:b/>
          <w:color w:val="auto"/>
        </w:rPr>
        <w:t>60 Ft/nap/készülék</w:t>
      </w:r>
      <w:r>
        <w:rPr>
          <w:rFonts w:ascii="Arial" w:hAnsi="Arial" w:cs="Arial"/>
          <w:b/>
          <w:color w:val="auto"/>
        </w:rPr>
        <w:t>,</w:t>
      </w:r>
      <w:r w:rsidR="00E000F3" w:rsidRPr="00BD40D4">
        <w:rPr>
          <w:rFonts w:ascii="Arial" w:hAnsi="Arial" w:cs="Arial"/>
          <w:b/>
          <w:color w:val="auto"/>
        </w:rPr>
        <w:t xml:space="preserve"> </w:t>
      </w:r>
      <w:r w:rsidRPr="00BD40D4">
        <w:rPr>
          <w:rFonts w:ascii="Arial" w:hAnsi="Arial" w:cs="Arial"/>
          <w:color w:val="auto"/>
        </w:rPr>
        <w:t>míg az 1 napra eső kiadás 96 Ft.</w:t>
      </w:r>
      <w:r w:rsidR="00E000F3" w:rsidRPr="00BD40D4">
        <w:rPr>
          <w:rFonts w:ascii="Arial" w:hAnsi="Arial" w:cs="Arial"/>
          <w:color w:val="auto"/>
        </w:rPr>
        <w:t xml:space="preserve"> </w:t>
      </w:r>
    </w:p>
    <w:p w:rsidR="00CF5982" w:rsidRDefault="00CF5982" w:rsidP="00B45A82">
      <w:pPr>
        <w:spacing w:before="28" w:after="28" w:line="100" w:lineRule="atLeast"/>
        <w:jc w:val="both"/>
        <w:rPr>
          <w:rFonts w:ascii="Arial" w:hAnsi="Arial" w:cs="Arial"/>
          <w:color w:val="auto"/>
        </w:rPr>
      </w:pPr>
      <w:r w:rsidRPr="00B45A82">
        <w:rPr>
          <w:rFonts w:ascii="Arial" w:hAnsi="Arial" w:cs="Arial"/>
          <w:color w:val="auto"/>
        </w:rPr>
        <w:t>A térítésmentes szolgáltatás helyett 2019. február 1. napjától kedvezményes térítési díj került bevezetésre, természetesen a nyugdíjminimummal rendelkezők</w:t>
      </w:r>
      <w:r w:rsidR="00FC62FF" w:rsidRPr="00B45A82">
        <w:rPr>
          <w:rFonts w:ascii="Arial" w:hAnsi="Arial" w:cs="Arial"/>
          <w:color w:val="auto"/>
        </w:rPr>
        <w:t xml:space="preserve"> számára továbbra is ingyenesen, valamint a következő sávban is 50 % kedvezménnyel vehető igénybe. Az az igénybevevő</w:t>
      </w:r>
      <w:r w:rsidR="00A6301A">
        <w:rPr>
          <w:rFonts w:ascii="Arial" w:hAnsi="Arial" w:cs="Arial"/>
          <w:color w:val="auto"/>
        </w:rPr>
        <w:t>,</w:t>
      </w:r>
      <w:r w:rsidR="00FC62FF" w:rsidRPr="00B45A82">
        <w:rPr>
          <w:rFonts w:ascii="Arial" w:hAnsi="Arial" w:cs="Arial"/>
          <w:color w:val="auto"/>
        </w:rPr>
        <w:t xml:space="preserve"> aki házi segítségnyújtásban is részesül</w:t>
      </w:r>
      <w:r w:rsidR="00A6301A">
        <w:rPr>
          <w:rFonts w:ascii="Arial" w:hAnsi="Arial" w:cs="Arial"/>
          <w:color w:val="auto"/>
        </w:rPr>
        <w:t>,</w:t>
      </w:r>
      <w:r w:rsidR="00FC62FF" w:rsidRPr="00B45A82">
        <w:rPr>
          <w:rFonts w:ascii="Arial" w:hAnsi="Arial" w:cs="Arial"/>
          <w:color w:val="auto"/>
        </w:rPr>
        <w:t xml:space="preserve"> szintén térítésmentesen kapja a jelzőrendszeres házi segítségnyújtást.</w:t>
      </w:r>
    </w:p>
    <w:p w:rsidR="000B34D4" w:rsidRPr="00B45A82" w:rsidRDefault="000B34D4" w:rsidP="00B45A82">
      <w:pPr>
        <w:spacing w:before="28" w:after="28" w:line="100" w:lineRule="atLeast"/>
        <w:jc w:val="both"/>
        <w:rPr>
          <w:rFonts w:ascii="Arial" w:hAnsi="Arial" w:cs="Arial"/>
          <w:color w:val="auto"/>
        </w:rPr>
      </w:pPr>
    </w:p>
    <w:p w:rsidR="00FC62FF" w:rsidRPr="00B45A82" w:rsidRDefault="00FC62FF" w:rsidP="00B45A82">
      <w:pPr>
        <w:spacing w:before="28" w:after="28" w:line="100" w:lineRule="atLeast"/>
        <w:jc w:val="both"/>
        <w:rPr>
          <w:rFonts w:ascii="Arial" w:hAnsi="Arial" w:cs="Arial"/>
          <w:color w:val="auto"/>
        </w:rPr>
      </w:pPr>
    </w:p>
    <w:p w:rsidR="00E000F3" w:rsidRPr="00B45A82" w:rsidRDefault="00E000F3" w:rsidP="00B45A82">
      <w:pPr>
        <w:pStyle w:val="Listaszerbekezds1"/>
        <w:numPr>
          <w:ilvl w:val="0"/>
          <w:numId w:val="3"/>
        </w:numPr>
        <w:spacing w:before="28" w:after="28" w:line="100" w:lineRule="atLeast"/>
        <w:jc w:val="both"/>
        <w:rPr>
          <w:rFonts w:ascii="Arial" w:hAnsi="Arial" w:cs="Arial"/>
          <w:b/>
          <w:i/>
        </w:rPr>
      </w:pPr>
      <w:r w:rsidRPr="00B45A82">
        <w:rPr>
          <w:rFonts w:ascii="Arial" w:hAnsi="Arial" w:cs="Arial"/>
          <w:b/>
          <w:i/>
        </w:rPr>
        <w:lastRenderedPageBreak/>
        <w:t>Idősek nappali ellátása</w:t>
      </w:r>
    </w:p>
    <w:p w:rsidR="003C2FD1" w:rsidRPr="00B45A82" w:rsidRDefault="003C2FD1" w:rsidP="00B45A82">
      <w:pPr>
        <w:pStyle w:val="Listaszerbekezds1"/>
        <w:spacing w:before="28" w:after="28" w:line="100" w:lineRule="atLeast"/>
        <w:jc w:val="both"/>
        <w:rPr>
          <w:rFonts w:ascii="Arial" w:hAnsi="Arial" w:cs="Arial"/>
          <w:b/>
          <w:i/>
        </w:rPr>
      </w:pPr>
    </w:p>
    <w:p w:rsidR="00E000F3" w:rsidRDefault="00E000F3" w:rsidP="00B45A82">
      <w:pPr>
        <w:spacing w:before="28" w:after="28" w:line="100" w:lineRule="atLeast"/>
        <w:jc w:val="both"/>
        <w:rPr>
          <w:rFonts w:ascii="Arial" w:hAnsi="Arial" w:cs="Arial"/>
        </w:rPr>
      </w:pPr>
      <w:r w:rsidRPr="00B45A82">
        <w:rPr>
          <w:rFonts w:ascii="Arial" w:hAnsi="Arial" w:cs="Arial"/>
        </w:rPr>
        <w:t>Az idősek nappali ellátás</w:t>
      </w:r>
      <w:r w:rsidR="009A222B" w:rsidRPr="00B45A82">
        <w:rPr>
          <w:rFonts w:ascii="Arial" w:hAnsi="Arial" w:cs="Arial"/>
        </w:rPr>
        <w:t xml:space="preserve">a </w:t>
      </w:r>
      <w:r w:rsidR="009A222B" w:rsidRPr="00B45A82">
        <w:rPr>
          <w:rFonts w:ascii="Arial" w:hAnsi="Arial" w:cs="Arial"/>
          <w:b/>
        </w:rPr>
        <w:t>térítésmentes szolgáltatás</w:t>
      </w:r>
      <w:r w:rsidR="009A222B" w:rsidRPr="00B45A82">
        <w:rPr>
          <w:rFonts w:ascii="Arial" w:hAnsi="Arial" w:cs="Arial"/>
        </w:rPr>
        <w:t>.</w:t>
      </w:r>
    </w:p>
    <w:p w:rsidR="00E000F3" w:rsidRPr="00B45A82" w:rsidRDefault="00E000F3" w:rsidP="00B45A82">
      <w:pPr>
        <w:spacing w:before="28" w:after="28" w:line="100" w:lineRule="atLeast"/>
        <w:jc w:val="both"/>
        <w:rPr>
          <w:rFonts w:ascii="Arial" w:hAnsi="Arial" w:cs="Arial"/>
          <w:highlight w:val="yellow"/>
        </w:rPr>
      </w:pPr>
    </w:p>
    <w:p w:rsidR="00E000F3" w:rsidRPr="00B45A82" w:rsidRDefault="00E000F3" w:rsidP="00B45A82">
      <w:pPr>
        <w:pStyle w:val="Listaszerbekezds1"/>
        <w:numPr>
          <w:ilvl w:val="0"/>
          <w:numId w:val="3"/>
        </w:numPr>
        <w:spacing w:before="28" w:after="28" w:line="100" w:lineRule="atLeast"/>
        <w:jc w:val="both"/>
        <w:rPr>
          <w:rFonts w:ascii="Arial" w:hAnsi="Arial" w:cs="Arial"/>
          <w:b/>
          <w:i/>
          <w:color w:val="385623"/>
        </w:rPr>
      </w:pPr>
      <w:r w:rsidRPr="00B45A82">
        <w:rPr>
          <w:rFonts w:ascii="Arial" w:hAnsi="Arial" w:cs="Arial"/>
          <w:b/>
          <w:i/>
        </w:rPr>
        <w:t>Bölcsőde</w:t>
      </w:r>
    </w:p>
    <w:p w:rsidR="00E000F3" w:rsidRPr="00B45A82" w:rsidRDefault="00E000F3" w:rsidP="00B45A82">
      <w:pPr>
        <w:pStyle w:val="Listaszerbekezds1"/>
        <w:spacing w:before="28" w:after="28" w:line="100" w:lineRule="atLeast"/>
        <w:jc w:val="both"/>
        <w:rPr>
          <w:rFonts w:ascii="Arial" w:hAnsi="Arial" w:cs="Arial"/>
          <w:color w:val="385623"/>
          <w:highlight w:val="yellow"/>
        </w:rPr>
      </w:pPr>
    </w:p>
    <w:p w:rsidR="00E000F3" w:rsidRPr="00B45A82" w:rsidRDefault="00E000F3" w:rsidP="00B45A82">
      <w:pPr>
        <w:spacing w:before="28" w:after="28" w:line="100" w:lineRule="atLeast"/>
        <w:jc w:val="both"/>
        <w:rPr>
          <w:rFonts w:ascii="Arial" w:hAnsi="Arial" w:cs="Arial"/>
        </w:rPr>
      </w:pPr>
      <w:r w:rsidRPr="00627839">
        <w:rPr>
          <w:rFonts w:ascii="Arial" w:hAnsi="Arial" w:cs="Arial"/>
          <w:color w:val="auto"/>
        </w:rPr>
        <w:t xml:space="preserve">A bölcsődei térítési díjak esetében az intézményi térítési díjat külön kell meghatározni a gyermekétkeztetésre és a gyermek gondozására. A gyermekétkeztetés intézményi térítési díjának alapja a személyes gondoskodást nyújtó gyermekjóléti alapellátások és gyermekvédelmi szakellátások térítési díjáról és az igénylésükhöz felhasználható bizonyítékokról szóló 328/2011. (XII. 29.) Korm. rendelet (a továbbiakban: Korm. rend.) 9. § (1) bekezdése értelmében a gyermek gondozására számított intézményi térítési díj az élelmezés nyersanyagköltségével csökkentett szolgáltatási önköltség és a normatív állami hozzájárulás összegének a különbözete. </w:t>
      </w:r>
      <w:r w:rsidRPr="00B45A82">
        <w:rPr>
          <w:rFonts w:ascii="Arial" w:hAnsi="Arial" w:cs="Arial"/>
        </w:rPr>
        <w:t xml:space="preserve">Az élelmezés nyersanyagköltségének meghatározásakor az általános forgalmi adóval növelt összeget kell figyelembe venni. </w:t>
      </w:r>
    </w:p>
    <w:p w:rsidR="00EA5506" w:rsidRPr="00B45A82" w:rsidRDefault="00EA5506" w:rsidP="00B45A82">
      <w:pPr>
        <w:spacing w:before="28" w:after="28" w:line="100" w:lineRule="atLeast"/>
        <w:jc w:val="both"/>
        <w:rPr>
          <w:rFonts w:ascii="Arial" w:hAnsi="Arial" w:cs="Arial"/>
          <w:color w:val="auto"/>
          <w:highlight w:val="yellow"/>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20</w:t>
      </w:r>
      <w:r w:rsidR="00BD40D4">
        <w:rPr>
          <w:rFonts w:ascii="Arial" w:hAnsi="Arial" w:cs="Arial"/>
        </w:rPr>
        <w:t xml:space="preserve">20. március </w:t>
      </w:r>
      <w:r w:rsidR="000B799D" w:rsidRPr="00B45A82">
        <w:rPr>
          <w:rFonts w:ascii="Arial" w:hAnsi="Arial" w:cs="Arial"/>
          <w:color w:val="auto"/>
        </w:rPr>
        <w:t xml:space="preserve">1-től </w:t>
      </w:r>
      <w:r w:rsidRPr="00B45A82">
        <w:rPr>
          <w:rFonts w:ascii="Arial" w:hAnsi="Arial" w:cs="Arial"/>
        </w:rPr>
        <w:t>a bölcsődei gondozási díj az alábbiak szerint</w:t>
      </w:r>
      <w:r w:rsidR="00BD40D4">
        <w:rPr>
          <w:rFonts w:ascii="Arial" w:hAnsi="Arial" w:cs="Arial"/>
        </w:rPr>
        <w:t xml:space="preserve"> alakult: </w:t>
      </w:r>
    </w:p>
    <w:p w:rsidR="00E000F3" w:rsidRPr="00B45A82" w:rsidRDefault="00E000F3" w:rsidP="00B45A82">
      <w:pPr>
        <w:pStyle w:val="Listaszerbekezds1"/>
        <w:numPr>
          <w:ilvl w:val="0"/>
          <w:numId w:val="2"/>
        </w:numPr>
        <w:spacing w:before="28" w:after="28" w:line="100" w:lineRule="atLeast"/>
        <w:jc w:val="both"/>
        <w:rPr>
          <w:rFonts w:ascii="Arial" w:hAnsi="Arial" w:cs="Arial"/>
        </w:rPr>
      </w:pPr>
      <w:r w:rsidRPr="00B45A82">
        <w:rPr>
          <w:rFonts w:ascii="Arial" w:hAnsi="Arial" w:cs="Arial"/>
        </w:rPr>
        <w:t xml:space="preserve">a gondozási díj napi összege </w:t>
      </w:r>
      <w:r w:rsidR="00BD40D4" w:rsidRPr="00302961">
        <w:rPr>
          <w:rFonts w:ascii="Arial" w:hAnsi="Arial" w:cs="Arial"/>
          <w:b/>
        </w:rPr>
        <w:t>5</w:t>
      </w:r>
      <w:r w:rsidRPr="00302961">
        <w:rPr>
          <w:rFonts w:ascii="Arial" w:hAnsi="Arial" w:cs="Arial"/>
          <w:b/>
        </w:rPr>
        <w:t>00 Ft/gyermek</w:t>
      </w:r>
      <w:r w:rsidRPr="00B45A82">
        <w:rPr>
          <w:rFonts w:ascii="Arial" w:hAnsi="Arial" w:cs="Arial"/>
        </w:rPr>
        <w:t xml:space="preserve">, havidíj formájában megállapítva, azaz 20 – 22 munkanapos hónapok esetén </w:t>
      </w:r>
      <w:r w:rsidR="00BD40D4">
        <w:rPr>
          <w:rFonts w:ascii="Arial" w:hAnsi="Arial" w:cs="Arial"/>
        </w:rPr>
        <w:t>10</w:t>
      </w:r>
      <w:r w:rsidRPr="00B45A82">
        <w:rPr>
          <w:rFonts w:ascii="Arial" w:hAnsi="Arial" w:cs="Arial"/>
        </w:rPr>
        <w:t xml:space="preserve">.000 – </w:t>
      </w:r>
      <w:r w:rsidR="00BD40D4">
        <w:rPr>
          <w:rFonts w:ascii="Arial" w:hAnsi="Arial" w:cs="Arial"/>
        </w:rPr>
        <w:t>11.000</w:t>
      </w:r>
      <w:r w:rsidRPr="00B45A82">
        <w:rPr>
          <w:rFonts w:ascii="Arial" w:hAnsi="Arial" w:cs="Arial"/>
        </w:rPr>
        <w:t xml:space="preserve"> Ft/gyermek/hó összegben</w:t>
      </w:r>
    </w:p>
    <w:p w:rsidR="00E000F3" w:rsidRPr="00B45A82" w:rsidRDefault="00E000F3" w:rsidP="00B45A82">
      <w:pPr>
        <w:pStyle w:val="Listaszerbekezds1"/>
        <w:numPr>
          <w:ilvl w:val="0"/>
          <w:numId w:val="2"/>
        </w:numPr>
        <w:spacing w:before="28" w:after="28" w:line="100" w:lineRule="atLeast"/>
        <w:jc w:val="both"/>
        <w:rPr>
          <w:rFonts w:ascii="Arial" w:hAnsi="Arial" w:cs="Arial"/>
          <w:color w:val="FF3333"/>
        </w:rPr>
      </w:pPr>
      <w:r w:rsidRPr="00B45A82">
        <w:rPr>
          <w:rFonts w:ascii="Arial" w:hAnsi="Arial" w:cs="Arial"/>
        </w:rPr>
        <w:t xml:space="preserve">életvitelszerűen, a bejelentett hévízi lakóhelyén vagy tartózkodási helyén élő, hévízi lakosok, akik e tényről nyilatkoznak, a fenti díjból 50 % kedvezményben részesülnének, így a havi díj </w:t>
      </w:r>
      <w:r w:rsidR="00BD40D4">
        <w:rPr>
          <w:rFonts w:ascii="Arial" w:hAnsi="Arial" w:cs="Arial"/>
        </w:rPr>
        <w:t>5</w:t>
      </w:r>
      <w:r w:rsidRPr="00B45A82">
        <w:rPr>
          <w:rFonts w:ascii="Arial" w:hAnsi="Arial" w:cs="Arial"/>
        </w:rPr>
        <w:t xml:space="preserve">.000 – </w:t>
      </w:r>
      <w:r w:rsidR="00BD40D4">
        <w:rPr>
          <w:rFonts w:ascii="Arial" w:hAnsi="Arial" w:cs="Arial"/>
        </w:rPr>
        <w:t>5.500</w:t>
      </w:r>
      <w:r w:rsidRPr="00B45A82">
        <w:rPr>
          <w:rFonts w:ascii="Arial" w:hAnsi="Arial" w:cs="Arial"/>
        </w:rPr>
        <w:t xml:space="preserve"> Ft/gyermek/hó díjat kell</w:t>
      </w:r>
      <w:r w:rsidR="000B799D" w:rsidRPr="00B45A82">
        <w:rPr>
          <w:rFonts w:ascii="Arial" w:hAnsi="Arial" w:cs="Arial"/>
        </w:rPr>
        <w:t xml:space="preserve"> </w:t>
      </w:r>
      <w:r w:rsidRPr="00B45A82">
        <w:rPr>
          <w:rFonts w:ascii="Arial" w:hAnsi="Arial" w:cs="Arial"/>
        </w:rPr>
        <w:t>megfizetniük. A gondozási díj Áfa-mentes.</w:t>
      </w:r>
    </w:p>
    <w:p w:rsidR="00E000F3" w:rsidRPr="00B45A82" w:rsidRDefault="00E000F3" w:rsidP="00B45A82">
      <w:pPr>
        <w:pStyle w:val="Listaszerbekezds1"/>
        <w:spacing w:before="28" w:after="28" w:line="100" w:lineRule="atLeast"/>
        <w:ind w:left="0"/>
        <w:jc w:val="both"/>
        <w:rPr>
          <w:rFonts w:ascii="Arial" w:hAnsi="Arial" w:cs="Arial"/>
          <w:color w:val="FF3333"/>
          <w:highlight w:val="yellow"/>
        </w:rPr>
      </w:pPr>
    </w:p>
    <w:p w:rsidR="00E000F3" w:rsidRPr="00B45A82" w:rsidRDefault="00E000F3" w:rsidP="00B45A82">
      <w:pPr>
        <w:spacing w:before="28" w:after="28" w:line="100" w:lineRule="atLeast"/>
        <w:jc w:val="both"/>
        <w:rPr>
          <w:rFonts w:ascii="Arial" w:hAnsi="Arial" w:cs="Arial"/>
          <w:color w:val="FF3333"/>
        </w:rPr>
      </w:pPr>
      <w:r w:rsidRPr="00B45A82">
        <w:rPr>
          <w:rFonts w:ascii="Arial" w:hAnsi="Arial" w:cs="Arial"/>
        </w:rPr>
        <w:t>Tört hónap esetén (beiratkozáskor, nyári leálláskor, illetve kiiratkozáskor) a bölcsődei gondozás személyi térítési díja megegyezik az igénybe vett ellátási nap és az egy napra jutó gondozási díj szorzatával.</w:t>
      </w:r>
    </w:p>
    <w:p w:rsidR="000B799D" w:rsidRPr="00B45A82" w:rsidRDefault="000B799D" w:rsidP="00B45A82">
      <w:pPr>
        <w:pStyle w:val="Listaszerbekezds1"/>
        <w:spacing w:before="28" w:after="28" w:line="100" w:lineRule="atLeast"/>
        <w:ind w:left="0"/>
        <w:jc w:val="both"/>
        <w:rPr>
          <w:rFonts w:ascii="Arial" w:hAnsi="Arial" w:cs="Arial"/>
          <w:color w:val="auto"/>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 </w:t>
      </w:r>
      <w:r w:rsidR="006326EF" w:rsidRPr="00B45A82">
        <w:rPr>
          <w:rFonts w:ascii="Arial" w:hAnsi="Arial" w:cs="Arial"/>
        </w:rPr>
        <w:t>Gyvt. 150</w:t>
      </w:r>
      <w:r w:rsidR="00A369F8" w:rsidRPr="00B45A82">
        <w:rPr>
          <w:rFonts w:ascii="Arial" w:hAnsi="Arial" w:cs="Arial"/>
        </w:rPr>
        <w:t>.</w:t>
      </w:r>
      <w:r w:rsidR="006326EF" w:rsidRPr="00B45A82">
        <w:rPr>
          <w:rFonts w:ascii="Arial" w:hAnsi="Arial" w:cs="Arial"/>
        </w:rPr>
        <w:t xml:space="preserve"> §</w:t>
      </w:r>
      <w:r w:rsidRPr="00B45A82">
        <w:rPr>
          <w:rFonts w:ascii="Arial" w:hAnsi="Arial" w:cs="Arial"/>
        </w:rPr>
        <w:t xml:space="preserve"> (5) </w:t>
      </w:r>
      <w:r w:rsidR="006326EF" w:rsidRPr="00B45A82">
        <w:rPr>
          <w:rFonts w:ascii="Arial" w:hAnsi="Arial" w:cs="Arial"/>
        </w:rPr>
        <w:t>bekezdése értelmében i</w:t>
      </w:r>
      <w:r w:rsidRPr="00B45A82">
        <w:rPr>
          <w:rFonts w:ascii="Arial" w:hAnsi="Arial" w:cs="Arial"/>
        </w:rPr>
        <w:t>ngyenes ellátásban kell részesíteni a jogosultat, ha a térítési díj fizetésére kötelezett jövedelemmel nem rendelkezik.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rPr>
        <w:t>(6)</w:t>
      </w:r>
      <w:r w:rsidRPr="00B45A82">
        <w:rPr>
          <w:rStyle w:val="apple-converted-space"/>
          <w:rFonts w:ascii="Arial" w:hAnsi="Arial" w:cs="Arial"/>
        </w:rPr>
        <w:t> </w:t>
      </w:r>
      <w:r w:rsidRPr="00B45A82">
        <w:rPr>
          <w:rFonts w:ascii="Arial" w:hAnsi="Arial" w:cs="Arial"/>
        </w:rPr>
        <w:t>Bölcsődében, mini bölcsődében nyújtott bölcsődei ellátás esetén</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a)</w:t>
      </w:r>
      <w:r w:rsidRPr="00B45A82">
        <w:rPr>
          <w:rStyle w:val="apple-converted-space"/>
          <w:rFonts w:ascii="Arial" w:hAnsi="Arial" w:cs="Arial"/>
          <w:i/>
          <w:iCs/>
        </w:rPr>
        <w:t> </w:t>
      </w:r>
      <w:r w:rsidRPr="00B45A82">
        <w:rPr>
          <w:rFonts w:ascii="Arial" w:hAnsi="Arial" w:cs="Arial"/>
        </w:rPr>
        <w:t>a rendszeres gyermekvédelmi kedvezményben részesülő gyermek,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b)</w:t>
      </w:r>
      <w:r w:rsidRPr="00B45A82">
        <w:rPr>
          <w:rStyle w:val="apple-converted-space"/>
          <w:rFonts w:ascii="Arial" w:hAnsi="Arial" w:cs="Arial"/>
          <w:i/>
          <w:iCs/>
        </w:rPr>
        <w:t> </w:t>
      </w:r>
      <w:r w:rsidRPr="00B45A82">
        <w:rPr>
          <w:rFonts w:ascii="Arial" w:hAnsi="Arial" w:cs="Arial"/>
        </w:rPr>
        <w:t>a tartósan beteg vagy fogyatékos gyermek,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c)</w:t>
      </w:r>
      <w:r w:rsidRPr="00B45A82">
        <w:rPr>
          <w:rStyle w:val="apple-converted-space"/>
          <w:rFonts w:ascii="Arial" w:hAnsi="Arial" w:cs="Arial"/>
          <w:i/>
          <w:iCs/>
        </w:rPr>
        <w:t> </w:t>
      </w:r>
      <w:r w:rsidRPr="00B45A82">
        <w:rPr>
          <w:rFonts w:ascii="Arial" w:hAnsi="Arial" w:cs="Arial"/>
        </w:rPr>
        <w:t>a három- vagy többgyermekes család gyermekének,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 xml:space="preserve">d) </w:t>
      </w:r>
      <w:r w:rsidRPr="00B45A82">
        <w:rPr>
          <w:rFonts w:ascii="Arial" w:hAnsi="Arial" w:cs="Arial"/>
        </w:rPr>
        <w:t>az átmeneti gondozásban lévő, az ideiglenes hatállyal nevelőszülőnél vagy gyermekotthonban elhelyezett, a nevelésbe vett gyermek,</w:t>
      </w:r>
    </w:p>
    <w:p w:rsidR="00E000F3" w:rsidRPr="00B45A82" w:rsidRDefault="00E000F3" w:rsidP="00B45A82">
      <w:pPr>
        <w:spacing w:before="28" w:after="28" w:line="100" w:lineRule="atLeast"/>
        <w:jc w:val="both"/>
        <w:rPr>
          <w:rFonts w:ascii="Arial" w:hAnsi="Arial" w:cs="Arial"/>
        </w:rPr>
      </w:pPr>
      <w:r w:rsidRPr="00B45A82">
        <w:rPr>
          <w:rFonts w:ascii="Arial" w:hAnsi="Arial" w:cs="Arial"/>
          <w:i/>
          <w:iCs/>
        </w:rPr>
        <w:t>e)</w:t>
      </w:r>
      <w:r w:rsidRPr="00B45A82">
        <w:rPr>
          <w:rStyle w:val="apple-converted-space"/>
          <w:rFonts w:ascii="Arial" w:hAnsi="Arial" w:cs="Arial"/>
          <w:i/>
          <w:iCs/>
        </w:rPr>
        <w:t> </w:t>
      </w:r>
      <w:r w:rsidRPr="00B45A82">
        <w:rPr>
          <w:rFonts w:ascii="Arial" w:hAnsi="Arial" w:cs="Arial"/>
        </w:rPr>
        <w:t>a védelembe vett gyermek</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gondozását térítésmentesen kell biztosítani. Ezekben az esetekben személyi térítési díj - a </w:t>
      </w:r>
      <w:r w:rsidR="00B954E3" w:rsidRPr="00B45A82">
        <w:rPr>
          <w:rFonts w:ascii="Arial" w:hAnsi="Arial" w:cs="Arial"/>
        </w:rPr>
        <w:t xml:space="preserve">Gyvt. </w:t>
      </w:r>
      <w:r w:rsidRPr="00B45A82">
        <w:rPr>
          <w:rFonts w:ascii="Arial" w:hAnsi="Arial" w:cs="Arial"/>
        </w:rPr>
        <w:t>21/B. § (1) bekezdésében foglaltak figyelembevételével - csak az étkezésért kérhető. A</w:t>
      </w:r>
      <w:r w:rsidRPr="00B45A82">
        <w:rPr>
          <w:rStyle w:val="apple-converted-space"/>
          <w:rFonts w:ascii="Arial" w:hAnsi="Arial" w:cs="Arial"/>
        </w:rPr>
        <w:t> </w:t>
      </w:r>
      <w:r w:rsidRPr="00B45A82">
        <w:rPr>
          <w:rFonts w:ascii="Arial" w:hAnsi="Arial" w:cs="Arial"/>
          <w:i/>
          <w:iCs/>
        </w:rPr>
        <w:t>c)</w:t>
      </w:r>
      <w:r w:rsidRPr="00B45A82">
        <w:rPr>
          <w:rStyle w:val="apple-converted-space"/>
          <w:rFonts w:ascii="Arial" w:hAnsi="Arial" w:cs="Arial"/>
          <w:i/>
          <w:iCs/>
        </w:rPr>
        <w:t> </w:t>
      </w:r>
      <w:r w:rsidRPr="00B45A82">
        <w:rPr>
          <w:rFonts w:ascii="Arial" w:hAnsi="Arial" w:cs="Arial"/>
        </w:rPr>
        <w:t>pont szerinti gyermekszámot a 21/B. § (3) bekezdésében foglaltak szerint kell meghatározni.</w:t>
      </w:r>
    </w:p>
    <w:p w:rsidR="00E000F3" w:rsidRPr="00B45A82" w:rsidRDefault="00B954E3" w:rsidP="00B45A82">
      <w:pPr>
        <w:spacing w:before="28" w:after="28" w:line="100" w:lineRule="atLeast"/>
        <w:jc w:val="both"/>
        <w:rPr>
          <w:rFonts w:ascii="Arial" w:hAnsi="Arial" w:cs="Arial"/>
        </w:rPr>
      </w:pPr>
      <w:r w:rsidRPr="00B45A82">
        <w:rPr>
          <w:rFonts w:ascii="Arial" w:hAnsi="Arial" w:cs="Arial"/>
        </w:rPr>
        <w:t>A Korm. rend. 9. §</w:t>
      </w:r>
      <w:r w:rsidR="006E1237">
        <w:rPr>
          <w:rFonts w:ascii="Arial" w:hAnsi="Arial" w:cs="Arial"/>
        </w:rPr>
        <w:t xml:space="preserve"> (3)</w:t>
      </w:r>
      <w:r w:rsidRPr="00B45A82">
        <w:rPr>
          <w:rFonts w:ascii="Arial" w:hAnsi="Arial" w:cs="Arial"/>
        </w:rPr>
        <w:t xml:space="preserve"> bekezdés alapján a</w:t>
      </w:r>
      <w:r w:rsidR="00E000F3" w:rsidRPr="00B45A82">
        <w:rPr>
          <w:rFonts w:ascii="Arial" w:hAnsi="Arial" w:cs="Arial"/>
        </w:rPr>
        <w:t xml:space="preserve"> bölcsődei, mini bölcsődei gondozás személyi térítési díját - a fenntartó eltérő döntése hiányában - akkor is teljes hónapra kell megállapítani, ha a gyermek az ellátást a hónap nem minden napján veszi igénybe.</w:t>
      </w:r>
    </w:p>
    <w:p w:rsidR="00E000F3" w:rsidRPr="00B45A82" w:rsidRDefault="00E000F3" w:rsidP="00B45A82">
      <w:pPr>
        <w:spacing w:before="28" w:after="28" w:line="100" w:lineRule="atLeast"/>
        <w:jc w:val="both"/>
        <w:rPr>
          <w:rFonts w:ascii="Arial" w:hAnsi="Arial" w:cs="Arial"/>
        </w:rPr>
      </w:pPr>
    </w:p>
    <w:p w:rsidR="00B36A54" w:rsidRDefault="00E000F3" w:rsidP="00B45A82">
      <w:pPr>
        <w:spacing w:before="28" w:after="28" w:line="100" w:lineRule="atLeast"/>
        <w:jc w:val="both"/>
        <w:rPr>
          <w:rFonts w:ascii="Arial" w:hAnsi="Arial" w:cs="Arial"/>
        </w:rPr>
      </w:pPr>
      <w:r w:rsidRPr="00B45A82">
        <w:rPr>
          <w:rFonts w:ascii="Arial" w:hAnsi="Arial" w:cs="Arial"/>
        </w:rPr>
        <w:t>Az jogszabály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az állami támogatás számbavétele.</w:t>
      </w:r>
    </w:p>
    <w:p w:rsidR="00B36A54" w:rsidRDefault="00B36A54" w:rsidP="00B45A82">
      <w:pPr>
        <w:spacing w:before="28" w:after="28" w:line="100" w:lineRule="atLeast"/>
        <w:jc w:val="both"/>
        <w:rPr>
          <w:rFonts w:ascii="Arial" w:hAnsi="Arial" w:cs="Arial"/>
        </w:rPr>
      </w:pPr>
    </w:p>
    <w:p w:rsidR="000B34D4" w:rsidRDefault="000B34D4" w:rsidP="00B45A82">
      <w:pPr>
        <w:spacing w:before="28" w:after="28" w:line="100" w:lineRule="atLeast"/>
        <w:jc w:val="both"/>
        <w:rPr>
          <w:rFonts w:ascii="Arial" w:hAnsi="Arial" w:cs="Arial"/>
        </w:rPr>
      </w:pPr>
    </w:p>
    <w:p w:rsidR="000B34D4" w:rsidRDefault="000B34D4" w:rsidP="00B45A82">
      <w:pPr>
        <w:spacing w:before="28" w:after="28" w:line="100" w:lineRule="atLeast"/>
        <w:jc w:val="both"/>
        <w:rPr>
          <w:rFonts w:ascii="Arial" w:hAnsi="Arial" w:cs="Arial"/>
        </w:rPr>
      </w:pPr>
    </w:p>
    <w:p w:rsidR="000B34D4" w:rsidRDefault="000B34D4" w:rsidP="00B45A82">
      <w:pPr>
        <w:spacing w:before="28" w:after="28" w:line="100" w:lineRule="atLeast"/>
        <w:jc w:val="both"/>
        <w:rPr>
          <w:rFonts w:ascii="Arial" w:hAnsi="Arial" w:cs="Arial"/>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lastRenderedPageBreak/>
        <w:t xml:space="preserve"> Az alábbi táblázat a személyes gondoskodás körébe tartozó szociális ellátásokra igényelt </w:t>
      </w:r>
      <w:r w:rsidRPr="00B45A82">
        <w:rPr>
          <w:rFonts w:ascii="Arial" w:hAnsi="Arial" w:cs="Arial"/>
          <w:color w:val="auto"/>
        </w:rPr>
        <w:t>(tervezett) 20</w:t>
      </w:r>
      <w:r w:rsidR="00F63A70" w:rsidRPr="00B45A82">
        <w:rPr>
          <w:rFonts w:ascii="Arial" w:hAnsi="Arial" w:cs="Arial"/>
          <w:color w:val="auto"/>
        </w:rPr>
        <w:t>2</w:t>
      </w:r>
      <w:r w:rsidR="00446215">
        <w:rPr>
          <w:rFonts w:ascii="Arial" w:hAnsi="Arial" w:cs="Arial"/>
          <w:color w:val="auto"/>
        </w:rPr>
        <w:t>1</w:t>
      </w:r>
      <w:r w:rsidRPr="00B45A82">
        <w:rPr>
          <w:rFonts w:ascii="Arial" w:hAnsi="Arial" w:cs="Arial"/>
          <w:color w:val="auto"/>
        </w:rPr>
        <w:t xml:space="preserve">. </w:t>
      </w:r>
      <w:r w:rsidRPr="00B45A82">
        <w:rPr>
          <w:rFonts w:ascii="Arial" w:hAnsi="Arial" w:cs="Arial"/>
        </w:rPr>
        <w:t>évi normatív állami hozzájárulásokat tartalmazza:</w:t>
      </w:r>
      <w:r w:rsidR="000B799D" w:rsidRPr="00B45A82">
        <w:rPr>
          <w:rFonts w:ascii="Arial" w:hAnsi="Arial" w:cs="Arial"/>
        </w:rPr>
        <w:t xml:space="preserve">  </w:t>
      </w:r>
    </w:p>
    <w:p w:rsidR="000B799D" w:rsidRDefault="000B799D" w:rsidP="00B45A82">
      <w:pPr>
        <w:spacing w:before="28" w:after="28" w:line="100" w:lineRule="atLeast"/>
        <w:jc w:val="both"/>
        <w:rPr>
          <w:rFonts w:ascii="Arial" w:eastAsia="Times New Roman" w:hAnsi="Arial" w:cs="Arial"/>
          <w:highlight w:val="yellow"/>
        </w:rPr>
      </w:pPr>
    </w:p>
    <w:tbl>
      <w:tblPr>
        <w:tblW w:w="0" w:type="auto"/>
        <w:tblInd w:w="65" w:type="dxa"/>
        <w:tblCellMar>
          <w:left w:w="0" w:type="dxa"/>
          <w:right w:w="0" w:type="dxa"/>
        </w:tblCellMar>
        <w:tblLook w:val="04A0" w:firstRow="1" w:lastRow="0" w:firstColumn="1" w:lastColumn="0" w:noHBand="0" w:noVBand="1"/>
      </w:tblPr>
      <w:tblGrid>
        <w:gridCol w:w="1199"/>
        <w:gridCol w:w="5200"/>
        <w:gridCol w:w="1691"/>
      </w:tblGrid>
      <w:tr w:rsidR="00BA61DB" w:rsidTr="00BA61DB">
        <w:trPr>
          <w:trHeight w:val="905"/>
        </w:trPr>
        <w:tc>
          <w:tcPr>
            <w:tcW w:w="1199" w:type="dxa"/>
            <w:tcBorders>
              <w:top w:val="single" w:sz="8" w:space="0" w:color="000000"/>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eastAsiaTheme="minorHAnsi" w:hAnsi="Arial" w:cs="Arial"/>
                <w:color w:val="auto"/>
                <w:lang w:eastAsia="en-US"/>
              </w:rPr>
            </w:pPr>
            <w:r>
              <w:rPr>
                <w:rFonts w:ascii="Arial" w:hAnsi="Arial" w:cs="Arial"/>
              </w:rPr>
              <w:t>Sorszám</w:t>
            </w:r>
          </w:p>
        </w:tc>
        <w:tc>
          <w:tcPr>
            <w:tcW w:w="5200" w:type="dxa"/>
            <w:tcBorders>
              <w:top w:val="single" w:sz="8" w:space="0" w:color="000000"/>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Személyes gondoskodás megnevezése</w:t>
            </w:r>
          </w:p>
        </w:tc>
        <w:tc>
          <w:tcPr>
            <w:tcW w:w="1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cs="Calibri"/>
              </w:rPr>
            </w:pPr>
            <w:r>
              <w:rPr>
                <w:rFonts w:ascii="Arial" w:hAnsi="Arial" w:cs="Arial"/>
              </w:rPr>
              <w:t>Állami támogatás Ft/év</w:t>
            </w:r>
          </w:p>
        </w:tc>
      </w:tr>
      <w:tr w:rsidR="00BA61DB" w:rsidTr="00BA61DB">
        <w:trPr>
          <w:trHeight w:val="285"/>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1.</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Étkeztetés szociálisan rászorultak részére</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spacing w:before="28" w:after="28" w:line="100" w:lineRule="atLeast"/>
              <w:jc w:val="right"/>
              <w:rPr>
                <w:rFonts w:cs="Calibri"/>
              </w:rPr>
            </w:pPr>
            <w:r>
              <w:rPr>
                <w:rFonts w:ascii="Arial" w:hAnsi="Arial" w:cs="Arial"/>
              </w:rPr>
              <w:t>4.977.000,-</w:t>
            </w:r>
          </w:p>
        </w:tc>
      </w:tr>
      <w:tr w:rsidR="00BA61DB" w:rsidTr="00BA61DB">
        <w:trPr>
          <w:trHeight w:val="285"/>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2.</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Házi segítségnyújtás</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spacing w:before="28" w:after="28" w:line="100" w:lineRule="atLeast"/>
              <w:jc w:val="right"/>
              <w:rPr>
                <w:rFonts w:cs="Calibri"/>
              </w:rPr>
            </w:pPr>
            <w:r>
              <w:rPr>
                <w:rFonts w:ascii="Arial" w:hAnsi="Arial" w:cs="Arial"/>
              </w:rPr>
              <w:t> </w:t>
            </w:r>
          </w:p>
        </w:tc>
      </w:tr>
      <w:tr w:rsidR="00BA61DB" w:rsidTr="00BA61DB">
        <w:trPr>
          <w:trHeight w:val="285"/>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3.</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    szociális segítés</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rPr>
                <w:rFonts w:ascii="Arial" w:hAnsi="Arial" w:cs="Arial"/>
              </w:rPr>
            </w:pPr>
          </w:p>
        </w:tc>
      </w:tr>
      <w:tr w:rsidR="00BA61DB" w:rsidTr="00BA61DB">
        <w:trPr>
          <w:trHeight w:val="285"/>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eastAsiaTheme="minorHAnsi" w:hAnsi="Arial" w:cs="Arial"/>
                <w:lang w:eastAsia="en-US"/>
              </w:rPr>
            </w:pPr>
            <w:r>
              <w:rPr>
                <w:rFonts w:ascii="Arial" w:hAnsi="Arial" w:cs="Arial"/>
              </w:rPr>
              <w:t>4.</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    személyes gondoskodás</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spacing w:before="28" w:after="28" w:line="100" w:lineRule="atLeast"/>
              <w:jc w:val="right"/>
              <w:rPr>
                <w:rFonts w:cs="Calibri"/>
              </w:rPr>
            </w:pPr>
            <w:r>
              <w:rPr>
                <w:rFonts w:ascii="Arial" w:hAnsi="Arial" w:cs="Arial"/>
              </w:rPr>
              <w:t>12.705.000,-</w:t>
            </w:r>
          </w:p>
        </w:tc>
      </w:tr>
      <w:tr w:rsidR="00BA61DB" w:rsidTr="00BA61DB">
        <w:trPr>
          <w:trHeight w:val="285"/>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5.</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Nappali ellátás - Idősek klubja tartózkodás</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spacing w:before="28" w:after="28" w:line="100" w:lineRule="atLeast"/>
              <w:jc w:val="right"/>
              <w:rPr>
                <w:rFonts w:cs="Calibri"/>
              </w:rPr>
            </w:pPr>
            <w:r>
              <w:rPr>
                <w:rFonts w:ascii="Arial" w:hAnsi="Arial" w:cs="Arial"/>
              </w:rPr>
              <w:t>5.425.000,-</w:t>
            </w:r>
          </w:p>
        </w:tc>
      </w:tr>
      <w:tr w:rsidR="00BA61DB" w:rsidTr="00BA61DB">
        <w:trPr>
          <w:trHeight w:val="570"/>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6.</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Ápolást-gondozást nyújtó intézmény és rehabilitációs intézményi ellátás (Idősek Otthona)</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spacing w:before="28" w:after="28" w:line="100" w:lineRule="atLeast"/>
              <w:jc w:val="right"/>
              <w:rPr>
                <w:rFonts w:cs="Calibri"/>
              </w:rPr>
            </w:pPr>
            <w:r>
              <w:rPr>
                <w:rFonts w:ascii="Arial" w:hAnsi="Arial" w:cs="Arial"/>
              </w:rPr>
              <w:t>105.324.600,-</w:t>
            </w:r>
          </w:p>
        </w:tc>
      </w:tr>
      <w:tr w:rsidR="00BA61DB" w:rsidTr="00BA61DB">
        <w:trPr>
          <w:trHeight w:val="570"/>
        </w:trPr>
        <w:tc>
          <w:tcPr>
            <w:tcW w:w="1199"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center"/>
              <w:rPr>
                <w:rFonts w:ascii="Arial" w:hAnsi="Arial" w:cs="Arial"/>
              </w:rPr>
            </w:pPr>
            <w:r>
              <w:rPr>
                <w:rFonts w:ascii="Arial" w:hAnsi="Arial" w:cs="Arial"/>
              </w:rPr>
              <w:t>7.</w:t>
            </w:r>
          </w:p>
        </w:tc>
        <w:tc>
          <w:tcPr>
            <w:tcW w:w="5200" w:type="dxa"/>
            <w:tcBorders>
              <w:top w:val="nil"/>
              <w:left w:val="single" w:sz="8" w:space="0" w:color="000000"/>
              <w:bottom w:val="single" w:sz="8" w:space="0" w:color="000000"/>
              <w:right w:val="nil"/>
            </w:tcBorders>
            <w:shd w:val="clear" w:color="auto" w:fill="FFFFFF"/>
            <w:tcMar>
              <w:top w:w="0" w:type="dxa"/>
              <w:left w:w="65" w:type="dxa"/>
              <w:bottom w:w="0" w:type="dxa"/>
              <w:right w:w="70" w:type="dxa"/>
            </w:tcMar>
            <w:vAlign w:val="center"/>
            <w:hideMark/>
          </w:tcPr>
          <w:p w:rsidR="00BA61DB" w:rsidRDefault="00BA61DB">
            <w:pPr>
              <w:spacing w:before="28" w:after="28" w:line="100" w:lineRule="atLeast"/>
              <w:jc w:val="both"/>
              <w:rPr>
                <w:rFonts w:ascii="Arial" w:hAnsi="Arial" w:cs="Arial"/>
              </w:rPr>
            </w:pPr>
            <w:r>
              <w:rPr>
                <w:rFonts w:ascii="Arial" w:hAnsi="Arial" w:cs="Arial"/>
              </w:rPr>
              <w:t>Bölcsőde támogatása</w:t>
            </w:r>
          </w:p>
        </w:tc>
        <w:tc>
          <w:tcPr>
            <w:tcW w:w="1691" w:type="dxa"/>
            <w:tcBorders>
              <w:top w:val="nil"/>
              <w:left w:val="single" w:sz="8" w:space="0" w:color="000000"/>
              <w:bottom w:val="single" w:sz="8" w:space="0" w:color="000000"/>
              <w:right w:val="single" w:sz="8" w:space="0" w:color="000000"/>
            </w:tcBorders>
            <w:shd w:val="clear" w:color="auto" w:fill="FFFFFF"/>
            <w:tcMar>
              <w:top w:w="0" w:type="dxa"/>
              <w:left w:w="65" w:type="dxa"/>
              <w:bottom w:w="0" w:type="dxa"/>
              <w:right w:w="70" w:type="dxa"/>
            </w:tcMar>
            <w:vAlign w:val="bottom"/>
            <w:hideMark/>
          </w:tcPr>
          <w:p w:rsidR="00BA61DB" w:rsidRDefault="00BA61DB">
            <w:pPr>
              <w:spacing w:before="28" w:after="28" w:line="100" w:lineRule="atLeast"/>
              <w:jc w:val="right"/>
              <w:rPr>
                <w:rFonts w:ascii="Arial" w:hAnsi="Arial" w:cs="Arial"/>
              </w:rPr>
            </w:pPr>
            <w:r>
              <w:rPr>
                <w:rFonts w:ascii="Arial" w:hAnsi="Arial" w:cs="Arial"/>
              </w:rPr>
              <w:t>19.218.000,-</w:t>
            </w:r>
          </w:p>
        </w:tc>
      </w:tr>
    </w:tbl>
    <w:p w:rsidR="00E000F3" w:rsidRDefault="00E000F3" w:rsidP="00B45A82">
      <w:pPr>
        <w:spacing w:before="28" w:after="28" w:line="100" w:lineRule="atLeast"/>
        <w:jc w:val="both"/>
        <w:rPr>
          <w:rFonts w:ascii="Arial" w:hAnsi="Arial" w:cs="Arial"/>
        </w:rPr>
      </w:pPr>
    </w:p>
    <w:p w:rsidR="000B34D4" w:rsidRDefault="000B34D4" w:rsidP="00B45A82">
      <w:pPr>
        <w:spacing w:before="28" w:after="28" w:line="100" w:lineRule="atLeast"/>
        <w:jc w:val="both"/>
        <w:rPr>
          <w:rFonts w:ascii="Arial" w:hAnsi="Arial" w:cs="Arial"/>
          <w:b/>
          <w:color w:val="auto"/>
          <w:u w:val="single"/>
        </w:rPr>
      </w:pPr>
    </w:p>
    <w:p w:rsidR="000B34D4" w:rsidRPr="000B34D4" w:rsidRDefault="000B34D4" w:rsidP="000B34D4">
      <w:pPr>
        <w:spacing w:before="28" w:after="28" w:line="100" w:lineRule="atLeast"/>
        <w:jc w:val="center"/>
        <w:rPr>
          <w:rFonts w:ascii="Arial" w:hAnsi="Arial" w:cs="Arial"/>
          <w:b/>
          <w:color w:val="auto"/>
          <w:u w:val="single"/>
        </w:rPr>
      </w:pPr>
      <w:r w:rsidRPr="000B34D4">
        <w:rPr>
          <w:rFonts w:ascii="Arial" w:hAnsi="Arial" w:cs="Arial"/>
          <w:b/>
          <w:color w:val="auto"/>
          <w:u w:val="single"/>
        </w:rPr>
        <w:t>II. Az Ör. felülvizsgálata a Zala Megyei Kormányhivatal észrevétele alapján:</w:t>
      </w:r>
    </w:p>
    <w:p w:rsidR="000B34D4" w:rsidRDefault="000B34D4" w:rsidP="00B45A82">
      <w:pPr>
        <w:spacing w:before="28" w:after="28" w:line="100" w:lineRule="atLeast"/>
        <w:jc w:val="both"/>
        <w:rPr>
          <w:rFonts w:ascii="Arial" w:hAnsi="Arial" w:cs="Arial"/>
          <w:b/>
          <w:color w:val="auto"/>
        </w:rPr>
      </w:pPr>
    </w:p>
    <w:p w:rsidR="00F02C98" w:rsidRPr="008A470F" w:rsidRDefault="00F02C98" w:rsidP="00F02C98">
      <w:pPr>
        <w:pStyle w:val="Listaszerbekezds"/>
        <w:numPr>
          <w:ilvl w:val="0"/>
          <w:numId w:val="8"/>
        </w:numPr>
        <w:spacing w:before="28" w:after="28" w:line="100" w:lineRule="atLeast"/>
        <w:jc w:val="both"/>
        <w:rPr>
          <w:rFonts w:ascii="Arial" w:hAnsi="Arial" w:cs="Arial"/>
          <w:b/>
          <w:i/>
          <w:color w:val="auto"/>
        </w:rPr>
      </w:pPr>
      <w:r w:rsidRPr="008A470F">
        <w:rPr>
          <w:rFonts w:ascii="Arial" w:hAnsi="Arial" w:cs="Arial"/>
          <w:b/>
          <w:i/>
          <w:color w:val="auto"/>
        </w:rPr>
        <w:t>Megfelelés magasabb szintű jogszabályi rendelkezéseknek</w:t>
      </w:r>
    </w:p>
    <w:p w:rsidR="00F02C98" w:rsidRPr="008A470F" w:rsidRDefault="00F02C98" w:rsidP="00F02C98">
      <w:pPr>
        <w:spacing w:before="28" w:after="28" w:line="100" w:lineRule="atLeast"/>
        <w:jc w:val="both"/>
        <w:rPr>
          <w:rFonts w:ascii="Arial" w:hAnsi="Arial" w:cs="Arial"/>
          <w:b/>
          <w:i/>
          <w:color w:val="auto"/>
        </w:rPr>
      </w:pPr>
    </w:p>
    <w:p w:rsidR="00F02C98" w:rsidRPr="00666955" w:rsidRDefault="00F02C98" w:rsidP="00F02C98">
      <w:pPr>
        <w:pStyle w:val="Listaszerbekezds"/>
        <w:numPr>
          <w:ilvl w:val="0"/>
          <w:numId w:val="9"/>
        </w:numPr>
        <w:spacing w:before="28" w:after="28" w:line="100" w:lineRule="atLeast"/>
        <w:jc w:val="both"/>
        <w:rPr>
          <w:rFonts w:ascii="Arial" w:hAnsi="Arial" w:cs="Arial"/>
          <w:i/>
          <w:color w:val="auto"/>
        </w:rPr>
      </w:pPr>
      <w:r w:rsidRPr="00666955">
        <w:rPr>
          <w:rFonts w:ascii="Arial" w:hAnsi="Arial" w:cs="Arial"/>
          <w:i/>
          <w:color w:val="auto"/>
        </w:rPr>
        <w:t>A rendelet a személyes gondoskodást nyújtó szociális szolgáltatások vonatkozásában az Szt. 92. § (2) bekezdésében foglaltak szerint nem szabályozza az intézményvezető és az ellátás igénybe vevő között kötendő megállapodással összefüggő kérdéseket.</w:t>
      </w:r>
    </w:p>
    <w:p w:rsidR="00F02C98" w:rsidRPr="00666955" w:rsidRDefault="00F02C98" w:rsidP="00F02C98">
      <w:pPr>
        <w:pStyle w:val="Listaszerbekezds"/>
        <w:numPr>
          <w:ilvl w:val="0"/>
          <w:numId w:val="9"/>
        </w:numPr>
        <w:spacing w:before="28" w:after="28" w:line="100" w:lineRule="atLeast"/>
        <w:jc w:val="both"/>
        <w:rPr>
          <w:rFonts w:ascii="Arial" w:hAnsi="Arial" w:cs="Arial"/>
          <w:i/>
          <w:color w:val="auto"/>
        </w:rPr>
      </w:pPr>
      <w:r w:rsidRPr="00666955">
        <w:rPr>
          <w:rFonts w:ascii="Arial" w:hAnsi="Arial" w:cs="Arial"/>
          <w:i/>
          <w:color w:val="auto"/>
        </w:rPr>
        <w:t>A rendelet a személy gondoskodást nyújtó gyermekjóléti ellátások vonatkozásában a Gyvt. 29. § (2) bekezdésében foglaltakkal ellentétesen nem szabályozza</w:t>
      </w:r>
    </w:p>
    <w:p w:rsidR="00F02C98" w:rsidRPr="00666955" w:rsidRDefault="00F02C98" w:rsidP="00F02C98">
      <w:pPr>
        <w:pStyle w:val="Listaszerbekezds"/>
        <w:numPr>
          <w:ilvl w:val="0"/>
          <w:numId w:val="2"/>
        </w:numPr>
        <w:spacing w:before="28" w:after="28" w:line="100" w:lineRule="atLeast"/>
        <w:jc w:val="both"/>
        <w:rPr>
          <w:rFonts w:ascii="Arial" w:hAnsi="Arial" w:cs="Arial"/>
          <w:i/>
          <w:color w:val="auto"/>
        </w:rPr>
      </w:pPr>
      <w:r w:rsidRPr="00666955">
        <w:rPr>
          <w:rFonts w:ascii="Arial" w:hAnsi="Arial" w:cs="Arial"/>
          <w:i/>
          <w:color w:val="auto"/>
        </w:rPr>
        <w:t>az intézményvezető hatáskörében – külön eljárás nélkül – biz</w:t>
      </w:r>
      <w:r w:rsidR="008A470F" w:rsidRPr="00666955">
        <w:rPr>
          <w:rFonts w:ascii="Arial" w:hAnsi="Arial" w:cs="Arial"/>
          <w:i/>
          <w:color w:val="auto"/>
        </w:rPr>
        <w:t>to</w:t>
      </w:r>
      <w:r w:rsidRPr="00666955">
        <w:rPr>
          <w:rFonts w:ascii="Arial" w:hAnsi="Arial" w:cs="Arial"/>
          <w:i/>
          <w:color w:val="auto"/>
        </w:rPr>
        <w:t>sítható ellátásokat,</w:t>
      </w:r>
    </w:p>
    <w:p w:rsidR="00F02C98" w:rsidRPr="00666955" w:rsidRDefault="00F02C98" w:rsidP="00F02C98">
      <w:pPr>
        <w:pStyle w:val="Listaszerbekezds"/>
        <w:numPr>
          <w:ilvl w:val="0"/>
          <w:numId w:val="2"/>
        </w:numPr>
        <w:spacing w:before="28" w:after="28" w:line="100" w:lineRule="atLeast"/>
        <w:jc w:val="both"/>
        <w:rPr>
          <w:rFonts w:ascii="Arial" w:hAnsi="Arial" w:cs="Arial"/>
          <w:i/>
          <w:color w:val="auto"/>
        </w:rPr>
      </w:pPr>
      <w:r w:rsidRPr="00666955">
        <w:rPr>
          <w:rFonts w:ascii="Arial" w:hAnsi="Arial" w:cs="Arial"/>
          <w:i/>
          <w:color w:val="auto"/>
        </w:rPr>
        <w:t>az ellátás megszűnésének eseteit és módjait,</w:t>
      </w:r>
    </w:p>
    <w:p w:rsidR="00F02C98" w:rsidRPr="00666955" w:rsidRDefault="00F02C98" w:rsidP="00F02C98">
      <w:pPr>
        <w:pStyle w:val="Listaszerbekezds"/>
        <w:numPr>
          <w:ilvl w:val="0"/>
          <w:numId w:val="2"/>
        </w:numPr>
        <w:spacing w:before="28" w:after="28" w:line="100" w:lineRule="atLeast"/>
        <w:jc w:val="both"/>
        <w:rPr>
          <w:rFonts w:ascii="Arial" w:hAnsi="Arial" w:cs="Arial"/>
          <w:i/>
          <w:color w:val="auto"/>
        </w:rPr>
      </w:pPr>
      <w:r w:rsidRPr="00666955">
        <w:rPr>
          <w:rFonts w:ascii="Arial" w:hAnsi="Arial" w:cs="Arial"/>
          <w:i/>
          <w:color w:val="auto"/>
        </w:rPr>
        <w:t>a fizetendő térítési díjak csökkentésének, illetve elengedésének esetei</w:t>
      </w:r>
      <w:r w:rsidR="008A470F" w:rsidRPr="00666955">
        <w:rPr>
          <w:rFonts w:ascii="Arial" w:hAnsi="Arial" w:cs="Arial"/>
          <w:i/>
          <w:color w:val="auto"/>
        </w:rPr>
        <w:t>t és módjait.</w:t>
      </w:r>
    </w:p>
    <w:p w:rsidR="008A470F" w:rsidRPr="00F02C98" w:rsidRDefault="008A470F" w:rsidP="002519C6">
      <w:pPr>
        <w:pStyle w:val="Listaszerbekezds"/>
        <w:spacing w:before="28" w:after="28" w:line="100" w:lineRule="atLeast"/>
        <w:jc w:val="both"/>
        <w:rPr>
          <w:rFonts w:ascii="Arial" w:hAnsi="Arial" w:cs="Arial"/>
          <w:color w:val="auto"/>
        </w:rPr>
      </w:pPr>
    </w:p>
    <w:p w:rsidR="00F02C98" w:rsidRPr="008A470F" w:rsidRDefault="008A470F" w:rsidP="008A470F">
      <w:pPr>
        <w:pStyle w:val="Listaszerbekezds"/>
        <w:numPr>
          <w:ilvl w:val="0"/>
          <w:numId w:val="8"/>
        </w:numPr>
        <w:spacing w:before="28" w:after="28" w:line="100" w:lineRule="atLeast"/>
        <w:jc w:val="both"/>
        <w:rPr>
          <w:rFonts w:ascii="Arial" w:hAnsi="Arial" w:cs="Arial"/>
          <w:b/>
          <w:i/>
          <w:color w:val="auto"/>
        </w:rPr>
      </w:pPr>
      <w:r w:rsidRPr="008A470F">
        <w:rPr>
          <w:rFonts w:ascii="Arial" w:hAnsi="Arial" w:cs="Arial"/>
          <w:b/>
          <w:i/>
          <w:color w:val="auto"/>
        </w:rPr>
        <w:t>Megfelelés a jogszabály-szerkesztéssel kapcsolatos előírásoknak</w:t>
      </w:r>
    </w:p>
    <w:p w:rsidR="008A470F" w:rsidRPr="008A470F" w:rsidRDefault="008A470F" w:rsidP="008A470F">
      <w:pPr>
        <w:pStyle w:val="Listaszerbekezds"/>
        <w:spacing w:before="28" w:after="28" w:line="100" w:lineRule="atLeast"/>
        <w:ind w:left="1080"/>
        <w:jc w:val="both"/>
        <w:rPr>
          <w:rFonts w:ascii="Arial" w:hAnsi="Arial" w:cs="Arial"/>
          <w:b/>
          <w:i/>
          <w:color w:val="auto"/>
        </w:rPr>
      </w:pPr>
    </w:p>
    <w:p w:rsidR="008A470F" w:rsidRPr="00666955" w:rsidRDefault="008A470F" w:rsidP="008A470F">
      <w:pPr>
        <w:spacing w:before="28" w:after="28" w:line="100" w:lineRule="atLeast"/>
        <w:jc w:val="both"/>
        <w:rPr>
          <w:rFonts w:ascii="Arial" w:hAnsi="Arial" w:cs="Arial"/>
          <w:i/>
          <w:color w:val="auto"/>
        </w:rPr>
      </w:pPr>
      <w:r w:rsidRPr="00666955">
        <w:rPr>
          <w:rFonts w:ascii="Arial" w:hAnsi="Arial" w:cs="Arial"/>
          <w:i/>
          <w:color w:val="auto"/>
        </w:rPr>
        <w:t xml:space="preserve">A bevető rész nem felel meg a jogszabályszerkesztésről szóló 61/2009. (XII. 14.) IRM rendelet (a továbbiakban: </w:t>
      </w:r>
      <w:proofErr w:type="spellStart"/>
      <w:r w:rsidRPr="00666955">
        <w:rPr>
          <w:rFonts w:ascii="Arial" w:hAnsi="Arial" w:cs="Arial"/>
          <w:i/>
          <w:color w:val="auto"/>
        </w:rPr>
        <w:t>Jszr</w:t>
      </w:r>
      <w:proofErr w:type="spellEnd"/>
      <w:r w:rsidRPr="00666955">
        <w:rPr>
          <w:rFonts w:ascii="Arial" w:hAnsi="Arial" w:cs="Arial"/>
          <w:i/>
          <w:color w:val="auto"/>
        </w:rPr>
        <w:t>.) 6. § b) pontjában, 52. §. (2) bekezdésében, 52. § (4) bekezdésében, 54. § (1) és 55. § (1) és (5) bekezdésében foglalt követelményeknek, mert a feladatkör megjelölése hiányos, nem tartalmazza a Mötv. 13. § (1) bekezdés 8. és 8a. pontjára hivatkozást.</w:t>
      </w:r>
    </w:p>
    <w:p w:rsidR="008A470F" w:rsidRDefault="008A470F" w:rsidP="008A470F">
      <w:pPr>
        <w:spacing w:before="28" w:after="28" w:line="100" w:lineRule="atLeast"/>
        <w:jc w:val="both"/>
        <w:rPr>
          <w:rFonts w:ascii="Arial" w:hAnsi="Arial" w:cs="Arial"/>
          <w:color w:val="auto"/>
        </w:rPr>
      </w:pPr>
    </w:p>
    <w:p w:rsidR="008A470F" w:rsidRDefault="008A470F" w:rsidP="008A470F">
      <w:pPr>
        <w:spacing w:after="0" w:line="240" w:lineRule="auto"/>
        <w:jc w:val="both"/>
        <w:rPr>
          <w:rFonts w:ascii="Arial" w:hAnsi="Arial" w:cs="Arial"/>
        </w:rPr>
      </w:pPr>
      <w:r>
        <w:rPr>
          <w:rFonts w:ascii="Arial" w:hAnsi="Arial" w:cs="Arial"/>
        </w:rPr>
        <w:t>A fenti II. pontban fogla</w:t>
      </w:r>
      <w:r w:rsidR="00770CF5">
        <w:rPr>
          <w:rFonts w:ascii="Arial" w:hAnsi="Arial" w:cs="Arial"/>
        </w:rPr>
        <w:t>l</w:t>
      </w:r>
      <w:r>
        <w:rPr>
          <w:rFonts w:ascii="Arial" w:hAnsi="Arial" w:cs="Arial"/>
        </w:rPr>
        <w:t>t észrevétel alapján tekintettel arra, hogy a jogalkotásról szóló 2010. évi CXXX. törvény 2019. március 15-től hatályos 8. § (2) bekezdés szerint az önkormányzati rendeletek esetén a bevezető rész módosítását lehetővé teszi, ezért az Ör. bevezető részének a módosítása indokolt Kormányhivatal javaslata szerint.</w:t>
      </w:r>
    </w:p>
    <w:p w:rsidR="008A470F" w:rsidRDefault="008A470F" w:rsidP="008A470F">
      <w:pPr>
        <w:spacing w:before="28" w:after="28" w:line="100" w:lineRule="atLeast"/>
        <w:jc w:val="both"/>
        <w:rPr>
          <w:rFonts w:ascii="Arial" w:hAnsi="Arial" w:cs="Arial"/>
          <w:color w:val="auto"/>
        </w:rPr>
      </w:pPr>
    </w:p>
    <w:p w:rsidR="00823B4C" w:rsidRDefault="00823B4C" w:rsidP="008A470F">
      <w:pPr>
        <w:spacing w:before="28" w:after="28" w:line="100" w:lineRule="atLeast"/>
        <w:jc w:val="both"/>
        <w:rPr>
          <w:rFonts w:ascii="Arial" w:hAnsi="Arial" w:cs="Arial"/>
          <w:color w:val="auto"/>
        </w:rPr>
      </w:pPr>
      <w:r>
        <w:rPr>
          <w:rFonts w:ascii="Arial" w:hAnsi="Arial" w:cs="Arial"/>
          <w:color w:val="auto"/>
        </w:rPr>
        <w:t xml:space="preserve">A szakmai segítségnyújtás alapján </w:t>
      </w:r>
      <w:r w:rsidR="00A65B2A">
        <w:rPr>
          <w:rFonts w:ascii="Arial" w:hAnsi="Arial" w:cs="Arial"/>
          <w:color w:val="auto"/>
        </w:rPr>
        <w:t>le</w:t>
      </w:r>
      <w:r>
        <w:rPr>
          <w:rFonts w:ascii="Arial" w:hAnsi="Arial" w:cs="Arial"/>
          <w:color w:val="auto"/>
        </w:rPr>
        <w:t>szabályozásra került az intézményvezető és az ellátást igénybe vevő között kötendő megállapodással összefüggő kérdések</w:t>
      </w:r>
      <w:r w:rsidR="00A65B2A">
        <w:rPr>
          <w:rFonts w:ascii="Arial" w:hAnsi="Arial" w:cs="Arial"/>
          <w:color w:val="auto"/>
        </w:rPr>
        <w:t>, amelyet az Szt. 94/C. § (3) bekezdése határoz meg.</w:t>
      </w:r>
    </w:p>
    <w:p w:rsidR="00E9548F" w:rsidRDefault="00E9548F" w:rsidP="008A470F">
      <w:pPr>
        <w:spacing w:before="28" w:after="28" w:line="100" w:lineRule="atLeast"/>
        <w:jc w:val="both"/>
        <w:rPr>
          <w:rFonts w:ascii="Arial" w:hAnsi="Arial" w:cs="Arial"/>
          <w:color w:val="auto"/>
        </w:rPr>
      </w:pPr>
    </w:p>
    <w:p w:rsidR="00A65B2A" w:rsidRDefault="00780FC1" w:rsidP="008A470F">
      <w:pPr>
        <w:spacing w:before="28" w:after="28" w:line="100" w:lineRule="atLeast"/>
        <w:jc w:val="both"/>
        <w:rPr>
          <w:rFonts w:ascii="Arial" w:hAnsi="Arial" w:cs="Arial"/>
          <w:color w:val="auto"/>
        </w:rPr>
      </w:pPr>
      <w:r>
        <w:rPr>
          <w:rFonts w:ascii="Arial" w:hAnsi="Arial" w:cs="Arial"/>
          <w:color w:val="auto"/>
        </w:rPr>
        <w:t>A gyermekvédelmi ellátások igényb</w:t>
      </w:r>
      <w:r w:rsidR="00B37CC0">
        <w:rPr>
          <w:rFonts w:ascii="Arial" w:hAnsi="Arial" w:cs="Arial"/>
          <w:color w:val="auto"/>
        </w:rPr>
        <w:t>evételére a Gyvt. 31. és 32. §-</w:t>
      </w:r>
      <w:proofErr w:type="spellStart"/>
      <w:r w:rsidR="00B37CC0">
        <w:rPr>
          <w:rFonts w:ascii="Arial" w:hAnsi="Arial" w:cs="Arial"/>
          <w:color w:val="auto"/>
        </w:rPr>
        <w:t>ában</w:t>
      </w:r>
      <w:proofErr w:type="spellEnd"/>
      <w:r w:rsidR="00B37CC0">
        <w:rPr>
          <w:rFonts w:ascii="Arial" w:hAnsi="Arial" w:cs="Arial"/>
          <w:color w:val="auto"/>
        </w:rPr>
        <w:t xml:space="preserve"> foglaltaknak megfelelően, az intézményvezető hatáskörében – külön eljárás nélkül – kerül sor a gyermekjóléti szolgáltatás ellátás biztosítására.</w:t>
      </w:r>
    </w:p>
    <w:p w:rsidR="00A20E91" w:rsidRDefault="00A20E91" w:rsidP="008A470F">
      <w:pPr>
        <w:spacing w:before="28" w:after="28" w:line="100" w:lineRule="atLeast"/>
        <w:jc w:val="both"/>
        <w:rPr>
          <w:rFonts w:ascii="Arial" w:hAnsi="Arial" w:cs="Arial"/>
          <w:color w:val="auto"/>
        </w:rPr>
      </w:pPr>
    </w:p>
    <w:p w:rsidR="002519C6" w:rsidRDefault="002519C6" w:rsidP="008A470F">
      <w:pPr>
        <w:spacing w:before="28" w:after="28" w:line="100" w:lineRule="atLeast"/>
        <w:jc w:val="both"/>
        <w:rPr>
          <w:rFonts w:ascii="Arial" w:hAnsi="Arial" w:cs="Arial"/>
          <w:color w:val="auto"/>
        </w:rPr>
      </w:pPr>
    </w:p>
    <w:p w:rsidR="00B37CC0" w:rsidRDefault="00B37CC0" w:rsidP="008A470F">
      <w:pPr>
        <w:spacing w:before="28" w:after="28" w:line="100" w:lineRule="atLeast"/>
        <w:jc w:val="both"/>
        <w:rPr>
          <w:rFonts w:ascii="Arial" w:hAnsi="Arial" w:cs="Arial"/>
          <w:color w:val="auto"/>
        </w:rPr>
      </w:pPr>
      <w:r>
        <w:rPr>
          <w:rFonts w:ascii="Arial" w:hAnsi="Arial" w:cs="Arial"/>
          <w:color w:val="auto"/>
        </w:rPr>
        <w:lastRenderedPageBreak/>
        <w:t>Továbbá szabályozásra került a gyermekvédelmi</w:t>
      </w:r>
      <w:r w:rsidR="00F8520E">
        <w:rPr>
          <w:rFonts w:ascii="Arial" w:hAnsi="Arial" w:cs="Arial"/>
          <w:color w:val="auto"/>
        </w:rPr>
        <w:t xml:space="preserve"> alapellátás megszűnésének esetei és módjai, hivatkozással a Gyvt.</w:t>
      </w:r>
      <w:r w:rsidR="00EA761C">
        <w:rPr>
          <w:rFonts w:ascii="Arial" w:hAnsi="Arial" w:cs="Arial"/>
          <w:color w:val="auto"/>
        </w:rPr>
        <w:t xml:space="preserve"> 37/A §-</w:t>
      </w:r>
      <w:proofErr w:type="spellStart"/>
      <w:r w:rsidR="00EA761C">
        <w:rPr>
          <w:rFonts w:ascii="Arial" w:hAnsi="Arial" w:cs="Arial"/>
          <w:color w:val="auto"/>
        </w:rPr>
        <w:t>ában</w:t>
      </w:r>
      <w:proofErr w:type="spellEnd"/>
      <w:r w:rsidR="00EA761C">
        <w:rPr>
          <w:rFonts w:ascii="Arial" w:hAnsi="Arial" w:cs="Arial"/>
          <w:color w:val="auto"/>
        </w:rPr>
        <w:t xml:space="preserve"> </w:t>
      </w:r>
      <w:proofErr w:type="spellStart"/>
      <w:r w:rsidR="00EA761C">
        <w:rPr>
          <w:rFonts w:ascii="Arial" w:hAnsi="Arial" w:cs="Arial"/>
          <w:color w:val="auto"/>
        </w:rPr>
        <w:t>felsorol</w:t>
      </w:r>
      <w:r w:rsidR="006A581A">
        <w:rPr>
          <w:rFonts w:ascii="Arial" w:hAnsi="Arial" w:cs="Arial"/>
          <w:color w:val="auto"/>
        </w:rPr>
        <w:t>takra</w:t>
      </w:r>
      <w:proofErr w:type="spellEnd"/>
      <w:r w:rsidR="006A581A">
        <w:rPr>
          <w:rFonts w:ascii="Arial" w:hAnsi="Arial" w:cs="Arial"/>
          <w:color w:val="auto"/>
        </w:rPr>
        <w:t>.</w:t>
      </w:r>
    </w:p>
    <w:p w:rsidR="006A581A" w:rsidRDefault="006A581A" w:rsidP="008A470F">
      <w:pPr>
        <w:spacing w:before="28" w:after="28" w:line="100" w:lineRule="atLeast"/>
        <w:jc w:val="both"/>
        <w:rPr>
          <w:rFonts w:ascii="Arial" w:hAnsi="Arial" w:cs="Arial"/>
          <w:color w:val="auto"/>
        </w:rPr>
      </w:pPr>
    </w:p>
    <w:p w:rsidR="005429FD" w:rsidRDefault="005429FD" w:rsidP="008A470F">
      <w:pPr>
        <w:spacing w:before="28" w:after="28" w:line="100" w:lineRule="atLeast"/>
        <w:jc w:val="both"/>
        <w:rPr>
          <w:rFonts w:ascii="Arial" w:hAnsi="Arial" w:cs="Arial"/>
          <w:color w:val="auto"/>
        </w:rPr>
      </w:pPr>
      <w:r>
        <w:rPr>
          <w:rFonts w:ascii="Arial" w:hAnsi="Arial" w:cs="Arial"/>
          <w:color w:val="auto"/>
        </w:rPr>
        <w:t xml:space="preserve">A </w:t>
      </w:r>
      <w:r w:rsidR="00133208">
        <w:rPr>
          <w:rFonts w:ascii="Arial" w:hAnsi="Arial" w:cs="Arial"/>
          <w:color w:val="auto"/>
        </w:rPr>
        <w:t xml:space="preserve">Gyvt. hatálya alá tartozó gyermekjóléti ellátások esetén </w:t>
      </w:r>
      <w:r>
        <w:rPr>
          <w:rFonts w:ascii="Arial" w:hAnsi="Arial" w:cs="Arial"/>
          <w:color w:val="auto"/>
        </w:rPr>
        <w:t xml:space="preserve">fizetendő térítési díjak mértékének csökkentésnek és elengedésének esetei, módjai konkrétan meghatározásra került a rendelet-tervezetben, visszautalva a </w:t>
      </w:r>
      <w:r w:rsidR="00875553">
        <w:rPr>
          <w:rFonts w:ascii="Arial" w:hAnsi="Arial" w:cs="Arial"/>
          <w:color w:val="auto"/>
        </w:rPr>
        <w:t xml:space="preserve">települési támogatásról szóló </w:t>
      </w:r>
      <w:r w:rsidR="00133208">
        <w:rPr>
          <w:rFonts w:ascii="Arial" w:hAnsi="Arial" w:cs="Arial"/>
          <w:color w:val="auto"/>
        </w:rPr>
        <w:t xml:space="preserve">11/2015. (II. 26.) Ör. által definiált rendkívüli élethelyzetre, amely esetben a térítési díj </w:t>
      </w:r>
      <w:r w:rsidR="002519C6">
        <w:rPr>
          <w:rFonts w:ascii="Arial" w:hAnsi="Arial" w:cs="Arial"/>
          <w:color w:val="auto"/>
        </w:rPr>
        <w:t xml:space="preserve">maximum </w:t>
      </w:r>
      <w:r w:rsidR="00133208">
        <w:rPr>
          <w:rFonts w:ascii="Arial" w:hAnsi="Arial" w:cs="Arial"/>
          <w:color w:val="auto"/>
        </w:rPr>
        <w:t xml:space="preserve">100 %-a </w:t>
      </w:r>
      <w:r w:rsidR="002519C6">
        <w:rPr>
          <w:rFonts w:ascii="Arial" w:hAnsi="Arial" w:cs="Arial"/>
          <w:color w:val="auto"/>
        </w:rPr>
        <w:t>csökkent</w:t>
      </w:r>
      <w:r w:rsidR="00133208">
        <w:rPr>
          <w:rFonts w:ascii="Arial" w:hAnsi="Arial" w:cs="Arial"/>
          <w:color w:val="auto"/>
        </w:rPr>
        <w:t>hető, létfenntartási gond esetén a térítési díj</w:t>
      </w:r>
      <w:r w:rsidR="00460A4D">
        <w:rPr>
          <w:rFonts w:ascii="Arial" w:hAnsi="Arial" w:cs="Arial"/>
          <w:color w:val="auto"/>
        </w:rPr>
        <w:t xml:space="preserve"> maximum</w:t>
      </w:r>
      <w:r w:rsidR="00133208">
        <w:rPr>
          <w:rFonts w:ascii="Arial" w:hAnsi="Arial" w:cs="Arial"/>
          <w:color w:val="auto"/>
        </w:rPr>
        <w:t xml:space="preserve"> 75%-a engedhető el.</w:t>
      </w:r>
    </w:p>
    <w:p w:rsidR="00F8520E" w:rsidRPr="008A470F" w:rsidRDefault="00F8520E" w:rsidP="008A470F">
      <w:pPr>
        <w:spacing w:before="28" w:after="28" w:line="100" w:lineRule="atLeast"/>
        <w:jc w:val="both"/>
        <w:rPr>
          <w:rFonts w:ascii="Arial" w:hAnsi="Arial" w:cs="Arial"/>
          <w:color w:val="auto"/>
        </w:rPr>
      </w:pPr>
    </w:p>
    <w:p w:rsidR="002862EE" w:rsidRDefault="002650FE" w:rsidP="00B45A82">
      <w:pPr>
        <w:spacing w:before="28" w:after="28" w:line="100" w:lineRule="atLeast"/>
        <w:jc w:val="both"/>
        <w:rPr>
          <w:rFonts w:ascii="Arial" w:hAnsi="Arial" w:cs="Arial"/>
          <w:b/>
          <w:color w:val="auto"/>
        </w:rPr>
      </w:pPr>
      <w:r w:rsidRPr="00B13025">
        <w:rPr>
          <w:rFonts w:ascii="Arial" w:hAnsi="Arial" w:cs="Arial"/>
          <w:b/>
          <w:color w:val="auto"/>
        </w:rPr>
        <w:t>A rendelettervezet r</w:t>
      </w:r>
      <w:r w:rsidR="002862EE" w:rsidRPr="00B13025">
        <w:rPr>
          <w:rFonts w:ascii="Arial" w:hAnsi="Arial" w:cs="Arial"/>
          <w:b/>
          <w:color w:val="auto"/>
        </w:rPr>
        <w:t>észletes indokolás</w:t>
      </w:r>
      <w:r w:rsidRPr="00B13025">
        <w:rPr>
          <w:rFonts w:ascii="Arial" w:hAnsi="Arial" w:cs="Arial"/>
          <w:b/>
          <w:color w:val="auto"/>
        </w:rPr>
        <w:t>a</w:t>
      </w:r>
      <w:r w:rsidR="002862EE" w:rsidRPr="00B13025">
        <w:rPr>
          <w:rFonts w:ascii="Arial" w:hAnsi="Arial" w:cs="Arial"/>
          <w:b/>
          <w:color w:val="auto"/>
        </w:rPr>
        <w:t>:</w:t>
      </w:r>
    </w:p>
    <w:p w:rsidR="002519C6" w:rsidRDefault="002519C6" w:rsidP="00B45A82">
      <w:pPr>
        <w:spacing w:before="28" w:after="28" w:line="100" w:lineRule="atLeast"/>
        <w:jc w:val="both"/>
        <w:rPr>
          <w:rFonts w:ascii="Arial" w:hAnsi="Arial" w:cs="Arial"/>
          <w:b/>
          <w:color w:val="auto"/>
        </w:rPr>
      </w:pPr>
    </w:p>
    <w:p w:rsidR="00BB380D" w:rsidRPr="00BC74F3" w:rsidRDefault="00BC74F3" w:rsidP="00BC74F3">
      <w:pPr>
        <w:spacing w:after="0" w:line="240" w:lineRule="auto"/>
        <w:jc w:val="both"/>
        <w:rPr>
          <w:rFonts w:ascii="Arial" w:hAnsi="Arial" w:cs="Arial"/>
        </w:rPr>
      </w:pPr>
      <w:r>
        <w:rPr>
          <w:rFonts w:ascii="Arial" w:hAnsi="Arial" w:cs="Arial"/>
        </w:rPr>
        <w:t>1.</w:t>
      </w:r>
      <w:proofErr w:type="gramStart"/>
      <w:r>
        <w:rPr>
          <w:rFonts w:ascii="Arial" w:hAnsi="Arial" w:cs="Arial"/>
        </w:rPr>
        <w:t>§</w:t>
      </w:r>
      <w:r w:rsidR="002519C6">
        <w:rPr>
          <w:rFonts w:ascii="Arial" w:hAnsi="Arial" w:cs="Arial"/>
        </w:rPr>
        <w:t xml:space="preserve"> </w:t>
      </w:r>
      <w:r w:rsidR="00E51C22">
        <w:rPr>
          <w:rFonts w:ascii="Arial" w:hAnsi="Arial" w:cs="Arial"/>
        </w:rPr>
        <w:t xml:space="preserve"> </w:t>
      </w:r>
      <w:r w:rsidR="00BB380D" w:rsidRPr="00BC74F3">
        <w:rPr>
          <w:rFonts w:ascii="Arial" w:hAnsi="Arial" w:cs="Arial"/>
        </w:rPr>
        <w:t>A</w:t>
      </w:r>
      <w:proofErr w:type="gramEnd"/>
      <w:r w:rsidR="00BB380D" w:rsidRPr="00BC74F3">
        <w:rPr>
          <w:rFonts w:ascii="Arial" w:hAnsi="Arial" w:cs="Arial"/>
        </w:rPr>
        <w:t xml:space="preserve"> rendelet bevezető része nem felel meg jogszabályszerkesztésről szóló 61/2009. (XII. 14.) IRM rendeletben meghatározott követelményeknek, a feladatkör hiányos megjelölése </w:t>
      </w:r>
      <w:r w:rsidR="002519C6">
        <w:rPr>
          <w:rFonts w:ascii="Arial" w:hAnsi="Arial" w:cs="Arial"/>
        </w:rPr>
        <w:t xml:space="preserve">miatt </w:t>
      </w:r>
      <w:r w:rsidR="00BB380D" w:rsidRPr="00BC74F3">
        <w:rPr>
          <w:rFonts w:ascii="Arial" w:hAnsi="Arial" w:cs="Arial"/>
        </w:rPr>
        <w:t>módosítani szükséges.</w:t>
      </w:r>
    </w:p>
    <w:p w:rsidR="00BB380D" w:rsidRDefault="00BC74F3" w:rsidP="00BC74F3">
      <w:pPr>
        <w:spacing w:after="0" w:line="100" w:lineRule="atLeast"/>
        <w:jc w:val="both"/>
        <w:rPr>
          <w:rFonts w:ascii="Arial" w:hAnsi="Arial" w:cs="Arial"/>
          <w:color w:val="auto"/>
        </w:rPr>
      </w:pPr>
      <w:r>
        <w:rPr>
          <w:rFonts w:ascii="Arial" w:hAnsi="Arial" w:cs="Arial"/>
          <w:color w:val="auto"/>
        </w:rPr>
        <w:t>2.§</w:t>
      </w:r>
      <w:r w:rsidR="002519C6">
        <w:rPr>
          <w:rFonts w:ascii="Arial" w:hAnsi="Arial" w:cs="Arial"/>
          <w:color w:val="auto"/>
        </w:rPr>
        <w:t xml:space="preserve"> </w:t>
      </w:r>
      <w:r w:rsidR="00BB380D">
        <w:rPr>
          <w:rFonts w:ascii="Arial" w:hAnsi="Arial" w:cs="Arial"/>
          <w:color w:val="auto"/>
        </w:rPr>
        <w:t xml:space="preserve">Az Ör. </w:t>
      </w:r>
      <w:r w:rsidR="00BB380D" w:rsidRPr="00CE4C17">
        <w:rPr>
          <w:rFonts w:ascii="Arial" w:hAnsi="Arial" w:cs="Arial"/>
          <w:color w:val="auto"/>
        </w:rPr>
        <w:t>5. § (1) bekezdése</w:t>
      </w:r>
      <w:r w:rsidR="00BB380D">
        <w:rPr>
          <w:rFonts w:ascii="Arial" w:hAnsi="Arial" w:cs="Arial"/>
          <w:color w:val="auto"/>
        </w:rPr>
        <w:t xml:space="preserve"> tartalmazza az intézményvezető és az ellátást igénybe vevő között kötendő megállapodással összefüggő kérdéseket.</w:t>
      </w:r>
    </w:p>
    <w:p w:rsidR="0011787A" w:rsidRDefault="00E51C22" w:rsidP="00BC74F3">
      <w:pPr>
        <w:spacing w:after="0" w:line="100" w:lineRule="atLeast"/>
        <w:jc w:val="both"/>
        <w:rPr>
          <w:rFonts w:ascii="Arial" w:hAnsi="Arial" w:cs="Arial"/>
          <w:color w:val="auto"/>
        </w:rPr>
      </w:pPr>
      <w:r>
        <w:rPr>
          <w:rFonts w:ascii="Arial" w:hAnsi="Arial" w:cs="Arial"/>
          <w:color w:val="auto"/>
        </w:rPr>
        <w:t xml:space="preserve"> </w:t>
      </w:r>
      <w:r w:rsidR="00BC74F3">
        <w:rPr>
          <w:rFonts w:ascii="Arial" w:hAnsi="Arial" w:cs="Arial"/>
          <w:color w:val="auto"/>
        </w:rPr>
        <w:t>3.</w:t>
      </w:r>
      <w:proofErr w:type="gramStart"/>
      <w:r w:rsidR="00BC74F3">
        <w:rPr>
          <w:rFonts w:ascii="Arial" w:hAnsi="Arial" w:cs="Arial"/>
          <w:color w:val="auto"/>
        </w:rPr>
        <w:t xml:space="preserve">§  </w:t>
      </w:r>
      <w:r w:rsidR="0011787A">
        <w:rPr>
          <w:rFonts w:ascii="Arial" w:hAnsi="Arial" w:cs="Arial"/>
          <w:color w:val="auto"/>
        </w:rPr>
        <w:t>Az</w:t>
      </w:r>
      <w:proofErr w:type="gramEnd"/>
      <w:r w:rsidR="0011787A">
        <w:rPr>
          <w:rFonts w:ascii="Arial" w:hAnsi="Arial" w:cs="Arial"/>
          <w:color w:val="auto"/>
        </w:rPr>
        <w:t xml:space="preserve"> Ör. </w:t>
      </w:r>
      <w:r w:rsidR="0011787A" w:rsidRPr="00E52C87">
        <w:rPr>
          <w:rFonts w:ascii="Arial" w:hAnsi="Arial" w:cs="Arial"/>
          <w:color w:val="auto"/>
        </w:rPr>
        <w:t>(5a) bekezdéssel egészül ki</w:t>
      </w:r>
      <w:r w:rsidR="0011787A">
        <w:rPr>
          <w:rFonts w:ascii="Arial" w:hAnsi="Arial" w:cs="Arial"/>
          <w:color w:val="auto"/>
        </w:rPr>
        <w:t>, szabályozza az intézményvezető hatáskörében – külön eljárás nélkül – biztosítható ellátásokat.</w:t>
      </w:r>
    </w:p>
    <w:p w:rsidR="0011787A" w:rsidRDefault="00BC74F3" w:rsidP="00BC74F3">
      <w:pPr>
        <w:spacing w:after="0" w:line="100" w:lineRule="atLeast"/>
        <w:jc w:val="both"/>
        <w:rPr>
          <w:rFonts w:ascii="Arial" w:hAnsi="Arial" w:cs="Arial"/>
          <w:color w:val="auto"/>
        </w:rPr>
      </w:pPr>
      <w:r>
        <w:rPr>
          <w:rFonts w:ascii="Arial" w:hAnsi="Arial" w:cs="Arial"/>
          <w:color w:val="auto"/>
        </w:rPr>
        <w:t>4.</w:t>
      </w:r>
      <w:proofErr w:type="gramStart"/>
      <w:r>
        <w:rPr>
          <w:rFonts w:ascii="Arial" w:hAnsi="Arial" w:cs="Arial"/>
          <w:color w:val="auto"/>
        </w:rPr>
        <w:t xml:space="preserve">§  </w:t>
      </w:r>
      <w:r w:rsidR="0011787A" w:rsidRPr="00B84B6D">
        <w:rPr>
          <w:rFonts w:ascii="Arial" w:hAnsi="Arial" w:cs="Arial"/>
          <w:color w:val="auto"/>
        </w:rPr>
        <w:t>Az</w:t>
      </w:r>
      <w:proofErr w:type="gramEnd"/>
      <w:r w:rsidR="0011787A" w:rsidRPr="00B84B6D">
        <w:rPr>
          <w:rFonts w:ascii="Arial" w:hAnsi="Arial" w:cs="Arial"/>
          <w:color w:val="auto"/>
        </w:rPr>
        <w:t xml:space="preserve"> Ör. 5. § (6) bekezdése</w:t>
      </w:r>
      <w:r w:rsidR="0011787A">
        <w:rPr>
          <w:rFonts w:ascii="Arial" w:hAnsi="Arial" w:cs="Arial"/>
          <w:color w:val="auto"/>
        </w:rPr>
        <w:t xml:space="preserve"> a Gyvt.-ben meghatározott ellátások megszűnésének esetét és módjait szabályozza.</w:t>
      </w:r>
    </w:p>
    <w:p w:rsidR="00BC74F3" w:rsidRDefault="00BC74F3" w:rsidP="00BC74F3">
      <w:pPr>
        <w:spacing w:after="0" w:line="100" w:lineRule="atLeast"/>
        <w:jc w:val="both"/>
        <w:rPr>
          <w:rFonts w:ascii="Arial" w:hAnsi="Arial" w:cs="Arial"/>
          <w:color w:val="auto"/>
        </w:rPr>
      </w:pPr>
      <w:r>
        <w:rPr>
          <w:rFonts w:ascii="Arial" w:hAnsi="Arial" w:cs="Arial"/>
          <w:color w:val="auto"/>
        </w:rPr>
        <w:t xml:space="preserve">5.§ </w:t>
      </w:r>
      <w:r w:rsidRPr="00B84B6D">
        <w:rPr>
          <w:rFonts w:ascii="Arial" w:hAnsi="Arial" w:cs="Arial"/>
          <w:color w:val="auto"/>
        </w:rPr>
        <w:t>Az Ör.</w:t>
      </w:r>
      <w:r>
        <w:rPr>
          <w:rFonts w:ascii="Arial" w:hAnsi="Arial" w:cs="Arial"/>
          <w:color w:val="auto"/>
        </w:rPr>
        <w:t>19/A</w:t>
      </w:r>
      <w:r w:rsidRPr="00B84B6D">
        <w:rPr>
          <w:rFonts w:ascii="Arial" w:hAnsi="Arial" w:cs="Arial"/>
          <w:color w:val="auto"/>
        </w:rPr>
        <w:t>. § helyébe a</w:t>
      </w:r>
      <w:r>
        <w:rPr>
          <w:rFonts w:ascii="Arial" w:hAnsi="Arial" w:cs="Arial"/>
          <w:color w:val="auto"/>
        </w:rPr>
        <w:t>z Szt. és a Gyvt.-ben meghatározott ellátások térítési díjának a polgármester általi elengedése és csökkentése került szabályozásra.</w:t>
      </w:r>
    </w:p>
    <w:p w:rsidR="00BC74F3" w:rsidRDefault="00BC74F3" w:rsidP="00BC74F3">
      <w:pPr>
        <w:spacing w:after="0" w:line="100" w:lineRule="atLeast"/>
        <w:jc w:val="both"/>
        <w:rPr>
          <w:rFonts w:ascii="Arial" w:hAnsi="Arial" w:cs="Arial"/>
          <w:color w:val="auto"/>
        </w:rPr>
      </w:pPr>
      <w:r>
        <w:rPr>
          <w:rFonts w:ascii="Arial" w:hAnsi="Arial" w:cs="Arial"/>
          <w:color w:val="auto"/>
        </w:rPr>
        <w:t>6.§ Az Ör.</w:t>
      </w:r>
      <w:r w:rsidR="002519C6">
        <w:rPr>
          <w:rFonts w:ascii="Arial" w:hAnsi="Arial" w:cs="Arial"/>
          <w:color w:val="auto"/>
        </w:rPr>
        <w:t xml:space="preserve"> </w:t>
      </w:r>
      <w:r>
        <w:rPr>
          <w:rFonts w:ascii="Arial" w:hAnsi="Arial" w:cs="Arial"/>
          <w:color w:val="auto"/>
        </w:rPr>
        <w:t>19/B. §-</w:t>
      </w:r>
      <w:proofErr w:type="spellStart"/>
      <w:r>
        <w:rPr>
          <w:rFonts w:ascii="Arial" w:hAnsi="Arial" w:cs="Arial"/>
          <w:color w:val="auto"/>
        </w:rPr>
        <w:t>al</w:t>
      </w:r>
      <w:proofErr w:type="spellEnd"/>
      <w:r>
        <w:rPr>
          <w:rFonts w:ascii="Arial" w:hAnsi="Arial" w:cs="Arial"/>
          <w:color w:val="auto"/>
        </w:rPr>
        <w:t xml:space="preserve"> egészült ki</w:t>
      </w:r>
      <w:r w:rsidR="002519C6">
        <w:rPr>
          <w:rFonts w:ascii="Arial" w:hAnsi="Arial" w:cs="Arial"/>
          <w:color w:val="auto"/>
        </w:rPr>
        <w:t xml:space="preserve">, </w:t>
      </w:r>
      <w:r>
        <w:rPr>
          <w:rFonts w:ascii="Arial" w:hAnsi="Arial" w:cs="Arial"/>
          <w:color w:val="auto"/>
        </w:rPr>
        <w:t xml:space="preserve">amely a térítési díjak csökkentésének, illetve elengedésének eseteit és </w:t>
      </w:r>
      <w:r w:rsidR="00770CF5">
        <w:rPr>
          <w:rFonts w:ascii="Arial" w:hAnsi="Arial" w:cs="Arial"/>
          <w:color w:val="auto"/>
        </w:rPr>
        <w:t xml:space="preserve">mértékét </w:t>
      </w:r>
      <w:r>
        <w:rPr>
          <w:rFonts w:ascii="Arial" w:hAnsi="Arial" w:cs="Arial"/>
          <w:color w:val="auto"/>
        </w:rPr>
        <w:t>határozza meg</w:t>
      </w:r>
      <w:r w:rsidR="002519C6">
        <w:rPr>
          <w:rFonts w:ascii="Arial" w:hAnsi="Arial" w:cs="Arial"/>
          <w:color w:val="auto"/>
        </w:rPr>
        <w:t>.</w:t>
      </w:r>
    </w:p>
    <w:p w:rsidR="00BB380D" w:rsidRDefault="00BC74F3" w:rsidP="00BC74F3">
      <w:pPr>
        <w:spacing w:after="0" w:line="100" w:lineRule="atLeast"/>
        <w:jc w:val="both"/>
        <w:rPr>
          <w:rFonts w:ascii="Arial" w:hAnsi="Arial" w:cs="Arial"/>
          <w:color w:val="auto"/>
        </w:rPr>
      </w:pPr>
      <w:r>
        <w:rPr>
          <w:rFonts w:ascii="Arial" w:hAnsi="Arial" w:cs="Arial"/>
          <w:color w:val="auto"/>
        </w:rPr>
        <w:t xml:space="preserve">7.§ </w:t>
      </w:r>
      <w:r w:rsidR="002862EE" w:rsidRPr="00BB380D">
        <w:rPr>
          <w:rFonts w:ascii="Arial" w:hAnsi="Arial" w:cs="Arial"/>
          <w:color w:val="auto"/>
        </w:rPr>
        <w:t>A személyes gondoskodás keretében nyújt</w:t>
      </w:r>
      <w:r w:rsidR="00B13025" w:rsidRPr="00BB380D">
        <w:rPr>
          <w:rFonts w:ascii="Arial" w:hAnsi="Arial" w:cs="Arial"/>
          <w:color w:val="auto"/>
        </w:rPr>
        <w:t xml:space="preserve">ott szolgáltatások önköltségét </w:t>
      </w:r>
      <w:r w:rsidR="002862EE" w:rsidRPr="00BB380D">
        <w:rPr>
          <w:rFonts w:ascii="Arial" w:hAnsi="Arial" w:cs="Arial"/>
          <w:color w:val="auto"/>
        </w:rPr>
        <w:t>módosítja</w:t>
      </w:r>
      <w:r w:rsidR="00446215" w:rsidRPr="00BB380D">
        <w:rPr>
          <w:rFonts w:ascii="Arial" w:hAnsi="Arial" w:cs="Arial"/>
          <w:color w:val="auto"/>
        </w:rPr>
        <w:t xml:space="preserve"> az intézményi térítési díj változatlan hagyásával</w:t>
      </w:r>
      <w:r w:rsidR="002862EE" w:rsidRPr="00BB380D">
        <w:rPr>
          <w:rFonts w:ascii="Arial" w:hAnsi="Arial" w:cs="Arial"/>
          <w:color w:val="auto"/>
        </w:rPr>
        <w:t xml:space="preserve"> </w:t>
      </w:r>
      <w:r w:rsidR="0028318C" w:rsidRPr="00BB380D">
        <w:rPr>
          <w:rFonts w:ascii="Arial" w:hAnsi="Arial" w:cs="Arial"/>
          <w:color w:val="auto"/>
        </w:rPr>
        <w:t>a</w:t>
      </w:r>
      <w:r w:rsidR="00BB380D">
        <w:rPr>
          <w:rFonts w:ascii="Arial" w:hAnsi="Arial" w:cs="Arial"/>
          <w:color w:val="auto"/>
        </w:rPr>
        <w:t>z Ör.</w:t>
      </w:r>
      <w:r w:rsidR="0028318C" w:rsidRPr="00BB380D">
        <w:rPr>
          <w:rFonts w:ascii="Arial" w:hAnsi="Arial" w:cs="Arial"/>
          <w:color w:val="auto"/>
        </w:rPr>
        <w:t xml:space="preserve"> </w:t>
      </w:r>
      <w:r w:rsidR="002862EE" w:rsidRPr="00BB380D">
        <w:rPr>
          <w:rFonts w:ascii="Arial" w:hAnsi="Arial" w:cs="Arial"/>
          <w:color w:val="auto"/>
        </w:rPr>
        <w:t xml:space="preserve"> 2. mellékl</w:t>
      </w:r>
      <w:r w:rsidR="00BB380D">
        <w:rPr>
          <w:rFonts w:ascii="Arial" w:hAnsi="Arial" w:cs="Arial"/>
          <w:color w:val="auto"/>
        </w:rPr>
        <w:t>e</w:t>
      </w:r>
      <w:r w:rsidR="002862EE" w:rsidRPr="00BB380D">
        <w:rPr>
          <w:rFonts w:ascii="Arial" w:hAnsi="Arial" w:cs="Arial"/>
          <w:color w:val="auto"/>
        </w:rPr>
        <w:t>t</w:t>
      </w:r>
      <w:r w:rsidR="00BB380D">
        <w:rPr>
          <w:rFonts w:ascii="Arial" w:hAnsi="Arial" w:cs="Arial"/>
          <w:color w:val="auto"/>
        </w:rPr>
        <w:t>é</w:t>
      </w:r>
      <w:r w:rsidR="002862EE" w:rsidRPr="00BB380D">
        <w:rPr>
          <w:rFonts w:ascii="Arial" w:hAnsi="Arial" w:cs="Arial"/>
          <w:color w:val="auto"/>
        </w:rPr>
        <w:t>ben.</w:t>
      </w:r>
      <w:r w:rsidR="00BB380D">
        <w:rPr>
          <w:rFonts w:ascii="Arial" w:hAnsi="Arial" w:cs="Arial"/>
          <w:color w:val="auto"/>
        </w:rPr>
        <w:t xml:space="preserve"> </w:t>
      </w:r>
    </w:p>
    <w:p w:rsidR="002862EE" w:rsidRPr="00BB380D" w:rsidRDefault="00BC74F3" w:rsidP="00BC74F3">
      <w:pPr>
        <w:spacing w:after="0" w:line="100" w:lineRule="atLeast"/>
        <w:jc w:val="both"/>
        <w:rPr>
          <w:rFonts w:ascii="Arial" w:hAnsi="Arial" w:cs="Arial"/>
          <w:color w:val="auto"/>
        </w:rPr>
      </w:pPr>
      <w:r>
        <w:rPr>
          <w:rFonts w:ascii="Arial" w:hAnsi="Arial" w:cs="Arial"/>
          <w:color w:val="auto"/>
        </w:rPr>
        <w:t xml:space="preserve">8.§ </w:t>
      </w:r>
      <w:r w:rsidR="002862EE" w:rsidRPr="00BB380D">
        <w:rPr>
          <w:rFonts w:ascii="Arial" w:hAnsi="Arial" w:cs="Arial"/>
          <w:color w:val="auto"/>
        </w:rPr>
        <w:t xml:space="preserve">A hatályba </w:t>
      </w:r>
      <w:r w:rsidR="00B13025" w:rsidRPr="00BB380D">
        <w:rPr>
          <w:rFonts w:ascii="Arial" w:hAnsi="Arial" w:cs="Arial"/>
          <w:color w:val="auto"/>
        </w:rPr>
        <w:t>lépésről rendelkezik</w:t>
      </w:r>
      <w:r w:rsidR="002862EE" w:rsidRPr="00BB380D">
        <w:rPr>
          <w:rFonts w:ascii="Arial" w:hAnsi="Arial" w:cs="Arial"/>
          <w:color w:val="auto"/>
        </w:rPr>
        <w:t>.</w:t>
      </w:r>
    </w:p>
    <w:p w:rsidR="002862EE" w:rsidRPr="0077584E" w:rsidRDefault="002862EE" w:rsidP="00B45A82">
      <w:pPr>
        <w:spacing w:before="28" w:after="28" w:line="100" w:lineRule="atLeast"/>
        <w:jc w:val="both"/>
        <w:rPr>
          <w:rFonts w:ascii="Arial" w:hAnsi="Arial" w:cs="Arial"/>
          <w:color w:val="FF0000"/>
        </w:rPr>
      </w:pPr>
    </w:p>
    <w:p w:rsidR="00E000F3" w:rsidRDefault="0028318C" w:rsidP="00B45A82">
      <w:pPr>
        <w:spacing w:before="28" w:after="28" w:line="100" w:lineRule="atLeast"/>
        <w:jc w:val="both"/>
        <w:rPr>
          <w:rFonts w:ascii="Arial" w:hAnsi="Arial" w:cs="Arial"/>
          <w:b/>
        </w:rPr>
      </w:pPr>
      <w:r w:rsidRPr="0028318C">
        <w:rPr>
          <w:rFonts w:ascii="Arial" w:hAnsi="Arial" w:cs="Arial"/>
          <w:b/>
        </w:rPr>
        <w:t>Az indokolás az indokolások Tárában közzétételre kerül.</w:t>
      </w:r>
    </w:p>
    <w:p w:rsidR="00C16693" w:rsidRDefault="00C16693" w:rsidP="00B45A82">
      <w:pPr>
        <w:spacing w:before="28" w:after="28" w:line="100" w:lineRule="atLeast"/>
        <w:jc w:val="both"/>
        <w:rPr>
          <w:rFonts w:ascii="Arial" w:hAnsi="Arial" w:cs="Arial"/>
          <w:b/>
        </w:rPr>
      </w:pPr>
    </w:p>
    <w:p w:rsidR="00C16693" w:rsidRPr="003B74FF" w:rsidRDefault="00C16693" w:rsidP="00C16693">
      <w:pPr>
        <w:autoSpaceDE w:val="0"/>
        <w:autoSpaceDN w:val="0"/>
        <w:adjustRightInd w:val="0"/>
        <w:spacing w:after="0" w:line="240" w:lineRule="auto"/>
        <w:jc w:val="both"/>
        <w:rPr>
          <w:rFonts w:ascii="Arial" w:hAnsi="Arial" w:cs="Arial"/>
        </w:rPr>
      </w:pPr>
      <w:r w:rsidRPr="003B74FF">
        <w:rPr>
          <w:rFonts w:ascii="Arial" w:hAnsi="Arial" w:cs="Arial"/>
        </w:rPr>
        <w:t xml:space="preserve">A </w:t>
      </w:r>
      <w:r w:rsidRPr="004959D7">
        <w:rPr>
          <w:rFonts w:ascii="Arial" w:hAnsi="Arial" w:cs="Arial"/>
          <w:bCs/>
        </w:rPr>
        <w:t>veszélyhelyzet kihirdetéséről és a veszélyhelyzeti intézkedések hatálybalépéséről szóló 27/2021. (I. 29.) Korm. rendelet</w:t>
      </w:r>
      <w:r>
        <w:rPr>
          <w:rFonts w:ascii="Arial" w:hAnsi="Arial" w:cs="Arial"/>
        </w:rPr>
        <w:t xml:space="preserve"> </w:t>
      </w:r>
      <w:r w:rsidRPr="003B74FF">
        <w:rPr>
          <w:rFonts w:ascii="Arial" w:hAnsi="Arial" w:cs="Arial"/>
        </w:rPr>
        <w:t>alapján a veszélyhelyzetben alkalmazni kell a katasztrófavédelemről és a hozzá kapcsolódó egyes törvények módosításáról szóló 2011. évi CXXVIII. törvény 46. §-ának (4) bekezdését, mely szerint a veszélyhelyzetben a települési önkormányzat képviselő-testületének feladat- és hatáskörét a polgármester gyakorolja.</w:t>
      </w:r>
    </w:p>
    <w:p w:rsidR="00C16693" w:rsidRDefault="00C16693" w:rsidP="00C16693">
      <w:pPr>
        <w:spacing w:after="0" w:line="240" w:lineRule="auto"/>
        <w:jc w:val="both"/>
        <w:rPr>
          <w:rFonts w:ascii="Arial" w:hAnsi="Arial" w:cs="Arial"/>
        </w:rPr>
      </w:pPr>
    </w:p>
    <w:p w:rsidR="00C16693" w:rsidRPr="004F2A18" w:rsidRDefault="00C16693" w:rsidP="00C16693">
      <w:pPr>
        <w:spacing w:after="0" w:line="240" w:lineRule="auto"/>
        <w:jc w:val="both"/>
        <w:rPr>
          <w:rFonts w:ascii="Arial" w:eastAsia="Times New Roman" w:hAnsi="Arial" w:cs="Arial"/>
          <w:lang w:eastAsia="hu-HU"/>
        </w:rPr>
      </w:pPr>
      <w:r w:rsidRPr="004F2A18">
        <w:rPr>
          <w:rFonts w:ascii="Arial" w:hAnsi="Arial" w:cs="Arial"/>
        </w:rPr>
        <w:t>A napirendben a döntési javaslat szerinti döntés meghozatala szükséges és arányos döntés</w:t>
      </w:r>
      <w:r>
        <w:rPr>
          <w:rFonts w:ascii="Arial" w:hAnsi="Arial" w:cs="Arial"/>
        </w:rPr>
        <w:t xml:space="preserve">, mert a </w:t>
      </w:r>
      <w:r w:rsidR="0077584E">
        <w:rPr>
          <w:rFonts w:ascii="Arial" w:hAnsi="Arial" w:cs="Arial"/>
        </w:rPr>
        <w:t>törvényi előírások miatt indokolt a rendelet módosítás</w:t>
      </w:r>
      <w:r w:rsidR="00BB0923">
        <w:rPr>
          <w:rFonts w:ascii="Arial" w:hAnsi="Arial" w:cs="Arial"/>
        </w:rPr>
        <w:t>a az Szt. és a kormányhivatal által megjelölt 2021. március 31-ig terjedő határidőben.</w:t>
      </w:r>
    </w:p>
    <w:p w:rsidR="00C16693" w:rsidRPr="0028318C" w:rsidRDefault="00C16693" w:rsidP="00B45A82">
      <w:pPr>
        <w:spacing w:before="28" w:after="28" w:line="100" w:lineRule="atLeast"/>
        <w:jc w:val="both"/>
        <w:rPr>
          <w:rFonts w:ascii="Arial" w:hAnsi="Arial" w:cs="Arial"/>
          <w:b/>
        </w:rPr>
      </w:pPr>
    </w:p>
    <w:p w:rsidR="00F85CD6" w:rsidRPr="00611E33" w:rsidRDefault="00F85CD6" w:rsidP="00F85CD6">
      <w:pPr>
        <w:spacing w:after="0" w:line="240" w:lineRule="auto"/>
        <w:jc w:val="both"/>
        <w:rPr>
          <w:rFonts w:ascii="Arial" w:hAnsi="Arial" w:cs="Arial"/>
        </w:rPr>
      </w:pPr>
      <w:r>
        <w:rPr>
          <w:rFonts w:ascii="Arial" w:hAnsi="Arial" w:cs="Arial"/>
        </w:rPr>
        <w:t>A fent leírtak alapján az alábbi rendeletet alkotom:</w:t>
      </w:r>
    </w:p>
    <w:p w:rsidR="00F85CD6" w:rsidRDefault="00F85CD6" w:rsidP="00F85CD6">
      <w:pPr>
        <w:spacing w:after="0" w:line="240" w:lineRule="auto"/>
        <w:jc w:val="both"/>
        <w:rPr>
          <w:rFonts w:ascii="Arial" w:hAnsi="Arial" w:cs="Arial"/>
        </w:rPr>
      </w:pPr>
    </w:p>
    <w:p w:rsidR="00F85CD6" w:rsidRDefault="00F85CD6" w:rsidP="00F85CD6">
      <w:pPr>
        <w:spacing w:after="0" w:line="240" w:lineRule="auto"/>
        <w:jc w:val="both"/>
        <w:rPr>
          <w:rFonts w:ascii="Arial" w:hAnsi="Arial" w:cs="Arial"/>
        </w:rPr>
      </w:pPr>
    </w:p>
    <w:p w:rsidR="00F85CD6" w:rsidRDefault="00F85CD6" w:rsidP="00F85CD6">
      <w:pPr>
        <w:spacing w:after="0" w:line="240" w:lineRule="auto"/>
        <w:jc w:val="both"/>
        <w:rPr>
          <w:rFonts w:ascii="Arial" w:eastAsia="Times New Roman" w:hAnsi="Arial" w:cs="Arial"/>
          <w:lang w:eastAsia="hu-HU"/>
        </w:rPr>
      </w:pPr>
      <w:r>
        <w:rPr>
          <w:rFonts w:ascii="Arial" w:eastAsia="Times New Roman" w:hAnsi="Arial" w:cs="Arial"/>
          <w:lang w:eastAsia="hu-HU"/>
        </w:rPr>
        <w:t>Hévíz</w:t>
      </w:r>
      <w:r w:rsidR="00D76406">
        <w:rPr>
          <w:rFonts w:ascii="Arial" w:eastAsia="Times New Roman" w:hAnsi="Arial" w:cs="Arial"/>
          <w:lang w:eastAsia="hu-HU"/>
        </w:rPr>
        <w:t xml:space="preserve">, 2021. március </w:t>
      </w:r>
      <w:r w:rsidR="00DB03BD">
        <w:rPr>
          <w:rFonts w:ascii="Arial" w:eastAsia="Times New Roman" w:hAnsi="Arial" w:cs="Arial"/>
          <w:lang w:eastAsia="hu-HU"/>
        </w:rPr>
        <w:t>26.</w:t>
      </w:r>
      <w:bookmarkStart w:id="0" w:name="_GoBack"/>
      <w:bookmarkEnd w:id="0"/>
    </w:p>
    <w:p w:rsidR="00F85CD6" w:rsidRDefault="00F85CD6" w:rsidP="00F85CD6">
      <w:pPr>
        <w:spacing w:after="0"/>
        <w:jc w:val="both"/>
        <w:rPr>
          <w:rFonts w:ascii="Arial" w:hAnsi="Arial" w:cs="Arial"/>
        </w:rPr>
      </w:pPr>
    </w:p>
    <w:p w:rsidR="00F85CD6" w:rsidRDefault="00F85CD6" w:rsidP="002519C6">
      <w:pPr>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E000F3" w:rsidRDefault="00E000F3" w:rsidP="00F85CD6">
      <w:pPr>
        <w:spacing w:before="28" w:after="28" w:line="100" w:lineRule="atLeast"/>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302961" w:rsidRDefault="00302961">
      <w:pPr>
        <w:spacing w:after="0" w:line="100" w:lineRule="atLeast"/>
        <w:ind w:firstLine="708"/>
        <w:jc w:val="both"/>
        <w:rPr>
          <w:rFonts w:ascii="Arial" w:hAnsi="Arial" w:cs="Arial"/>
        </w:rPr>
      </w:pPr>
    </w:p>
    <w:p w:rsidR="00E000F3" w:rsidRDefault="00E000F3">
      <w:pPr>
        <w:spacing w:after="0" w:line="100" w:lineRule="atLeast"/>
        <w:jc w:val="center"/>
        <w:rPr>
          <w:rFonts w:ascii="Arial" w:hAnsi="Arial" w:cs="Arial"/>
          <w:b/>
        </w:rPr>
      </w:pPr>
      <w:r>
        <w:rPr>
          <w:rFonts w:ascii="Arial" w:hAnsi="Arial" w:cs="Arial"/>
          <w:b/>
          <w:sz w:val="24"/>
          <w:szCs w:val="24"/>
        </w:rPr>
        <w:t>2.</w:t>
      </w:r>
    </w:p>
    <w:p w:rsidR="00E000F3" w:rsidRDefault="00E000F3">
      <w:pPr>
        <w:spacing w:after="0" w:line="100" w:lineRule="atLeast"/>
        <w:jc w:val="center"/>
        <w:rPr>
          <w:rFonts w:ascii="Arial" w:hAnsi="Arial" w:cs="Arial"/>
          <w:b/>
        </w:rPr>
      </w:pPr>
      <w:r>
        <w:rPr>
          <w:rFonts w:ascii="Arial" w:hAnsi="Arial" w:cs="Arial"/>
          <w:b/>
        </w:rPr>
        <w:t>Hévíz Város Önkormányzat Képviselő-testületének</w:t>
      </w:r>
    </w:p>
    <w:p w:rsidR="00E000F3" w:rsidRDefault="00E000F3">
      <w:pPr>
        <w:spacing w:after="0" w:line="100" w:lineRule="atLeast"/>
        <w:jc w:val="center"/>
        <w:rPr>
          <w:rFonts w:ascii="Arial" w:hAnsi="Arial" w:cs="Arial"/>
          <w:b/>
        </w:rPr>
      </w:pPr>
      <w:r>
        <w:rPr>
          <w:rFonts w:ascii="Arial" w:hAnsi="Arial" w:cs="Arial"/>
          <w:b/>
        </w:rPr>
        <w:t>.../…. (… . …) önkormányzati rendelete</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r>
        <w:rPr>
          <w:rFonts w:ascii="Arial" w:hAnsi="Arial" w:cs="Arial"/>
          <w:b/>
        </w:rPr>
        <w:t>a szociális szolgáltatásokról és a személyes gondoskodást nyújtó</w:t>
      </w:r>
    </w:p>
    <w:p w:rsidR="00E000F3" w:rsidRDefault="00E000F3">
      <w:pPr>
        <w:spacing w:after="0" w:line="100" w:lineRule="atLeast"/>
        <w:jc w:val="center"/>
        <w:rPr>
          <w:rFonts w:ascii="Arial" w:hAnsi="Arial" w:cs="Arial"/>
          <w:b/>
        </w:rPr>
      </w:pPr>
      <w:r>
        <w:rPr>
          <w:rFonts w:ascii="Arial" w:hAnsi="Arial" w:cs="Arial"/>
          <w:b/>
        </w:rPr>
        <w:t>gyermekjóléti ellátásokról szóló</w:t>
      </w:r>
    </w:p>
    <w:p w:rsidR="00E000F3" w:rsidRDefault="00E000F3">
      <w:pPr>
        <w:spacing w:after="0" w:line="100" w:lineRule="atLeast"/>
        <w:jc w:val="center"/>
        <w:rPr>
          <w:rFonts w:ascii="Arial" w:hAnsi="Arial" w:cs="Arial"/>
          <w:sz w:val="24"/>
          <w:szCs w:val="24"/>
        </w:rPr>
      </w:pPr>
      <w:r>
        <w:rPr>
          <w:rFonts w:ascii="Arial" w:hAnsi="Arial" w:cs="Arial"/>
          <w:b/>
        </w:rPr>
        <w:t>21/2014. (IV. 29.) önkormányzati rendelet módosításáról</w:t>
      </w:r>
    </w:p>
    <w:p w:rsidR="00E000F3" w:rsidRDefault="00E000F3">
      <w:pPr>
        <w:spacing w:after="0" w:line="300" w:lineRule="exact"/>
        <w:jc w:val="both"/>
        <w:rPr>
          <w:rFonts w:ascii="Arial" w:hAnsi="Arial" w:cs="Arial"/>
          <w:sz w:val="24"/>
          <w:szCs w:val="24"/>
        </w:rPr>
      </w:pPr>
    </w:p>
    <w:p w:rsidR="00E000F3" w:rsidRPr="00770CF5" w:rsidRDefault="00E000F3">
      <w:pPr>
        <w:spacing w:after="0" w:line="100" w:lineRule="atLeast"/>
        <w:jc w:val="both"/>
        <w:rPr>
          <w:rFonts w:ascii="Arial" w:hAnsi="Arial" w:cs="Arial"/>
          <w:bCs/>
          <w:color w:val="auto"/>
        </w:rPr>
      </w:pPr>
      <w:r w:rsidRPr="00770CF5">
        <w:rPr>
          <w:rFonts w:ascii="Arial" w:hAnsi="Arial" w:cs="Arial"/>
          <w:bCs/>
          <w:color w:val="auto"/>
        </w:rPr>
        <w:t xml:space="preserve">Hévíz Város Önkormányzat </w:t>
      </w:r>
      <w:r w:rsidR="006B6F78" w:rsidRPr="00770CF5">
        <w:rPr>
          <w:rFonts w:ascii="Arial" w:hAnsi="Arial" w:cs="Arial"/>
          <w:bCs/>
          <w:color w:val="auto"/>
        </w:rPr>
        <w:t xml:space="preserve">Polgármestere </w:t>
      </w:r>
      <w:r w:rsidR="00414A9C" w:rsidRPr="00770CF5">
        <w:rPr>
          <w:rFonts w:ascii="Arial" w:hAnsi="Arial" w:cs="Arial"/>
          <w:bCs/>
          <w:color w:val="auto"/>
        </w:rPr>
        <w:t xml:space="preserve">a 27/2021. (I. 29.) </w:t>
      </w:r>
      <w:r w:rsidR="006B6F78" w:rsidRPr="00770CF5">
        <w:rPr>
          <w:rFonts w:ascii="Arial" w:hAnsi="Arial" w:cs="Arial"/>
          <w:bCs/>
          <w:color w:val="auto"/>
        </w:rPr>
        <w:t>Korm. rendelettel kihirdetett vészhelyzetre tekintettel a katasztrófavédelemről szóló 2011. évi CXXVIII. törvény 46. § (4) bekezdése alapján</w:t>
      </w:r>
      <w:r w:rsidR="00F85CD6" w:rsidRPr="00770CF5">
        <w:rPr>
          <w:rFonts w:ascii="Arial" w:hAnsi="Arial" w:cs="Arial"/>
          <w:bCs/>
          <w:color w:val="auto"/>
        </w:rPr>
        <w:t>,</w:t>
      </w:r>
      <w:r w:rsidR="00F85CD6" w:rsidRPr="00770CF5">
        <w:rPr>
          <w:rFonts w:ascii="Arial" w:hAnsi="Arial" w:cs="Arial"/>
          <w:color w:val="auto"/>
        </w:rPr>
        <w:t xml:space="preserve"> a képviselő-testület feladat- és hatáskörében eljárva</w:t>
      </w:r>
      <w:r w:rsidRPr="00770CF5">
        <w:rPr>
          <w:rFonts w:ascii="Arial" w:hAnsi="Arial" w:cs="Arial"/>
          <w:bCs/>
          <w:color w:val="auto"/>
        </w:rPr>
        <w:t xml:space="preserve"> </w:t>
      </w:r>
      <w:r w:rsidRPr="00770CF5">
        <w:rPr>
          <w:rFonts w:ascii="Arial" w:eastAsia="Times New Roman" w:hAnsi="Arial" w:cs="Arial"/>
          <w:color w:val="auto"/>
        </w:rPr>
        <w:t>a szociális igazgatásról szóló 1993. évi III. törvény 92. § (1) - (2) bekezdésében, valamint a gyermekek védelméről és a gyámügyi igazgatásról szóló 1997. évi XXXI. törvény 29. § (1)</w:t>
      </w:r>
      <w:r w:rsidR="009A222B" w:rsidRPr="00770CF5">
        <w:rPr>
          <w:rFonts w:ascii="Arial" w:eastAsia="Times New Roman" w:hAnsi="Arial" w:cs="Arial"/>
          <w:color w:val="auto"/>
        </w:rPr>
        <w:t xml:space="preserve"> </w:t>
      </w:r>
      <w:r w:rsidRPr="00770CF5">
        <w:rPr>
          <w:rFonts w:ascii="Arial" w:eastAsia="Times New Roman" w:hAnsi="Arial" w:cs="Arial"/>
          <w:color w:val="auto"/>
        </w:rPr>
        <w:t xml:space="preserve">- (2) bekezdésében kapott felhatalmazás alapján, </w:t>
      </w:r>
      <w:r w:rsidRPr="00770CF5">
        <w:rPr>
          <w:rFonts w:ascii="Arial" w:hAnsi="Arial" w:cs="Arial"/>
          <w:bCs/>
          <w:color w:val="auto"/>
        </w:rPr>
        <w:t>az Alaptörvény 32. cikk (</w:t>
      </w:r>
      <w:r w:rsidR="008C585D" w:rsidRPr="00770CF5">
        <w:rPr>
          <w:rFonts w:ascii="Arial" w:hAnsi="Arial" w:cs="Arial"/>
          <w:bCs/>
          <w:color w:val="auto"/>
        </w:rPr>
        <w:t>1</w:t>
      </w:r>
      <w:r w:rsidRPr="00770CF5">
        <w:rPr>
          <w:rFonts w:ascii="Arial" w:hAnsi="Arial" w:cs="Arial"/>
          <w:bCs/>
          <w:color w:val="auto"/>
        </w:rPr>
        <w:t>) bekezdés</w:t>
      </w:r>
      <w:r w:rsidR="008C585D" w:rsidRPr="00770CF5">
        <w:rPr>
          <w:rFonts w:ascii="Arial" w:hAnsi="Arial" w:cs="Arial"/>
          <w:bCs/>
          <w:color w:val="auto"/>
        </w:rPr>
        <w:t xml:space="preserve"> a)</w:t>
      </w:r>
      <w:r w:rsidRPr="00770CF5">
        <w:rPr>
          <w:rFonts w:ascii="Arial" w:hAnsi="Arial" w:cs="Arial"/>
          <w:bCs/>
          <w:color w:val="auto"/>
        </w:rPr>
        <w:t xml:space="preserve"> </w:t>
      </w:r>
      <w:r w:rsidR="008C585D" w:rsidRPr="00770CF5">
        <w:rPr>
          <w:rFonts w:ascii="Arial" w:hAnsi="Arial" w:cs="Arial"/>
          <w:bCs/>
          <w:color w:val="auto"/>
        </w:rPr>
        <w:t>pontjában</w:t>
      </w:r>
      <w:r w:rsidR="0064338F" w:rsidRPr="00770CF5">
        <w:rPr>
          <w:rFonts w:ascii="Arial" w:hAnsi="Arial" w:cs="Arial"/>
          <w:bCs/>
          <w:color w:val="auto"/>
        </w:rPr>
        <w:t xml:space="preserve"> </w:t>
      </w:r>
      <w:r w:rsidR="0064338F" w:rsidRPr="00770CF5">
        <w:rPr>
          <w:rFonts w:ascii="Arial" w:hAnsi="Arial" w:cs="Arial"/>
          <w:color w:val="auto"/>
        </w:rPr>
        <w:t xml:space="preserve">és Magyarország helyi önkormányzatairól szóló 2011. évi CLXXXIX. törvény 13.§ (1) bekezdés 8. </w:t>
      </w:r>
      <w:r w:rsidR="00414A9C" w:rsidRPr="00770CF5">
        <w:rPr>
          <w:rFonts w:ascii="Arial" w:hAnsi="Arial" w:cs="Arial"/>
          <w:color w:val="auto"/>
        </w:rPr>
        <w:t xml:space="preserve">és 8a. </w:t>
      </w:r>
      <w:r w:rsidR="0064338F" w:rsidRPr="00770CF5">
        <w:rPr>
          <w:rFonts w:ascii="Arial" w:hAnsi="Arial" w:cs="Arial"/>
          <w:color w:val="auto"/>
        </w:rPr>
        <w:t>pontjában rögzített feladatkörében eljárva</w:t>
      </w:r>
      <w:r w:rsidR="008C585D" w:rsidRPr="00770CF5">
        <w:rPr>
          <w:rFonts w:ascii="Arial" w:hAnsi="Arial" w:cs="Arial"/>
          <w:bCs/>
          <w:color w:val="auto"/>
        </w:rPr>
        <w:t xml:space="preserve"> </w:t>
      </w:r>
      <w:r w:rsidRPr="00770CF5">
        <w:rPr>
          <w:rFonts w:ascii="Arial" w:hAnsi="Arial" w:cs="Arial"/>
          <w:bCs/>
          <w:color w:val="auto"/>
        </w:rPr>
        <w:t>meghatározott feladatkörében eljárva a következőket rendeli el:</w:t>
      </w:r>
    </w:p>
    <w:p w:rsidR="00E000F3" w:rsidRPr="00770CF5" w:rsidRDefault="00E000F3">
      <w:pPr>
        <w:spacing w:after="0" w:line="100" w:lineRule="atLeast"/>
        <w:jc w:val="both"/>
        <w:rPr>
          <w:rFonts w:ascii="Arial" w:hAnsi="Arial" w:cs="Arial"/>
          <w:color w:val="auto"/>
        </w:rPr>
      </w:pPr>
    </w:p>
    <w:p w:rsidR="00E000F3" w:rsidRPr="00770CF5" w:rsidRDefault="008624D7" w:rsidP="008624D7">
      <w:pPr>
        <w:pStyle w:val="Listaszerbekezds"/>
        <w:spacing w:after="0" w:line="100" w:lineRule="atLeast"/>
        <w:ind w:left="0"/>
        <w:jc w:val="both"/>
        <w:rPr>
          <w:rFonts w:ascii="Arial" w:hAnsi="Arial" w:cs="Arial"/>
          <w:bCs/>
          <w:color w:val="auto"/>
        </w:rPr>
      </w:pPr>
      <w:r w:rsidRPr="00770CF5">
        <w:rPr>
          <w:rFonts w:ascii="Arial" w:hAnsi="Arial" w:cs="Arial"/>
          <w:b/>
          <w:color w:val="auto"/>
        </w:rPr>
        <w:t xml:space="preserve">1. </w:t>
      </w:r>
      <w:r w:rsidR="00E000F3" w:rsidRPr="00770CF5">
        <w:rPr>
          <w:rFonts w:ascii="Arial" w:hAnsi="Arial" w:cs="Arial"/>
          <w:b/>
          <w:color w:val="auto"/>
        </w:rPr>
        <w:t>§</w:t>
      </w:r>
      <w:r w:rsidR="001F68D3" w:rsidRPr="00770CF5">
        <w:rPr>
          <w:rFonts w:ascii="Arial" w:hAnsi="Arial" w:cs="Arial"/>
          <w:color w:val="auto"/>
        </w:rPr>
        <w:t xml:space="preserve"> A szociális szolgáltatásokról és a személyes gondoskodást nyújtó gyermekjóléti ellátásokról szóló 21/2014. (IV. 29.) önkormányzati rendelet</w:t>
      </w:r>
      <w:r w:rsidRPr="00770CF5">
        <w:rPr>
          <w:rFonts w:ascii="Arial" w:hAnsi="Arial" w:cs="Arial"/>
          <w:color w:val="auto"/>
        </w:rPr>
        <w:t xml:space="preserve"> (a továbbiakban </w:t>
      </w:r>
      <w:r w:rsidR="00414A9C" w:rsidRPr="00770CF5">
        <w:rPr>
          <w:rFonts w:ascii="Arial" w:hAnsi="Arial" w:cs="Arial"/>
          <w:color w:val="auto"/>
        </w:rPr>
        <w:t>Ö</w:t>
      </w:r>
      <w:r w:rsidRPr="00770CF5">
        <w:rPr>
          <w:rFonts w:ascii="Arial" w:hAnsi="Arial" w:cs="Arial"/>
          <w:color w:val="auto"/>
        </w:rPr>
        <w:t>r.)</w:t>
      </w:r>
      <w:r w:rsidR="001F68D3" w:rsidRPr="00770CF5">
        <w:rPr>
          <w:rFonts w:ascii="Arial" w:hAnsi="Arial" w:cs="Arial"/>
          <w:color w:val="auto"/>
        </w:rPr>
        <w:t xml:space="preserve"> </w:t>
      </w:r>
      <w:r w:rsidR="00414A9C" w:rsidRPr="00770CF5">
        <w:rPr>
          <w:rFonts w:ascii="Arial" w:hAnsi="Arial" w:cs="Arial"/>
          <w:bCs/>
          <w:color w:val="auto"/>
        </w:rPr>
        <w:t>bevezető rész helyébe a következő bevezető rész lép:</w:t>
      </w:r>
    </w:p>
    <w:p w:rsidR="00414A9C" w:rsidRPr="00770CF5" w:rsidRDefault="00414A9C" w:rsidP="008624D7">
      <w:pPr>
        <w:pStyle w:val="Listaszerbekezds"/>
        <w:spacing w:after="0" w:line="100" w:lineRule="atLeast"/>
        <w:ind w:left="0"/>
        <w:jc w:val="both"/>
        <w:rPr>
          <w:rFonts w:ascii="Arial" w:hAnsi="Arial" w:cs="Arial"/>
          <w:color w:val="auto"/>
        </w:rPr>
      </w:pPr>
    </w:p>
    <w:p w:rsidR="00414A9C" w:rsidRPr="00770CF5" w:rsidRDefault="00414A9C" w:rsidP="00414A9C">
      <w:pPr>
        <w:pStyle w:val="Listaszerbekezds"/>
        <w:spacing w:after="0" w:line="100" w:lineRule="atLeast"/>
        <w:ind w:left="0"/>
        <w:jc w:val="both"/>
        <w:rPr>
          <w:rFonts w:ascii="Arial" w:hAnsi="Arial" w:cs="Arial"/>
          <w:color w:val="auto"/>
        </w:rPr>
      </w:pPr>
      <w:r w:rsidRPr="00770CF5">
        <w:rPr>
          <w:rFonts w:ascii="Arial" w:hAnsi="Arial" w:cs="Arial"/>
          <w:color w:val="auto"/>
        </w:rPr>
        <w:t>„Hévíz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w:t>
      </w:r>
      <w:r w:rsidR="00E9548F" w:rsidRPr="00770CF5">
        <w:rPr>
          <w:rFonts w:ascii="Arial" w:hAnsi="Arial" w:cs="Arial"/>
          <w:color w:val="auto"/>
        </w:rPr>
        <w:t>n és  Magyarország helyi önkormányzatairól szóló 2011. évi CLXXXIX. törvény 13.§ (1) bekezdés 8. és 8a. pontjában</w:t>
      </w:r>
      <w:r w:rsidRPr="00770CF5">
        <w:rPr>
          <w:rFonts w:ascii="Arial" w:hAnsi="Arial" w:cs="Arial"/>
          <w:color w:val="auto"/>
        </w:rPr>
        <w:t xml:space="preserve"> foglalt feladatkörében eljárva a következőket rendeli el:</w:t>
      </w:r>
    </w:p>
    <w:p w:rsidR="009A222B" w:rsidRDefault="009A222B" w:rsidP="009A222B">
      <w:pPr>
        <w:spacing w:after="0" w:line="100" w:lineRule="atLeast"/>
        <w:jc w:val="both"/>
        <w:rPr>
          <w:rFonts w:ascii="Arial" w:hAnsi="Arial" w:cs="Arial"/>
          <w:color w:val="auto"/>
        </w:rPr>
      </w:pPr>
    </w:p>
    <w:p w:rsidR="00B377C7" w:rsidRDefault="00B377C7" w:rsidP="009A222B">
      <w:pPr>
        <w:spacing w:after="0" w:line="100" w:lineRule="atLeast"/>
        <w:jc w:val="both"/>
        <w:rPr>
          <w:rFonts w:ascii="Arial" w:hAnsi="Arial" w:cs="Arial"/>
          <w:color w:val="auto"/>
        </w:rPr>
      </w:pPr>
      <w:r w:rsidRPr="00CE4C17">
        <w:rPr>
          <w:rFonts w:ascii="Arial" w:hAnsi="Arial" w:cs="Arial"/>
          <w:b/>
          <w:color w:val="auto"/>
        </w:rPr>
        <w:t>2. §</w:t>
      </w:r>
      <w:r w:rsidR="00CE4C17">
        <w:rPr>
          <w:rFonts w:ascii="Arial" w:hAnsi="Arial" w:cs="Arial"/>
          <w:color w:val="auto"/>
        </w:rPr>
        <w:t xml:space="preserve"> </w:t>
      </w:r>
      <w:r w:rsidRPr="00CE4C17">
        <w:rPr>
          <w:rFonts w:ascii="Arial" w:hAnsi="Arial" w:cs="Arial"/>
          <w:color w:val="auto"/>
        </w:rPr>
        <w:t xml:space="preserve">Az Ör. 5. § (1) bekezdése helyébe a következő rendelkezés lép: </w:t>
      </w:r>
    </w:p>
    <w:p w:rsidR="00CE4C17" w:rsidRPr="00CE4C17" w:rsidRDefault="00CE4C17" w:rsidP="009A222B">
      <w:pPr>
        <w:spacing w:after="0" w:line="100" w:lineRule="atLeast"/>
        <w:jc w:val="both"/>
        <w:rPr>
          <w:rFonts w:ascii="Arial" w:hAnsi="Arial" w:cs="Arial"/>
          <w:color w:val="auto"/>
        </w:rPr>
      </w:pPr>
    </w:p>
    <w:p w:rsidR="00E52C87" w:rsidRDefault="002C0D01" w:rsidP="00E52C87">
      <w:pPr>
        <w:spacing w:after="0" w:line="100" w:lineRule="atLeast"/>
        <w:jc w:val="both"/>
        <w:rPr>
          <w:rFonts w:ascii="Arial" w:hAnsi="Arial" w:cs="Arial"/>
          <w:color w:val="auto"/>
        </w:rPr>
      </w:pPr>
      <w:r>
        <w:rPr>
          <w:rFonts w:ascii="Arial" w:hAnsi="Arial" w:cs="Arial"/>
          <w:color w:val="auto"/>
        </w:rPr>
        <w:t>„</w:t>
      </w:r>
      <w:r w:rsidR="00316E11">
        <w:rPr>
          <w:rFonts w:ascii="Arial" w:hAnsi="Arial" w:cs="Arial"/>
          <w:color w:val="auto"/>
        </w:rPr>
        <w:t xml:space="preserve">(1) </w:t>
      </w:r>
      <w:r w:rsidR="00316E11" w:rsidRPr="00316E11">
        <w:rPr>
          <w:rFonts w:ascii="Arial" w:hAnsi="Arial" w:cs="Arial"/>
          <w:color w:val="auto"/>
        </w:rPr>
        <w:t>A szociális szolgáltatások iránti kérelmet a TASZII intézményvezetőjénél kell benyújtani az Szt. és a személyes gondoskodást nyújtó szociális ellátások igénybevételéről szóló 9/1999. (XI. 24.) SzCsM</w:t>
      </w:r>
      <w:r w:rsidR="00770CF5">
        <w:rPr>
          <w:rFonts w:ascii="Arial" w:hAnsi="Arial" w:cs="Arial"/>
          <w:color w:val="auto"/>
        </w:rPr>
        <w:t>.</w:t>
      </w:r>
      <w:r w:rsidR="00316E11" w:rsidRPr="00316E11">
        <w:rPr>
          <w:rFonts w:ascii="Arial" w:hAnsi="Arial" w:cs="Arial"/>
          <w:color w:val="auto"/>
        </w:rPr>
        <w:t xml:space="preserve"> rendeletben meghatározott formában. Az ellátás igénybevételéről az intézmény vezetője dönt.</w:t>
      </w:r>
      <w:r>
        <w:rPr>
          <w:rFonts w:ascii="Arial" w:hAnsi="Arial" w:cs="Arial"/>
          <w:color w:val="auto"/>
        </w:rPr>
        <w:t xml:space="preserve"> Az intézményvezető és az ellátást igénybe vevő között kötendő megállapodás az Szt. 94/C. § (3) bekezdésében foglaltakat tartalmazza.”</w:t>
      </w:r>
    </w:p>
    <w:p w:rsidR="00E52C87" w:rsidRDefault="00E52C87" w:rsidP="00E52C87">
      <w:pPr>
        <w:spacing w:after="0" w:line="100" w:lineRule="atLeast"/>
        <w:jc w:val="both"/>
        <w:rPr>
          <w:rFonts w:ascii="Arial" w:hAnsi="Arial" w:cs="Arial"/>
          <w:color w:val="auto"/>
        </w:rPr>
      </w:pPr>
    </w:p>
    <w:p w:rsidR="00E52C87" w:rsidRPr="00E52C87" w:rsidRDefault="00E52C87" w:rsidP="00E52C87">
      <w:pPr>
        <w:spacing w:after="0" w:line="100" w:lineRule="atLeast"/>
        <w:jc w:val="both"/>
        <w:rPr>
          <w:rFonts w:ascii="Arial" w:hAnsi="Arial" w:cs="Arial"/>
          <w:color w:val="auto"/>
        </w:rPr>
      </w:pPr>
      <w:r>
        <w:rPr>
          <w:rFonts w:ascii="Arial" w:hAnsi="Arial" w:cs="Arial"/>
          <w:b/>
          <w:color w:val="auto"/>
        </w:rPr>
        <w:t xml:space="preserve">3. </w:t>
      </w:r>
      <w:r w:rsidRPr="00E52C87">
        <w:rPr>
          <w:rFonts w:ascii="Arial" w:hAnsi="Arial" w:cs="Arial"/>
          <w:b/>
          <w:color w:val="auto"/>
        </w:rPr>
        <w:t>§</w:t>
      </w:r>
      <w:r w:rsidRPr="00E52C87">
        <w:rPr>
          <w:rFonts w:ascii="Arial" w:hAnsi="Arial" w:cs="Arial"/>
          <w:color w:val="auto"/>
        </w:rPr>
        <w:t xml:space="preserve"> Az Ör. 5. §-a (5a) bekezdéssel egészül ki:</w:t>
      </w:r>
    </w:p>
    <w:p w:rsidR="00E52C87" w:rsidRDefault="00E52C87" w:rsidP="00E52C87">
      <w:pPr>
        <w:spacing w:after="0" w:line="100" w:lineRule="atLeast"/>
        <w:jc w:val="both"/>
        <w:rPr>
          <w:rFonts w:ascii="Arial" w:hAnsi="Arial" w:cs="Arial"/>
          <w:color w:val="auto"/>
        </w:rPr>
      </w:pPr>
    </w:p>
    <w:p w:rsidR="00E52C87" w:rsidRDefault="00E52C87" w:rsidP="00E401F9">
      <w:pPr>
        <w:spacing w:before="28" w:after="28" w:line="100" w:lineRule="atLeast"/>
        <w:jc w:val="both"/>
        <w:rPr>
          <w:rFonts w:ascii="Arial" w:hAnsi="Arial" w:cs="Arial"/>
          <w:color w:val="auto"/>
        </w:rPr>
      </w:pPr>
      <w:r>
        <w:rPr>
          <w:rFonts w:ascii="Arial" w:hAnsi="Arial" w:cs="Arial"/>
          <w:color w:val="auto"/>
        </w:rPr>
        <w:t>„(5a) A gyermekvédelmi ellátások igénybevételére a Gyvt. 31. és 32. §-</w:t>
      </w:r>
      <w:proofErr w:type="spellStart"/>
      <w:r>
        <w:rPr>
          <w:rFonts w:ascii="Arial" w:hAnsi="Arial" w:cs="Arial"/>
          <w:color w:val="auto"/>
        </w:rPr>
        <w:t>ában</w:t>
      </w:r>
      <w:proofErr w:type="spellEnd"/>
      <w:r>
        <w:rPr>
          <w:rFonts w:ascii="Arial" w:hAnsi="Arial" w:cs="Arial"/>
          <w:color w:val="auto"/>
        </w:rPr>
        <w:t xml:space="preserve"> foglaltaknak megfelelően kerül sor</w:t>
      </w:r>
      <w:r w:rsidR="00770CF5">
        <w:rPr>
          <w:rFonts w:ascii="Arial" w:hAnsi="Arial" w:cs="Arial"/>
          <w:color w:val="auto"/>
        </w:rPr>
        <w:t xml:space="preserve"> </w:t>
      </w:r>
      <w:r w:rsidR="00001A05">
        <w:rPr>
          <w:rFonts w:ascii="Arial" w:hAnsi="Arial" w:cs="Arial"/>
          <w:color w:val="auto"/>
        </w:rPr>
        <w:t>a gyermekjóléti szolgáltatás igénybevétele külön eljárást nem igényel.</w:t>
      </w:r>
    </w:p>
    <w:p w:rsidR="00E401F9" w:rsidRDefault="00E401F9" w:rsidP="00E401F9">
      <w:pPr>
        <w:spacing w:before="28" w:after="28" w:line="100" w:lineRule="atLeast"/>
        <w:jc w:val="both"/>
        <w:rPr>
          <w:rFonts w:ascii="Arial" w:hAnsi="Arial" w:cs="Arial"/>
          <w:color w:val="auto"/>
        </w:rPr>
      </w:pPr>
    </w:p>
    <w:p w:rsidR="00E401F9" w:rsidRPr="00B84B6D" w:rsidRDefault="00B84B6D" w:rsidP="00B84B6D">
      <w:pPr>
        <w:spacing w:after="0" w:line="100" w:lineRule="atLeast"/>
        <w:jc w:val="both"/>
        <w:rPr>
          <w:rFonts w:ascii="Arial" w:hAnsi="Arial" w:cs="Arial"/>
          <w:color w:val="auto"/>
        </w:rPr>
      </w:pPr>
      <w:r>
        <w:rPr>
          <w:rFonts w:ascii="Arial" w:hAnsi="Arial" w:cs="Arial"/>
          <w:b/>
          <w:color w:val="auto"/>
        </w:rPr>
        <w:t xml:space="preserve">4. </w:t>
      </w:r>
      <w:r w:rsidR="00E401F9" w:rsidRPr="00B84B6D">
        <w:rPr>
          <w:rFonts w:ascii="Arial" w:hAnsi="Arial" w:cs="Arial"/>
          <w:b/>
          <w:color w:val="auto"/>
        </w:rPr>
        <w:t>§</w:t>
      </w:r>
      <w:r w:rsidR="00E401F9" w:rsidRPr="00B84B6D">
        <w:rPr>
          <w:rFonts w:ascii="Arial" w:hAnsi="Arial" w:cs="Arial"/>
          <w:color w:val="auto"/>
        </w:rPr>
        <w:t xml:space="preserve"> Az Ör. 5. § (6) bekezdése helyébe a következő rendelkezés lép: </w:t>
      </w:r>
    </w:p>
    <w:p w:rsidR="00E401F9" w:rsidRDefault="00E401F9" w:rsidP="00E401F9">
      <w:pPr>
        <w:spacing w:after="0" w:line="100" w:lineRule="atLeast"/>
        <w:jc w:val="both"/>
        <w:rPr>
          <w:rFonts w:ascii="Arial" w:hAnsi="Arial" w:cs="Arial"/>
          <w:color w:val="auto"/>
        </w:rPr>
      </w:pPr>
    </w:p>
    <w:p w:rsidR="00E401F9" w:rsidRDefault="00711BFF" w:rsidP="00E401F9">
      <w:pPr>
        <w:spacing w:after="0" w:line="100" w:lineRule="atLeast"/>
        <w:jc w:val="both"/>
        <w:rPr>
          <w:rFonts w:ascii="Arial" w:hAnsi="Arial" w:cs="Arial"/>
          <w:color w:val="auto"/>
        </w:rPr>
      </w:pPr>
      <w:r>
        <w:rPr>
          <w:rFonts w:ascii="Arial" w:hAnsi="Arial" w:cs="Arial"/>
          <w:color w:val="auto"/>
        </w:rPr>
        <w:t>„</w:t>
      </w:r>
      <w:r w:rsidR="00E401F9">
        <w:rPr>
          <w:rFonts w:ascii="Arial" w:hAnsi="Arial" w:cs="Arial"/>
          <w:color w:val="auto"/>
        </w:rPr>
        <w:t xml:space="preserve">(6) </w:t>
      </w:r>
      <w:r w:rsidR="00E401F9" w:rsidRPr="00E401F9">
        <w:rPr>
          <w:rFonts w:ascii="Arial" w:hAnsi="Arial" w:cs="Arial"/>
          <w:color w:val="auto"/>
        </w:rPr>
        <w:t>Az intézményi jogviszony az Szt. 100. §, 101. §, és 102. §-</w:t>
      </w:r>
      <w:proofErr w:type="spellStart"/>
      <w:r w:rsidR="00E401F9" w:rsidRPr="00E401F9">
        <w:rPr>
          <w:rFonts w:ascii="Arial" w:hAnsi="Arial" w:cs="Arial"/>
          <w:color w:val="auto"/>
        </w:rPr>
        <w:t>ában</w:t>
      </w:r>
      <w:proofErr w:type="spellEnd"/>
      <w:r w:rsidR="00E401F9" w:rsidRPr="00E401F9">
        <w:rPr>
          <w:rFonts w:ascii="Arial" w:hAnsi="Arial" w:cs="Arial"/>
          <w:color w:val="auto"/>
        </w:rPr>
        <w:t xml:space="preserve"> foglaltak</w:t>
      </w:r>
      <w:r w:rsidR="0017591A">
        <w:rPr>
          <w:rFonts w:ascii="Arial" w:hAnsi="Arial" w:cs="Arial"/>
          <w:color w:val="auto"/>
        </w:rPr>
        <w:t>,</w:t>
      </w:r>
      <w:r w:rsidR="00E401F9">
        <w:rPr>
          <w:rFonts w:ascii="Arial" w:hAnsi="Arial" w:cs="Arial"/>
          <w:color w:val="auto"/>
        </w:rPr>
        <w:t xml:space="preserve"> </w:t>
      </w:r>
      <w:r w:rsidR="00B84B6D">
        <w:rPr>
          <w:rFonts w:ascii="Arial" w:hAnsi="Arial" w:cs="Arial"/>
          <w:color w:val="auto"/>
        </w:rPr>
        <w:t xml:space="preserve">a </w:t>
      </w:r>
      <w:r w:rsidR="00BC74F3" w:rsidRPr="00BC74F3">
        <w:rPr>
          <w:rFonts w:ascii="Arial" w:hAnsi="Arial" w:cs="Arial"/>
          <w:color w:val="auto"/>
        </w:rPr>
        <w:t xml:space="preserve">személyes gondoskodást nyújtó ellátás </w:t>
      </w:r>
      <w:r w:rsidR="00A967EC">
        <w:rPr>
          <w:rFonts w:ascii="Arial" w:hAnsi="Arial" w:cs="Arial"/>
          <w:color w:val="auto"/>
        </w:rPr>
        <w:t xml:space="preserve">a </w:t>
      </w:r>
      <w:r w:rsidR="00B84B6D">
        <w:rPr>
          <w:rFonts w:ascii="Arial" w:hAnsi="Arial" w:cs="Arial"/>
          <w:color w:val="auto"/>
        </w:rPr>
        <w:t>Gyvt. 37/A</w:t>
      </w:r>
      <w:r w:rsidR="0017591A">
        <w:rPr>
          <w:rFonts w:ascii="Arial" w:hAnsi="Arial" w:cs="Arial"/>
          <w:color w:val="auto"/>
        </w:rPr>
        <w:t>.</w:t>
      </w:r>
      <w:r w:rsidR="00B84B6D">
        <w:rPr>
          <w:rFonts w:ascii="Arial" w:hAnsi="Arial" w:cs="Arial"/>
          <w:color w:val="auto"/>
        </w:rPr>
        <w:t xml:space="preserve"> § </w:t>
      </w:r>
      <w:r w:rsidR="00E401F9">
        <w:rPr>
          <w:rFonts w:ascii="Arial" w:hAnsi="Arial" w:cs="Arial"/>
          <w:color w:val="auto"/>
        </w:rPr>
        <w:t>s</w:t>
      </w:r>
      <w:r w:rsidR="00E401F9" w:rsidRPr="00E401F9">
        <w:rPr>
          <w:rFonts w:ascii="Arial" w:hAnsi="Arial" w:cs="Arial"/>
          <w:color w:val="auto"/>
        </w:rPr>
        <w:t>zerint szűnik meg. A szolgáltatást igénylő, ha a rendelkezésre álló időtartamon belül nem veszi igénybe a szolgáltatást, akkor az Szt. 95. §-</w:t>
      </w:r>
      <w:proofErr w:type="spellStart"/>
      <w:r w:rsidR="00E401F9" w:rsidRPr="00E401F9">
        <w:rPr>
          <w:rFonts w:ascii="Arial" w:hAnsi="Arial" w:cs="Arial"/>
          <w:color w:val="auto"/>
        </w:rPr>
        <w:t>ában</w:t>
      </w:r>
      <w:proofErr w:type="spellEnd"/>
      <w:r w:rsidR="00E401F9" w:rsidRPr="00E401F9">
        <w:rPr>
          <w:rFonts w:ascii="Arial" w:hAnsi="Arial" w:cs="Arial"/>
          <w:color w:val="auto"/>
        </w:rPr>
        <w:t xml:space="preserve"> foglaltak szerint a beutalás megszüntetésre kerül.</w:t>
      </w:r>
      <w:r>
        <w:rPr>
          <w:rFonts w:ascii="Arial" w:hAnsi="Arial" w:cs="Arial"/>
          <w:color w:val="auto"/>
        </w:rPr>
        <w:t>”</w:t>
      </w:r>
    </w:p>
    <w:p w:rsidR="00E401F9" w:rsidRDefault="00E401F9" w:rsidP="00E401F9">
      <w:pPr>
        <w:spacing w:after="0" w:line="100" w:lineRule="atLeast"/>
        <w:jc w:val="both"/>
        <w:rPr>
          <w:rFonts w:ascii="Arial" w:hAnsi="Arial" w:cs="Arial"/>
          <w:color w:val="auto"/>
        </w:rPr>
      </w:pPr>
    </w:p>
    <w:p w:rsidR="00E401F9" w:rsidRPr="00E401F9" w:rsidRDefault="00E401F9" w:rsidP="00E401F9">
      <w:pPr>
        <w:spacing w:before="28" w:after="28" w:line="100" w:lineRule="atLeast"/>
        <w:jc w:val="both"/>
        <w:rPr>
          <w:rFonts w:ascii="Arial" w:hAnsi="Arial" w:cs="Arial"/>
          <w:color w:val="auto"/>
        </w:rPr>
      </w:pPr>
    </w:p>
    <w:p w:rsidR="00E52C87" w:rsidRPr="00001A05" w:rsidRDefault="00E52C87" w:rsidP="00E52C87">
      <w:pPr>
        <w:spacing w:after="0" w:line="100" w:lineRule="atLeast"/>
        <w:jc w:val="both"/>
        <w:rPr>
          <w:rFonts w:ascii="Arial" w:hAnsi="Arial" w:cs="Arial"/>
          <w:strike/>
          <w:color w:val="auto"/>
        </w:rPr>
      </w:pPr>
    </w:p>
    <w:p w:rsidR="00E52C87" w:rsidRDefault="00E52C87" w:rsidP="00E52C87">
      <w:pPr>
        <w:spacing w:after="0" w:line="100" w:lineRule="atLeast"/>
        <w:jc w:val="both"/>
        <w:rPr>
          <w:rFonts w:ascii="Arial" w:hAnsi="Arial" w:cs="Arial"/>
          <w:color w:val="auto"/>
        </w:rPr>
      </w:pPr>
    </w:p>
    <w:p w:rsidR="00770CF5" w:rsidRPr="00E52C87" w:rsidRDefault="00770CF5" w:rsidP="00E52C87">
      <w:pPr>
        <w:spacing w:after="0" w:line="100" w:lineRule="atLeast"/>
        <w:jc w:val="both"/>
        <w:rPr>
          <w:rFonts w:ascii="Arial" w:hAnsi="Arial" w:cs="Arial"/>
          <w:color w:val="auto"/>
        </w:rPr>
      </w:pPr>
    </w:p>
    <w:p w:rsidR="002C0D01" w:rsidRDefault="002C0D01" w:rsidP="009A222B">
      <w:pPr>
        <w:spacing w:after="0" w:line="100" w:lineRule="atLeast"/>
        <w:jc w:val="both"/>
        <w:rPr>
          <w:rFonts w:ascii="Arial" w:hAnsi="Arial" w:cs="Arial"/>
          <w:color w:val="auto"/>
        </w:rPr>
      </w:pPr>
    </w:p>
    <w:p w:rsidR="00711BFF" w:rsidRDefault="00711BFF" w:rsidP="009A222B">
      <w:pPr>
        <w:spacing w:after="0" w:line="100" w:lineRule="atLeast"/>
        <w:jc w:val="both"/>
        <w:rPr>
          <w:rFonts w:ascii="Arial" w:hAnsi="Arial" w:cs="Arial"/>
          <w:color w:val="auto"/>
        </w:rPr>
      </w:pPr>
      <w:r w:rsidRPr="00460A4D">
        <w:rPr>
          <w:rFonts w:ascii="Arial" w:hAnsi="Arial" w:cs="Arial"/>
          <w:b/>
          <w:color w:val="auto"/>
        </w:rPr>
        <w:lastRenderedPageBreak/>
        <w:t>5. §</w:t>
      </w:r>
      <w:r>
        <w:rPr>
          <w:rFonts w:ascii="Arial" w:hAnsi="Arial" w:cs="Arial"/>
          <w:color w:val="auto"/>
        </w:rPr>
        <w:t xml:space="preserve"> </w:t>
      </w:r>
      <w:r w:rsidR="00A91100">
        <w:rPr>
          <w:rFonts w:ascii="Arial" w:hAnsi="Arial" w:cs="Arial"/>
          <w:color w:val="auto"/>
        </w:rPr>
        <w:t xml:space="preserve">  </w:t>
      </w:r>
      <w:r w:rsidR="00A91100" w:rsidRPr="00B84B6D">
        <w:rPr>
          <w:rFonts w:ascii="Arial" w:hAnsi="Arial" w:cs="Arial"/>
          <w:color w:val="auto"/>
        </w:rPr>
        <w:t>Az Ör.</w:t>
      </w:r>
      <w:r w:rsidR="00A91100">
        <w:rPr>
          <w:rFonts w:ascii="Arial" w:hAnsi="Arial" w:cs="Arial"/>
          <w:color w:val="auto"/>
        </w:rPr>
        <w:t>19/A</w:t>
      </w:r>
      <w:r w:rsidR="00A91100" w:rsidRPr="00B84B6D">
        <w:rPr>
          <w:rFonts w:ascii="Arial" w:hAnsi="Arial" w:cs="Arial"/>
          <w:color w:val="auto"/>
        </w:rPr>
        <w:t>. § helyébe a következő rendelkezés lép:</w:t>
      </w:r>
    </w:p>
    <w:p w:rsidR="00460A4D" w:rsidRDefault="00460A4D" w:rsidP="009A222B">
      <w:pPr>
        <w:spacing w:after="0" w:line="100" w:lineRule="atLeast"/>
        <w:jc w:val="both"/>
        <w:rPr>
          <w:rFonts w:ascii="Arial" w:hAnsi="Arial" w:cs="Arial"/>
          <w:color w:val="auto"/>
        </w:rPr>
      </w:pPr>
    </w:p>
    <w:p w:rsidR="009648F9" w:rsidRDefault="00A91100" w:rsidP="009A222B">
      <w:pPr>
        <w:spacing w:after="0" w:line="100" w:lineRule="atLeast"/>
        <w:jc w:val="both"/>
        <w:rPr>
          <w:rFonts w:ascii="Arial" w:hAnsi="Arial" w:cs="Arial"/>
          <w:color w:val="auto"/>
        </w:rPr>
      </w:pPr>
      <w:r>
        <w:rPr>
          <w:rFonts w:ascii="Arial" w:hAnsi="Arial" w:cs="Arial"/>
          <w:color w:val="auto"/>
        </w:rPr>
        <w:t xml:space="preserve">„19/A. </w:t>
      </w:r>
      <w:r w:rsidR="00A967EC">
        <w:rPr>
          <w:rFonts w:ascii="Arial" w:hAnsi="Arial" w:cs="Arial"/>
          <w:color w:val="auto"/>
        </w:rPr>
        <w:t xml:space="preserve">§ </w:t>
      </w:r>
      <w:r>
        <w:rPr>
          <w:rFonts w:ascii="Arial" w:hAnsi="Arial" w:cs="Arial"/>
          <w:color w:val="auto"/>
        </w:rPr>
        <w:t xml:space="preserve">A polgármester a </w:t>
      </w:r>
      <w:r w:rsidR="00460A4D">
        <w:rPr>
          <w:rFonts w:ascii="Arial" w:hAnsi="Arial" w:cs="Arial"/>
          <w:color w:val="auto"/>
        </w:rPr>
        <w:t>s</w:t>
      </w:r>
      <w:r w:rsidR="00460A4D" w:rsidRPr="00460A4D">
        <w:rPr>
          <w:rFonts w:ascii="Arial" w:hAnsi="Arial" w:cs="Arial"/>
          <w:color w:val="auto"/>
        </w:rPr>
        <w:t>zociális alapszolgáltatások</w:t>
      </w:r>
      <w:r w:rsidR="00460A4D">
        <w:rPr>
          <w:rFonts w:ascii="Arial" w:hAnsi="Arial" w:cs="Arial"/>
          <w:color w:val="auto"/>
        </w:rPr>
        <w:t>, a sz</w:t>
      </w:r>
      <w:r w:rsidR="00460A4D" w:rsidRPr="00460A4D">
        <w:rPr>
          <w:rFonts w:ascii="Arial" w:hAnsi="Arial" w:cs="Arial"/>
          <w:color w:val="auto"/>
        </w:rPr>
        <w:t>emélyes gondoskodás keretébe tartozó szakosított ellátás</w:t>
      </w:r>
      <w:r w:rsidR="00460A4D">
        <w:rPr>
          <w:rFonts w:ascii="Arial" w:hAnsi="Arial" w:cs="Arial"/>
          <w:color w:val="auto"/>
        </w:rPr>
        <w:t xml:space="preserve">, valamint a </w:t>
      </w:r>
      <w:r w:rsidR="00460A4D" w:rsidRPr="00460A4D">
        <w:rPr>
          <w:rFonts w:ascii="Arial" w:hAnsi="Arial" w:cs="Arial"/>
          <w:color w:val="auto"/>
        </w:rPr>
        <w:t>személyes gondoskodás keretébe tartozó gyermekjóléti alapellátás</w:t>
      </w:r>
      <w:r w:rsidR="00460A4D">
        <w:rPr>
          <w:rFonts w:ascii="Arial" w:hAnsi="Arial" w:cs="Arial"/>
          <w:color w:val="auto"/>
        </w:rPr>
        <w:t xml:space="preserve"> térítési díját a fizetésre kötelezett jövedelmi és vagyoni helyzetének mérlegelés alapján</w:t>
      </w:r>
      <w:r w:rsidR="009648F9">
        <w:rPr>
          <w:rFonts w:ascii="Arial" w:hAnsi="Arial" w:cs="Arial"/>
          <w:color w:val="auto"/>
        </w:rPr>
        <w:t>:</w:t>
      </w:r>
    </w:p>
    <w:p w:rsidR="00A74492" w:rsidRPr="00A74492" w:rsidRDefault="00460A4D" w:rsidP="00A74492">
      <w:pPr>
        <w:pStyle w:val="Listaszerbekezds"/>
        <w:numPr>
          <w:ilvl w:val="0"/>
          <w:numId w:val="14"/>
        </w:numPr>
        <w:spacing w:after="0" w:line="100" w:lineRule="atLeast"/>
        <w:jc w:val="both"/>
        <w:rPr>
          <w:rFonts w:ascii="Arial" w:hAnsi="Arial" w:cs="Arial"/>
          <w:color w:val="auto"/>
        </w:rPr>
      </w:pPr>
      <w:r w:rsidRPr="00A74492">
        <w:rPr>
          <w:rFonts w:ascii="Arial" w:hAnsi="Arial" w:cs="Arial"/>
          <w:color w:val="auto"/>
        </w:rPr>
        <w:t>csökkentheti</w:t>
      </w:r>
      <w:r w:rsidR="00A74492" w:rsidRPr="00A74492">
        <w:rPr>
          <w:rFonts w:ascii="Arial" w:hAnsi="Arial" w:cs="Arial"/>
          <w:color w:val="auto"/>
        </w:rPr>
        <w:t>;</w:t>
      </w:r>
    </w:p>
    <w:p w:rsidR="00A74492" w:rsidRPr="00A74492" w:rsidRDefault="00460A4D" w:rsidP="00A74492">
      <w:pPr>
        <w:pStyle w:val="Listaszerbekezds"/>
        <w:numPr>
          <w:ilvl w:val="0"/>
          <w:numId w:val="14"/>
        </w:numPr>
        <w:spacing w:after="0" w:line="100" w:lineRule="atLeast"/>
        <w:jc w:val="both"/>
        <w:rPr>
          <w:rFonts w:ascii="Arial" w:hAnsi="Arial" w:cs="Arial"/>
          <w:color w:val="auto"/>
        </w:rPr>
      </w:pPr>
      <w:r w:rsidRPr="00A74492">
        <w:rPr>
          <w:rFonts w:ascii="Arial" w:hAnsi="Arial" w:cs="Arial"/>
          <w:color w:val="auto"/>
        </w:rPr>
        <w:t>elengedheti</w:t>
      </w:r>
      <w:r w:rsidR="00A74492" w:rsidRPr="00A74492">
        <w:rPr>
          <w:rFonts w:ascii="Arial" w:hAnsi="Arial" w:cs="Arial"/>
          <w:color w:val="auto"/>
        </w:rPr>
        <w:t>;</w:t>
      </w:r>
      <w:r w:rsidRPr="00A74492">
        <w:rPr>
          <w:rFonts w:ascii="Arial" w:hAnsi="Arial" w:cs="Arial"/>
          <w:color w:val="auto"/>
        </w:rPr>
        <w:t xml:space="preserve"> </w:t>
      </w:r>
    </w:p>
    <w:p w:rsidR="00A91100" w:rsidRPr="00A74492" w:rsidRDefault="00460A4D" w:rsidP="00A74492">
      <w:pPr>
        <w:pStyle w:val="Listaszerbekezds"/>
        <w:numPr>
          <w:ilvl w:val="0"/>
          <w:numId w:val="14"/>
        </w:numPr>
        <w:spacing w:after="0" w:line="100" w:lineRule="atLeast"/>
        <w:jc w:val="both"/>
        <w:rPr>
          <w:rFonts w:ascii="Arial" w:hAnsi="Arial" w:cs="Arial"/>
          <w:color w:val="auto"/>
        </w:rPr>
      </w:pPr>
      <w:r w:rsidRPr="00A74492">
        <w:rPr>
          <w:rFonts w:ascii="Arial" w:hAnsi="Arial" w:cs="Arial"/>
          <w:color w:val="auto"/>
        </w:rPr>
        <w:t>részletfizetést hagyhat jóvá.”</w:t>
      </w:r>
    </w:p>
    <w:p w:rsidR="00460A4D" w:rsidRDefault="00460A4D" w:rsidP="009A222B">
      <w:pPr>
        <w:spacing w:after="0" w:line="100" w:lineRule="atLeast"/>
        <w:jc w:val="both"/>
        <w:rPr>
          <w:rFonts w:ascii="Arial" w:hAnsi="Arial" w:cs="Arial"/>
          <w:color w:val="auto"/>
        </w:rPr>
      </w:pPr>
    </w:p>
    <w:p w:rsidR="00460A4D" w:rsidRDefault="00460A4D" w:rsidP="00460A4D">
      <w:pPr>
        <w:spacing w:after="0" w:line="100" w:lineRule="atLeast"/>
        <w:jc w:val="both"/>
        <w:rPr>
          <w:rFonts w:ascii="Arial" w:hAnsi="Arial" w:cs="Arial"/>
          <w:color w:val="auto"/>
        </w:rPr>
      </w:pPr>
      <w:r w:rsidRPr="00E841F5">
        <w:rPr>
          <w:rFonts w:ascii="Arial" w:hAnsi="Arial" w:cs="Arial"/>
          <w:b/>
          <w:color w:val="auto"/>
        </w:rPr>
        <w:t>6.</w:t>
      </w:r>
      <w:r w:rsidR="00E841F5">
        <w:rPr>
          <w:rFonts w:ascii="Arial" w:hAnsi="Arial" w:cs="Arial"/>
          <w:b/>
          <w:color w:val="auto"/>
        </w:rPr>
        <w:t xml:space="preserve"> </w:t>
      </w:r>
      <w:r w:rsidRPr="00E841F5">
        <w:rPr>
          <w:rFonts w:ascii="Arial" w:hAnsi="Arial" w:cs="Arial"/>
          <w:b/>
          <w:color w:val="auto"/>
        </w:rPr>
        <w:t>§</w:t>
      </w:r>
      <w:r>
        <w:rPr>
          <w:rFonts w:ascii="Arial" w:hAnsi="Arial" w:cs="Arial"/>
          <w:color w:val="auto"/>
        </w:rPr>
        <w:t xml:space="preserve"> Az Ör. </w:t>
      </w:r>
      <w:r w:rsidR="00A74492">
        <w:rPr>
          <w:rFonts w:ascii="Arial" w:hAnsi="Arial" w:cs="Arial"/>
          <w:color w:val="auto"/>
        </w:rPr>
        <w:t xml:space="preserve">a következő </w:t>
      </w:r>
      <w:r>
        <w:rPr>
          <w:rFonts w:ascii="Arial" w:hAnsi="Arial" w:cs="Arial"/>
          <w:color w:val="auto"/>
        </w:rPr>
        <w:t>19/B. §</w:t>
      </w:r>
      <w:r w:rsidR="009D2688">
        <w:rPr>
          <w:rFonts w:ascii="Arial" w:hAnsi="Arial" w:cs="Arial"/>
          <w:color w:val="auto"/>
        </w:rPr>
        <w:t>-</w:t>
      </w:r>
      <w:proofErr w:type="spellStart"/>
      <w:r w:rsidR="009D2688">
        <w:rPr>
          <w:rFonts w:ascii="Arial" w:hAnsi="Arial" w:cs="Arial"/>
          <w:color w:val="auto"/>
        </w:rPr>
        <w:t>al</w:t>
      </w:r>
      <w:proofErr w:type="spellEnd"/>
      <w:r w:rsidR="00413887">
        <w:rPr>
          <w:rFonts w:ascii="Arial" w:hAnsi="Arial" w:cs="Arial"/>
          <w:color w:val="auto"/>
        </w:rPr>
        <w:t xml:space="preserve"> egészül ki:</w:t>
      </w:r>
    </w:p>
    <w:p w:rsidR="00413887" w:rsidRDefault="00413887" w:rsidP="00460A4D">
      <w:pPr>
        <w:spacing w:after="0" w:line="100" w:lineRule="atLeast"/>
        <w:jc w:val="both"/>
        <w:rPr>
          <w:rFonts w:ascii="Arial" w:hAnsi="Arial" w:cs="Arial"/>
          <w:color w:val="auto"/>
        </w:rPr>
      </w:pPr>
    </w:p>
    <w:p w:rsidR="009D2688" w:rsidRPr="00A74492" w:rsidRDefault="00413887" w:rsidP="00413887">
      <w:pPr>
        <w:spacing w:before="28" w:after="28" w:line="100" w:lineRule="atLeast"/>
        <w:jc w:val="both"/>
        <w:rPr>
          <w:rFonts w:ascii="Arial" w:hAnsi="Arial" w:cs="Arial"/>
          <w:color w:val="auto"/>
        </w:rPr>
      </w:pPr>
      <w:r w:rsidRPr="00A74492">
        <w:rPr>
          <w:rFonts w:ascii="Arial" w:hAnsi="Arial" w:cs="Arial"/>
          <w:color w:val="auto"/>
        </w:rPr>
        <w:t>„19/B.</w:t>
      </w:r>
      <w:r w:rsidR="00A967EC" w:rsidRPr="00A74492">
        <w:rPr>
          <w:rFonts w:ascii="Arial" w:hAnsi="Arial" w:cs="Arial"/>
          <w:color w:val="auto"/>
        </w:rPr>
        <w:t xml:space="preserve"> §</w:t>
      </w:r>
      <w:r w:rsidR="00E841F5" w:rsidRPr="00A74492">
        <w:rPr>
          <w:rFonts w:ascii="Arial" w:hAnsi="Arial" w:cs="Arial"/>
          <w:color w:val="auto"/>
        </w:rPr>
        <w:t xml:space="preserve"> </w:t>
      </w:r>
      <w:r w:rsidRPr="00A74492">
        <w:rPr>
          <w:rFonts w:ascii="Arial" w:hAnsi="Arial" w:cs="Arial"/>
          <w:color w:val="auto"/>
        </w:rPr>
        <w:t>A térítési díj</w:t>
      </w:r>
      <w:r w:rsidR="00E841F5" w:rsidRPr="00A74492">
        <w:rPr>
          <w:rFonts w:ascii="Arial" w:hAnsi="Arial" w:cs="Arial"/>
          <w:color w:val="auto"/>
        </w:rPr>
        <w:t>,</w:t>
      </w:r>
      <w:r w:rsidR="008F0FDD" w:rsidRPr="00A74492">
        <w:rPr>
          <w:rFonts w:ascii="Arial" w:hAnsi="Arial" w:cs="Arial"/>
          <w:color w:val="auto"/>
        </w:rPr>
        <w:t xml:space="preserve"> amennyiben kérelmező dokumentumokkal igazoltan</w:t>
      </w:r>
      <w:r w:rsidR="00A74492" w:rsidRPr="00A74492">
        <w:rPr>
          <w:rFonts w:ascii="Arial" w:hAnsi="Arial" w:cs="Arial"/>
          <w:color w:val="auto"/>
        </w:rPr>
        <w:t xml:space="preserve"> </w:t>
      </w:r>
      <w:r w:rsidRPr="00A74492">
        <w:rPr>
          <w:rFonts w:ascii="Arial" w:hAnsi="Arial" w:cs="Arial"/>
          <w:color w:val="auto"/>
        </w:rPr>
        <w:t xml:space="preserve">a települési támogatásról szóló 11/2015. (II. 26.) </w:t>
      </w:r>
      <w:proofErr w:type="gramStart"/>
      <w:r w:rsidRPr="00A74492">
        <w:rPr>
          <w:rFonts w:ascii="Arial" w:hAnsi="Arial" w:cs="Arial"/>
          <w:color w:val="auto"/>
        </w:rPr>
        <w:t>Ör.</w:t>
      </w:r>
      <w:r w:rsidR="009D2688" w:rsidRPr="00A74492">
        <w:rPr>
          <w:rFonts w:ascii="Arial" w:hAnsi="Arial" w:cs="Arial"/>
          <w:color w:val="auto"/>
        </w:rPr>
        <w:t>-</w:t>
      </w:r>
      <w:proofErr w:type="gramEnd"/>
      <w:r w:rsidR="009D2688" w:rsidRPr="00A74492">
        <w:rPr>
          <w:rFonts w:ascii="Arial" w:hAnsi="Arial" w:cs="Arial"/>
          <w:color w:val="auto"/>
        </w:rPr>
        <w:t>ben meghatározott</w:t>
      </w:r>
      <w:r w:rsidR="00EF4031" w:rsidRPr="00A74492">
        <w:rPr>
          <w:rFonts w:ascii="Arial" w:hAnsi="Arial" w:cs="Arial"/>
          <w:color w:val="auto"/>
        </w:rPr>
        <w:t>aknak megfelel:</w:t>
      </w:r>
      <w:r w:rsidR="009D2688" w:rsidRPr="00A74492">
        <w:rPr>
          <w:rFonts w:ascii="Arial" w:hAnsi="Arial" w:cs="Arial"/>
          <w:color w:val="auto"/>
        </w:rPr>
        <w:t xml:space="preserve"> </w:t>
      </w:r>
    </w:p>
    <w:p w:rsidR="00E841F5" w:rsidRPr="00A74492" w:rsidRDefault="00E841F5" w:rsidP="00413887">
      <w:pPr>
        <w:spacing w:before="28" w:after="28" w:line="100" w:lineRule="atLeast"/>
        <w:jc w:val="both"/>
        <w:rPr>
          <w:rFonts w:ascii="Arial" w:hAnsi="Arial" w:cs="Arial"/>
          <w:color w:val="auto"/>
        </w:rPr>
      </w:pPr>
      <w:r w:rsidRPr="00A74492">
        <w:rPr>
          <w:rFonts w:ascii="Arial" w:hAnsi="Arial" w:cs="Arial"/>
          <w:i/>
          <w:color w:val="auto"/>
        </w:rPr>
        <w:t>a)</w:t>
      </w:r>
      <w:r w:rsidRPr="00A74492">
        <w:rPr>
          <w:rFonts w:ascii="Arial" w:hAnsi="Arial" w:cs="Arial"/>
          <w:color w:val="auto"/>
        </w:rPr>
        <w:t xml:space="preserve"> </w:t>
      </w:r>
      <w:r w:rsidR="00413887" w:rsidRPr="00A74492">
        <w:rPr>
          <w:rFonts w:ascii="Arial" w:hAnsi="Arial" w:cs="Arial"/>
          <w:color w:val="auto"/>
        </w:rPr>
        <w:t>rendkívüli élethely</w:t>
      </w:r>
      <w:r w:rsidRPr="00A74492">
        <w:rPr>
          <w:rFonts w:ascii="Arial" w:hAnsi="Arial" w:cs="Arial"/>
          <w:color w:val="auto"/>
        </w:rPr>
        <w:t>zet</w:t>
      </w:r>
      <w:r w:rsidR="00EF4031" w:rsidRPr="00A74492">
        <w:rPr>
          <w:rFonts w:ascii="Arial" w:hAnsi="Arial" w:cs="Arial"/>
          <w:color w:val="auto"/>
        </w:rPr>
        <w:t xml:space="preserve"> esetén </w:t>
      </w:r>
      <w:r w:rsidR="00A74492" w:rsidRPr="00A74492">
        <w:rPr>
          <w:rFonts w:ascii="Arial" w:hAnsi="Arial" w:cs="Arial"/>
          <w:color w:val="auto"/>
        </w:rPr>
        <w:t>legfeljebb</w:t>
      </w:r>
      <w:r w:rsidR="00EF4031" w:rsidRPr="00A74492">
        <w:rPr>
          <w:rFonts w:ascii="Arial" w:hAnsi="Arial" w:cs="Arial"/>
          <w:color w:val="auto"/>
        </w:rPr>
        <w:t xml:space="preserve"> 100 %-kal csökkenthető,</w:t>
      </w:r>
    </w:p>
    <w:p w:rsidR="00413887" w:rsidRPr="00A74492" w:rsidRDefault="00E841F5" w:rsidP="00413887">
      <w:pPr>
        <w:spacing w:before="28" w:after="28" w:line="100" w:lineRule="atLeast"/>
        <w:jc w:val="both"/>
        <w:rPr>
          <w:rFonts w:ascii="Arial" w:hAnsi="Arial" w:cs="Arial"/>
          <w:color w:val="auto"/>
        </w:rPr>
      </w:pPr>
      <w:r w:rsidRPr="00A74492">
        <w:rPr>
          <w:rFonts w:ascii="Arial" w:hAnsi="Arial" w:cs="Arial"/>
          <w:i/>
          <w:color w:val="auto"/>
        </w:rPr>
        <w:t>b)</w:t>
      </w:r>
      <w:r w:rsidR="00413887" w:rsidRPr="00A74492">
        <w:rPr>
          <w:rFonts w:ascii="Arial" w:hAnsi="Arial" w:cs="Arial"/>
          <w:color w:val="auto"/>
        </w:rPr>
        <w:t xml:space="preserve"> </w:t>
      </w:r>
      <w:r w:rsidRPr="00A74492">
        <w:rPr>
          <w:rFonts w:ascii="Arial" w:hAnsi="Arial" w:cs="Arial"/>
          <w:color w:val="auto"/>
        </w:rPr>
        <w:t>létfenntartási gond esetén</w:t>
      </w:r>
      <w:r w:rsidR="00A74492" w:rsidRPr="00A74492">
        <w:rPr>
          <w:rFonts w:ascii="Arial" w:hAnsi="Arial" w:cs="Arial"/>
          <w:color w:val="auto"/>
        </w:rPr>
        <w:t xml:space="preserve"> legfeljebb</w:t>
      </w:r>
      <w:r w:rsidRPr="00A74492">
        <w:rPr>
          <w:rFonts w:ascii="Arial" w:hAnsi="Arial" w:cs="Arial"/>
          <w:color w:val="auto"/>
        </w:rPr>
        <w:t xml:space="preserve"> 75 %-kal csökkenthető</w:t>
      </w:r>
      <w:r w:rsidR="00EF4031" w:rsidRPr="00A74492">
        <w:rPr>
          <w:rFonts w:ascii="Arial" w:hAnsi="Arial" w:cs="Arial"/>
          <w:color w:val="auto"/>
        </w:rPr>
        <w:t>.</w:t>
      </w:r>
      <w:r w:rsidR="00A74492" w:rsidRPr="00A74492">
        <w:rPr>
          <w:rFonts w:ascii="Arial" w:hAnsi="Arial" w:cs="Arial"/>
          <w:color w:val="auto"/>
        </w:rPr>
        <w:t>”</w:t>
      </w:r>
    </w:p>
    <w:p w:rsidR="00CA6299" w:rsidRPr="00A74492" w:rsidRDefault="00CA6299" w:rsidP="00413887">
      <w:pPr>
        <w:spacing w:before="28" w:after="28" w:line="100" w:lineRule="atLeast"/>
        <w:jc w:val="both"/>
        <w:rPr>
          <w:rFonts w:ascii="Arial" w:hAnsi="Arial" w:cs="Arial"/>
          <w:color w:val="auto"/>
        </w:rPr>
      </w:pPr>
    </w:p>
    <w:p w:rsidR="00EF4031" w:rsidRPr="00A74492" w:rsidRDefault="00391F8C" w:rsidP="00391F8C">
      <w:pPr>
        <w:spacing w:before="28" w:after="28" w:line="100" w:lineRule="atLeast"/>
        <w:jc w:val="both"/>
        <w:rPr>
          <w:rFonts w:ascii="Arial" w:hAnsi="Arial" w:cs="Arial"/>
          <w:color w:val="auto"/>
        </w:rPr>
      </w:pPr>
      <w:r w:rsidRPr="00A74492">
        <w:rPr>
          <w:rFonts w:ascii="Arial" w:hAnsi="Arial" w:cs="Arial"/>
          <w:b/>
          <w:color w:val="auto"/>
        </w:rPr>
        <w:t>7.</w:t>
      </w:r>
      <w:r w:rsidR="00CA6299" w:rsidRPr="00A74492">
        <w:rPr>
          <w:rFonts w:ascii="Arial" w:hAnsi="Arial" w:cs="Arial"/>
          <w:b/>
          <w:color w:val="auto"/>
        </w:rPr>
        <w:t>§</w:t>
      </w:r>
      <w:r w:rsidR="00CA6299" w:rsidRPr="00A74492">
        <w:rPr>
          <w:rFonts w:ascii="Arial" w:hAnsi="Arial" w:cs="Arial"/>
          <w:color w:val="auto"/>
        </w:rPr>
        <w:t xml:space="preserve"> Az Ör. 2. melléklete a 1. melléklet szerint módosul.</w:t>
      </w:r>
      <w:r w:rsidR="00EF4031" w:rsidRPr="00A74492">
        <w:rPr>
          <w:rFonts w:ascii="Arial" w:hAnsi="Arial" w:cs="Arial"/>
          <w:color w:val="auto"/>
        </w:rPr>
        <w:t xml:space="preserve"> </w:t>
      </w:r>
    </w:p>
    <w:p w:rsidR="00A91100" w:rsidRPr="009A222B" w:rsidRDefault="00A91100" w:rsidP="009A222B">
      <w:pPr>
        <w:spacing w:after="0" w:line="100" w:lineRule="atLeast"/>
        <w:jc w:val="both"/>
        <w:rPr>
          <w:rFonts w:ascii="Arial" w:hAnsi="Arial" w:cs="Arial"/>
          <w:color w:val="auto"/>
        </w:rPr>
      </w:pPr>
    </w:p>
    <w:p w:rsidR="00E000F3" w:rsidRPr="009A222B" w:rsidRDefault="00391F8C">
      <w:pPr>
        <w:spacing w:after="0" w:line="100" w:lineRule="atLeast"/>
        <w:jc w:val="both"/>
        <w:rPr>
          <w:rFonts w:ascii="Arial" w:hAnsi="Arial" w:cs="Arial"/>
          <w:i/>
          <w:color w:val="auto"/>
        </w:rPr>
      </w:pPr>
      <w:r>
        <w:rPr>
          <w:rFonts w:ascii="Arial" w:hAnsi="Arial" w:cs="Arial"/>
          <w:b/>
          <w:color w:val="auto"/>
        </w:rPr>
        <w:t>8</w:t>
      </w:r>
      <w:r w:rsidR="00E000F3" w:rsidRPr="009A222B">
        <w:rPr>
          <w:rFonts w:ascii="Arial" w:hAnsi="Arial" w:cs="Arial"/>
          <w:b/>
          <w:color w:val="auto"/>
        </w:rPr>
        <w:t xml:space="preserve">. § </w:t>
      </w:r>
      <w:r w:rsidR="009A222B" w:rsidRPr="009A222B">
        <w:rPr>
          <w:rFonts w:ascii="Arial" w:hAnsi="Arial" w:cs="Arial"/>
          <w:color w:val="auto"/>
        </w:rPr>
        <w:t xml:space="preserve">Ez a rendelet </w:t>
      </w:r>
      <w:r w:rsidR="00597848">
        <w:rPr>
          <w:rFonts w:ascii="Arial" w:hAnsi="Arial" w:cs="Arial"/>
          <w:color w:val="auto"/>
        </w:rPr>
        <w:t>202</w:t>
      </w:r>
      <w:r w:rsidR="007F35A3">
        <w:rPr>
          <w:rFonts w:ascii="Arial" w:hAnsi="Arial" w:cs="Arial"/>
          <w:color w:val="auto"/>
        </w:rPr>
        <w:t>1</w:t>
      </w:r>
      <w:r w:rsidR="00597848">
        <w:rPr>
          <w:rFonts w:ascii="Arial" w:hAnsi="Arial" w:cs="Arial"/>
          <w:color w:val="auto"/>
        </w:rPr>
        <w:t>.</w:t>
      </w:r>
      <w:r w:rsidR="00E9548F">
        <w:rPr>
          <w:rFonts w:ascii="Arial" w:hAnsi="Arial" w:cs="Arial"/>
          <w:color w:val="auto"/>
        </w:rPr>
        <w:t xml:space="preserve"> április 1</w:t>
      </w:r>
      <w:r w:rsidR="00597848">
        <w:rPr>
          <w:rFonts w:ascii="Arial" w:hAnsi="Arial" w:cs="Arial"/>
          <w:color w:val="auto"/>
        </w:rPr>
        <w:t>.</w:t>
      </w:r>
      <w:r w:rsidR="009A222B" w:rsidRPr="009A222B">
        <w:rPr>
          <w:rFonts w:ascii="Arial" w:hAnsi="Arial" w:cs="Arial"/>
          <w:color w:val="auto"/>
        </w:rPr>
        <w:t xml:space="preserve"> napján lép hatályba és hatályba lépését követő napon hatályát veszti.</w:t>
      </w:r>
      <w:r w:rsidR="00E000F3" w:rsidRPr="009A222B">
        <w:rPr>
          <w:rFonts w:ascii="Arial" w:hAnsi="Arial" w:cs="Arial"/>
          <w:color w:val="auto"/>
        </w:rPr>
        <w:t xml:space="preserve"> </w:t>
      </w:r>
    </w:p>
    <w:p w:rsidR="00E000F3" w:rsidRDefault="00E000F3">
      <w:pPr>
        <w:spacing w:after="0" w:line="100" w:lineRule="atLeast"/>
        <w:jc w:val="both"/>
        <w:rPr>
          <w:rFonts w:ascii="Arial" w:hAnsi="Arial" w:cs="Arial"/>
          <w:i/>
          <w:color w:val="4F6228"/>
        </w:rPr>
      </w:pPr>
    </w:p>
    <w:p w:rsidR="00E000F3" w:rsidRDefault="00E000F3">
      <w:pPr>
        <w:spacing w:after="0" w:line="100" w:lineRule="atLeast"/>
        <w:ind w:left="360"/>
        <w:jc w:val="both"/>
        <w:rPr>
          <w:rFonts w:ascii="Arial" w:hAnsi="Arial" w:cs="Arial"/>
        </w:rPr>
      </w:pPr>
    </w:p>
    <w:p w:rsidR="00E000F3" w:rsidRDefault="00E000F3">
      <w:pPr>
        <w:spacing w:after="0" w:line="100" w:lineRule="atLeast"/>
        <w:ind w:left="360"/>
        <w:jc w:val="both"/>
        <w:rPr>
          <w:rFonts w:ascii="Arial" w:hAnsi="Arial" w:cs="Arial"/>
        </w:rPr>
      </w:pPr>
    </w:p>
    <w:p w:rsidR="00E000F3" w:rsidRDefault="00E000F3">
      <w:pPr>
        <w:tabs>
          <w:tab w:val="center" w:pos="1985"/>
          <w:tab w:val="center" w:pos="6804"/>
        </w:tabs>
        <w:spacing w:after="0" w:line="100" w:lineRule="atLeast"/>
        <w:ind w:left="357"/>
        <w:jc w:val="both"/>
        <w:rPr>
          <w:rFonts w:ascii="Arial" w:hAnsi="Arial" w:cs="Arial"/>
        </w:rPr>
      </w:pPr>
      <w:r>
        <w:rPr>
          <w:rFonts w:ascii="Arial" w:hAnsi="Arial" w:cs="Arial"/>
        </w:rPr>
        <w:tab/>
        <w:t>dr. Tüske Róbert</w:t>
      </w:r>
      <w:r>
        <w:rPr>
          <w:rFonts w:ascii="Arial" w:hAnsi="Arial" w:cs="Arial"/>
        </w:rPr>
        <w:tab/>
        <w:t>Papp Gábor</w:t>
      </w:r>
    </w:p>
    <w:p w:rsidR="00E000F3" w:rsidRDefault="00E000F3">
      <w:pPr>
        <w:pStyle w:val="llb"/>
        <w:rPr>
          <w:rFonts w:ascii="Arial" w:hAnsi="Arial" w:cs="Arial"/>
          <w:i/>
          <w:iCs/>
          <w:u w:val="single"/>
        </w:rPr>
        <w:sectPr w:rsidR="00E000F3">
          <w:headerReference w:type="even" r:id="rId10"/>
          <w:headerReference w:type="default" r:id="rId11"/>
          <w:footerReference w:type="even" r:id="rId12"/>
          <w:footerReference w:type="default" r:id="rId13"/>
          <w:headerReference w:type="first" r:id="rId14"/>
          <w:footerReference w:type="first" r:id="rId15"/>
          <w:pgSz w:w="11906" w:h="16838"/>
          <w:pgMar w:top="776" w:right="1531" w:bottom="567" w:left="1531" w:header="720" w:footer="57" w:gutter="0"/>
          <w:cols w:space="708"/>
          <w:docGrid w:linePitch="600" w:charSpace="36864"/>
        </w:sectPr>
      </w:pPr>
      <w:r>
        <w:rPr>
          <w:rFonts w:ascii="Arial" w:hAnsi="Arial" w:cs="Arial"/>
        </w:rPr>
        <w:t xml:space="preserve">                           jegyző</w:t>
      </w:r>
      <w:r>
        <w:rPr>
          <w:rFonts w:ascii="Arial" w:hAnsi="Arial" w:cs="Arial"/>
        </w:rPr>
        <w:tab/>
        <w:t xml:space="preserve">                                                                polgármester</w:t>
      </w:r>
    </w:p>
    <w:p w:rsidR="00E000F3" w:rsidRDefault="00E000F3">
      <w:pPr>
        <w:spacing w:after="0" w:line="100" w:lineRule="atLeast"/>
        <w:jc w:val="right"/>
        <w:rPr>
          <w:rFonts w:ascii="Arial" w:hAnsi="Arial" w:cs="Arial"/>
          <w:i/>
          <w:iCs/>
          <w:u w:val="single"/>
        </w:rPr>
      </w:pPr>
      <w:r>
        <w:rPr>
          <w:rFonts w:ascii="Arial" w:hAnsi="Arial" w:cs="Arial"/>
          <w:i/>
          <w:iCs/>
          <w:u w:val="single"/>
        </w:rPr>
        <w:lastRenderedPageBreak/>
        <w:t>1. melléklet a</w:t>
      </w:r>
      <w:proofErr w:type="gramStart"/>
      <w:r>
        <w:rPr>
          <w:rFonts w:ascii="Arial" w:hAnsi="Arial" w:cs="Arial"/>
          <w:i/>
          <w:iCs/>
          <w:u w:val="single"/>
        </w:rPr>
        <w:t xml:space="preserve"> ….</w:t>
      </w:r>
      <w:proofErr w:type="gramEnd"/>
      <w:r>
        <w:rPr>
          <w:rFonts w:ascii="Arial" w:hAnsi="Arial" w:cs="Arial"/>
          <w:i/>
          <w:iCs/>
          <w:u w:val="single"/>
        </w:rPr>
        <w:t>/</w:t>
      </w:r>
      <w:r w:rsidRPr="00433B39">
        <w:rPr>
          <w:rFonts w:ascii="Arial" w:hAnsi="Arial" w:cs="Arial"/>
          <w:i/>
          <w:iCs/>
          <w:color w:val="auto"/>
          <w:u w:val="single"/>
        </w:rPr>
        <w:t>2</w:t>
      </w:r>
      <w:r w:rsidR="00433B39">
        <w:rPr>
          <w:rFonts w:ascii="Arial" w:hAnsi="Arial" w:cs="Arial"/>
          <w:i/>
          <w:iCs/>
          <w:color w:val="auto"/>
          <w:u w:val="single"/>
        </w:rPr>
        <w:t>0</w:t>
      </w:r>
      <w:r w:rsidR="00C668CF">
        <w:rPr>
          <w:rFonts w:ascii="Arial" w:hAnsi="Arial" w:cs="Arial"/>
          <w:i/>
          <w:iCs/>
          <w:color w:val="auto"/>
          <w:u w:val="single"/>
        </w:rPr>
        <w:t>2</w:t>
      </w:r>
      <w:r w:rsidR="00CA6299">
        <w:rPr>
          <w:rFonts w:ascii="Arial" w:hAnsi="Arial" w:cs="Arial"/>
          <w:i/>
          <w:iCs/>
          <w:color w:val="auto"/>
          <w:u w:val="single"/>
        </w:rPr>
        <w:t>1</w:t>
      </w:r>
      <w:r>
        <w:rPr>
          <w:rFonts w:ascii="Arial" w:hAnsi="Arial" w:cs="Arial"/>
          <w:i/>
          <w:iCs/>
          <w:u w:val="single"/>
        </w:rPr>
        <w:t>. (       ) önkormányzati rendelethez</w:t>
      </w:r>
    </w:p>
    <w:p w:rsidR="00E000F3" w:rsidRDefault="00E000F3">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rsidR="00E000F3" w:rsidRDefault="00E000F3">
      <w:pPr>
        <w:spacing w:after="0" w:line="100" w:lineRule="atLeast"/>
        <w:jc w:val="right"/>
        <w:rPr>
          <w:rFonts w:ascii="Arial" w:hAnsi="Arial" w:cs="Arial"/>
          <w:i/>
          <w:iCs/>
          <w:u w:val="single"/>
        </w:rPr>
      </w:pPr>
    </w:p>
    <w:tbl>
      <w:tblPr>
        <w:tblW w:w="15220" w:type="dxa"/>
        <w:tblInd w:w="55" w:type="dxa"/>
        <w:tblCellMar>
          <w:left w:w="70" w:type="dxa"/>
          <w:right w:w="70" w:type="dxa"/>
        </w:tblCellMar>
        <w:tblLook w:val="04A0" w:firstRow="1" w:lastRow="0" w:firstColumn="1" w:lastColumn="0" w:noHBand="0" w:noVBand="1"/>
      </w:tblPr>
      <w:tblGrid>
        <w:gridCol w:w="406"/>
        <w:gridCol w:w="5620"/>
        <w:gridCol w:w="2000"/>
        <w:gridCol w:w="1600"/>
        <w:gridCol w:w="1420"/>
        <w:gridCol w:w="1660"/>
        <w:gridCol w:w="920"/>
        <w:gridCol w:w="1600"/>
      </w:tblGrid>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A</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C</w:t>
            </w:r>
          </w:p>
        </w:tc>
        <w:tc>
          <w:tcPr>
            <w:tcW w:w="3080"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D</w:t>
            </w:r>
          </w:p>
        </w:tc>
        <w:tc>
          <w:tcPr>
            <w:tcW w:w="9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r>
      <w:tr w:rsidR="006B601E" w:rsidRPr="006B601E" w:rsidTr="006B601E">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Sorszám</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Személyes gondoskodás megnevezése</w:t>
            </w:r>
          </w:p>
        </w:tc>
        <w:tc>
          <w:tcPr>
            <w:tcW w:w="20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Mennyiség egysége</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Szolgáltatási önköltség</w:t>
            </w:r>
          </w:p>
        </w:tc>
        <w:tc>
          <w:tcPr>
            <w:tcW w:w="3080" w:type="dxa"/>
            <w:gridSpan w:val="2"/>
            <w:tcBorders>
              <w:top w:val="single" w:sz="4" w:space="0" w:color="auto"/>
              <w:left w:val="nil"/>
              <w:bottom w:val="single" w:sz="4" w:space="0" w:color="auto"/>
              <w:right w:val="single" w:sz="4" w:space="0" w:color="000000"/>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Intézményi térítési díj</w:t>
            </w:r>
          </w:p>
        </w:tc>
        <w:tc>
          <w:tcPr>
            <w:tcW w:w="2520" w:type="dxa"/>
            <w:gridSpan w:val="2"/>
            <w:tcBorders>
              <w:top w:val="nil"/>
              <w:left w:val="nil"/>
              <w:bottom w:val="nil"/>
              <w:right w:val="nil"/>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9C0006"/>
                <w:sz w:val="24"/>
                <w:szCs w:val="24"/>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1.</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Étkeztetés szállítási díja</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Ft/adag</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55509E" w:rsidP="006B601E">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201</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150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2.</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Házi segítségnyújtás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Ft/fő/gondozási óra</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55509E" w:rsidP="006B601E">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4543</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800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3.</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Jelzőrendszeres házi segítségnyújtás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w:t>
            </w:r>
            <w:r w:rsidR="00024971">
              <w:rPr>
                <w:rFonts w:ascii="Arial" w:eastAsia="Times New Roman" w:hAnsi="Arial" w:cs="Arial"/>
                <w:color w:val="000000"/>
                <w:lang w:eastAsia="hu-HU"/>
              </w:rPr>
              <w:t>fő/</w:t>
            </w:r>
            <w:r w:rsidRPr="006B601E">
              <w:rPr>
                <w:rFonts w:ascii="Arial" w:eastAsia="Times New Roman" w:hAnsi="Arial" w:cs="Arial"/>
                <w:color w:val="000000"/>
                <w:lang w:eastAsia="hu-HU"/>
              </w:rPr>
              <w:t>ellátási 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55509E" w:rsidP="006B601E">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96</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60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4.</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Nappali ellátás - Idősek klubja tartózkodás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Ft/fő/ellátási 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 xml:space="preserve">1 </w:t>
            </w:r>
            <w:r w:rsidR="0055509E">
              <w:rPr>
                <w:rFonts w:ascii="Arial" w:eastAsia="Times New Roman" w:hAnsi="Arial" w:cs="Arial"/>
                <w:color w:val="000000"/>
                <w:lang w:eastAsia="hu-HU"/>
              </w:rPr>
              <w:t>547</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57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5.</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Ápolást-gondozást nyújtó intézmény és rehabilitációs intézményi ellátás (Idősek Otthona)</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w:t>
            </w:r>
            <w:r w:rsidR="00024971">
              <w:rPr>
                <w:rFonts w:ascii="Arial" w:eastAsia="Times New Roman" w:hAnsi="Arial" w:cs="Arial"/>
                <w:color w:val="000000"/>
                <w:lang w:eastAsia="hu-HU"/>
              </w:rPr>
              <w:t xml:space="preserve">ellátási </w:t>
            </w:r>
            <w:r w:rsidRPr="006B601E">
              <w:rPr>
                <w:rFonts w:ascii="Arial" w:eastAsia="Times New Roman" w:hAnsi="Arial" w:cs="Arial"/>
                <w:color w:val="000000"/>
                <w:lang w:eastAsia="hu-HU"/>
              </w:rPr>
              <w:t>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w:t>
            </w:r>
            <w:r w:rsidR="0055509E">
              <w:rPr>
                <w:rFonts w:ascii="Arial" w:eastAsia="Times New Roman" w:hAnsi="Arial" w:cs="Arial"/>
                <w:color w:val="000000"/>
                <w:lang w:eastAsia="hu-HU"/>
              </w:rPr>
              <w:t>1 937</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3 600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285"/>
        </w:trPr>
        <w:tc>
          <w:tcPr>
            <w:tcW w:w="400" w:type="dxa"/>
            <w:tcBorders>
              <w:top w:val="nil"/>
              <w:left w:val="nil"/>
              <w:bottom w:val="nil"/>
              <w:right w:val="nil"/>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c>
          <w:tcPr>
            <w:tcW w:w="5620" w:type="dxa"/>
            <w:tcBorders>
              <w:top w:val="nil"/>
              <w:left w:val="nil"/>
              <w:bottom w:val="nil"/>
              <w:right w:val="nil"/>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20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4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p>
        </w:tc>
        <w:tc>
          <w:tcPr>
            <w:tcW w:w="166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p>
        </w:tc>
        <w:tc>
          <w:tcPr>
            <w:tcW w:w="9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A</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D</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G</w:t>
            </w:r>
          </w:p>
        </w:tc>
      </w:tr>
      <w:tr w:rsidR="006B601E" w:rsidRPr="006B601E" w:rsidTr="006B601E">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Sorszám</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Személyes gondoskodás megnevezése</w:t>
            </w:r>
          </w:p>
        </w:tc>
        <w:tc>
          <w:tcPr>
            <w:tcW w:w="20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Mennyiség egysége</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 xml:space="preserve">Nyersanyag </w:t>
            </w:r>
            <w:proofErr w:type="spellStart"/>
            <w:r w:rsidRPr="006B601E">
              <w:rPr>
                <w:rFonts w:ascii="Arial" w:eastAsia="Times New Roman" w:hAnsi="Arial" w:cs="Arial"/>
                <w:color w:val="000000"/>
                <w:lang w:eastAsia="hu-HU"/>
              </w:rPr>
              <w:t>ktg</w:t>
            </w:r>
            <w:proofErr w:type="spellEnd"/>
            <w:r w:rsidRPr="006B601E">
              <w:rPr>
                <w:rFonts w:ascii="Arial" w:eastAsia="Times New Roman" w:hAnsi="Arial" w:cs="Arial"/>
                <w:color w:val="000000"/>
                <w:lang w:eastAsia="hu-HU"/>
              </w:rPr>
              <w:t>.</w:t>
            </w:r>
          </w:p>
        </w:tc>
        <w:tc>
          <w:tcPr>
            <w:tcW w:w="14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Rezsiköltség</w:t>
            </w:r>
          </w:p>
        </w:tc>
        <w:tc>
          <w:tcPr>
            <w:tcW w:w="166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Nettó intézményi térítési díj</w:t>
            </w:r>
          </w:p>
        </w:tc>
        <w:tc>
          <w:tcPr>
            <w:tcW w:w="9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ÁFA</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Bruttó intézményi térítési díj</w:t>
            </w: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6.</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Étkeztetés szociálisan rászorultak részére</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Ft/fő/adag</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313</w:t>
            </w:r>
          </w:p>
        </w:tc>
        <w:tc>
          <w:tcPr>
            <w:tcW w:w="142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250</w:t>
            </w:r>
          </w:p>
        </w:tc>
        <w:tc>
          <w:tcPr>
            <w:tcW w:w="166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563</w:t>
            </w:r>
          </w:p>
        </w:tc>
        <w:tc>
          <w:tcPr>
            <w:tcW w:w="92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152</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715</w:t>
            </w:r>
          </w:p>
        </w:tc>
      </w:tr>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20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4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6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9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r>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A</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D</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E</w:t>
            </w:r>
          </w:p>
        </w:tc>
        <w:tc>
          <w:tcPr>
            <w:tcW w:w="2520"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w:t>
            </w:r>
          </w:p>
        </w:tc>
      </w:tr>
      <w:tr w:rsidR="006B601E" w:rsidRPr="006B601E" w:rsidTr="006B601E">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Sorszám</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Személyes gondoskodás megnevezése</w:t>
            </w:r>
          </w:p>
        </w:tc>
        <w:tc>
          <w:tcPr>
            <w:tcW w:w="20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Mennyiség egysége</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Szolgáltatási önköltség</w:t>
            </w:r>
          </w:p>
        </w:tc>
        <w:tc>
          <w:tcPr>
            <w:tcW w:w="14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Normatív állami hozzájárulás</w:t>
            </w:r>
          </w:p>
        </w:tc>
        <w:tc>
          <w:tcPr>
            <w:tcW w:w="166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Számított intézményi térítési díj</w:t>
            </w:r>
          </w:p>
        </w:tc>
        <w:tc>
          <w:tcPr>
            <w:tcW w:w="2520" w:type="dxa"/>
            <w:gridSpan w:val="2"/>
            <w:tcBorders>
              <w:top w:val="single" w:sz="4" w:space="0" w:color="auto"/>
              <w:left w:val="nil"/>
              <w:bottom w:val="single" w:sz="4" w:space="0" w:color="auto"/>
              <w:right w:val="single" w:sz="4" w:space="0" w:color="000000"/>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Megállapított intézményi térítési díj</w:t>
            </w: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7.</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Bölcsődei gondozás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27839" w:rsidRDefault="007A7978" w:rsidP="006B601E">
            <w:pPr>
              <w:suppressAutoHyphens w:val="0"/>
              <w:spacing w:after="0" w:line="240" w:lineRule="auto"/>
              <w:jc w:val="right"/>
              <w:rPr>
                <w:rFonts w:ascii="Arial" w:eastAsia="Times New Roman" w:hAnsi="Arial" w:cs="Arial"/>
                <w:color w:val="auto"/>
                <w:lang w:eastAsia="hu-HU"/>
              </w:rPr>
            </w:pPr>
            <w:r w:rsidRPr="00627839">
              <w:rPr>
                <w:rFonts w:ascii="Arial" w:eastAsia="Times New Roman" w:hAnsi="Arial" w:cs="Arial"/>
                <w:color w:val="auto"/>
                <w:lang w:eastAsia="hu-HU"/>
              </w:rPr>
              <w:t>11 207</w:t>
            </w:r>
          </w:p>
        </w:tc>
        <w:tc>
          <w:tcPr>
            <w:tcW w:w="1420" w:type="dxa"/>
            <w:tcBorders>
              <w:top w:val="nil"/>
              <w:left w:val="nil"/>
              <w:bottom w:val="single" w:sz="4" w:space="0" w:color="auto"/>
              <w:right w:val="single" w:sz="4" w:space="0" w:color="auto"/>
            </w:tcBorders>
            <w:shd w:val="clear" w:color="auto" w:fill="auto"/>
            <w:vAlign w:val="bottom"/>
            <w:hideMark/>
          </w:tcPr>
          <w:p w:rsidR="006B601E" w:rsidRPr="00BA61DB" w:rsidRDefault="00BA61DB" w:rsidP="006B601E">
            <w:pPr>
              <w:suppressAutoHyphens w:val="0"/>
              <w:spacing w:after="0" w:line="240" w:lineRule="auto"/>
              <w:jc w:val="right"/>
              <w:rPr>
                <w:rFonts w:ascii="Arial" w:eastAsia="Times New Roman" w:hAnsi="Arial" w:cs="Arial"/>
                <w:color w:val="auto"/>
                <w:lang w:eastAsia="hu-HU"/>
              </w:rPr>
            </w:pPr>
            <w:r w:rsidRPr="00BA61DB">
              <w:rPr>
                <w:rFonts w:ascii="Arial" w:eastAsia="Times New Roman" w:hAnsi="Arial" w:cs="Arial"/>
                <w:color w:val="auto"/>
                <w:lang w:eastAsia="hu-HU"/>
              </w:rPr>
              <w:t>5 570</w:t>
            </w:r>
          </w:p>
        </w:tc>
        <w:tc>
          <w:tcPr>
            <w:tcW w:w="1660" w:type="dxa"/>
            <w:tcBorders>
              <w:top w:val="nil"/>
              <w:left w:val="nil"/>
              <w:bottom w:val="single" w:sz="4" w:space="0" w:color="auto"/>
              <w:right w:val="single" w:sz="4" w:space="0" w:color="auto"/>
            </w:tcBorders>
            <w:shd w:val="clear" w:color="auto" w:fill="auto"/>
            <w:vAlign w:val="bottom"/>
            <w:hideMark/>
          </w:tcPr>
          <w:p w:rsidR="006B601E" w:rsidRPr="00BA61DB" w:rsidRDefault="00BA61DB" w:rsidP="006B601E">
            <w:pPr>
              <w:suppressAutoHyphens w:val="0"/>
              <w:spacing w:after="0" w:line="240" w:lineRule="auto"/>
              <w:jc w:val="right"/>
              <w:rPr>
                <w:rFonts w:ascii="Arial" w:eastAsia="Times New Roman" w:hAnsi="Arial" w:cs="Arial"/>
                <w:color w:val="auto"/>
                <w:lang w:eastAsia="hu-HU"/>
              </w:rPr>
            </w:pPr>
            <w:r w:rsidRPr="00BA61DB">
              <w:rPr>
                <w:rFonts w:ascii="Arial" w:eastAsia="Times New Roman" w:hAnsi="Arial" w:cs="Arial"/>
                <w:color w:val="auto"/>
                <w:lang w:eastAsia="hu-HU"/>
              </w:rPr>
              <w:t>5 637</w:t>
            </w:r>
          </w:p>
        </w:tc>
        <w:tc>
          <w:tcPr>
            <w:tcW w:w="25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BA61DB" w:rsidRDefault="006B601E" w:rsidP="006B601E">
            <w:pPr>
              <w:suppressAutoHyphens w:val="0"/>
              <w:spacing w:after="0" w:line="240" w:lineRule="auto"/>
              <w:jc w:val="right"/>
              <w:rPr>
                <w:rFonts w:ascii="Arial" w:eastAsia="Times New Roman" w:hAnsi="Arial" w:cs="Arial"/>
                <w:color w:val="auto"/>
                <w:lang w:eastAsia="hu-HU"/>
              </w:rPr>
            </w:pPr>
            <w:r w:rsidRPr="00BA61DB">
              <w:rPr>
                <w:rFonts w:ascii="Arial" w:eastAsia="Times New Roman" w:hAnsi="Arial" w:cs="Arial"/>
                <w:color w:val="auto"/>
                <w:lang w:eastAsia="hu-HU"/>
              </w:rPr>
              <w:t>500</w:t>
            </w:r>
          </w:p>
        </w:tc>
      </w:tr>
    </w:tbl>
    <w:p w:rsidR="006B601E" w:rsidRDefault="006B601E" w:rsidP="006B601E">
      <w:pPr>
        <w:spacing w:after="0" w:line="100" w:lineRule="atLeast"/>
        <w:rPr>
          <w:rFonts w:ascii="Arial" w:hAnsi="Arial" w:cs="Arial"/>
          <w:i/>
          <w:iCs/>
          <w:u w:val="single"/>
        </w:rPr>
      </w:pPr>
    </w:p>
    <w:p w:rsidR="006B601E" w:rsidRDefault="006B601E" w:rsidP="00C668CF">
      <w:pPr>
        <w:autoSpaceDE w:val="0"/>
        <w:autoSpaceDN w:val="0"/>
        <w:adjustRightInd w:val="0"/>
        <w:spacing w:after="0" w:line="240" w:lineRule="auto"/>
        <w:jc w:val="right"/>
        <w:rPr>
          <w:rFonts w:ascii="Arial" w:hAnsi="Arial" w:cs="Arial"/>
          <w:i/>
          <w:iCs/>
          <w:u w:val="single"/>
        </w:rPr>
      </w:pPr>
    </w:p>
    <w:p w:rsidR="00E000F3" w:rsidRDefault="00E000F3">
      <w:pPr>
        <w:sectPr w:rsidR="00E000F3">
          <w:headerReference w:type="even" r:id="rId16"/>
          <w:headerReference w:type="default" r:id="rId17"/>
          <w:footerReference w:type="even" r:id="rId18"/>
          <w:footerReference w:type="default" r:id="rId19"/>
          <w:headerReference w:type="first" r:id="rId20"/>
          <w:footerReference w:type="first" r:id="rId21"/>
          <w:pgSz w:w="16838" w:h="11906" w:orient="landscape"/>
          <w:pgMar w:top="776" w:right="567" w:bottom="1021" w:left="567" w:header="720" w:footer="964" w:gutter="0"/>
          <w:cols w:space="708"/>
          <w:docGrid w:linePitch="600" w:charSpace="36864"/>
        </w:sectPr>
      </w:pPr>
    </w:p>
    <w:p w:rsidR="00E000F3" w:rsidRDefault="00E000F3">
      <w:pPr>
        <w:spacing w:after="0" w:line="100" w:lineRule="atLeast"/>
        <w:rPr>
          <w:rFonts w:ascii="Arial" w:hAnsi="Arial" w:cs="Arial"/>
        </w:rPr>
      </w:pPr>
    </w:p>
    <w:p w:rsidR="00E000F3" w:rsidRDefault="00E000F3">
      <w:pPr>
        <w:spacing w:after="0" w:line="100" w:lineRule="atLeast"/>
        <w:jc w:val="center"/>
        <w:rPr>
          <w:rFonts w:ascii="Arial" w:hAnsi="Arial" w:cs="Arial"/>
          <w:b/>
        </w:rPr>
      </w:pPr>
      <w:r>
        <w:rPr>
          <w:rFonts w:ascii="Arial" w:hAnsi="Arial" w:cs="Arial"/>
          <w:b/>
        </w:rPr>
        <w:t>Előzetes hatásvizsgálat</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rPr>
      </w:pPr>
      <w:r>
        <w:rPr>
          <w:rFonts w:ascii="Arial" w:hAnsi="Arial" w:cs="Arial"/>
          <w:b/>
        </w:rPr>
        <w:t>a jogalkotásról szóló 2010. évi CXXX. törvény 17. § (1) bekezdése alapján</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eastAsia="Times New Roman" w:hAnsi="Arial" w:cs="Arial"/>
          <w:b/>
        </w:rPr>
        <w:t>A rendelet-tervezet címe</w:t>
      </w:r>
      <w:r w:rsidR="00024971">
        <w:rPr>
          <w:rFonts w:ascii="Arial" w:eastAsia="Times New Roman" w:hAnsi="Arial" w:cs="Arial"/>
        </w:rPr>
        <w:t xml:space="preserve">: </w:t>
      </w:r>
      <w:r w:rsidR="00024971">
        <w:rPr>
          <w:rFonts w:ascii="Arial" w:eastAsia="Times New Roman" w:hAnsi="Arial" w:cs="Arial"/>
        </w:rPr>
        <w:tab/>
      </w:r>
      <w:r>
        <w:rPr>
          <w:rFonts w:ascii="Arial" w:eastAsia="Times New Roman" w:hAnsi="Arial" w:cs="Arial"/>
        </w:rPr>
        <w:t>A szociális szolgáltatásokról és a személyes gondoskodást nyújtó gyermekjóléti ellátásokról szóló 21/2014. (IV. 29.) önkormányzati rendelet módosítása</w:t>
      </w:r>
    </w:p>
    <w:p w:rsidR="00E000F3" w:rsidRDefault="00E000F3">
      <w:pPr>
        <w:spacing w:after="0" w:line="100" w:lineRule="atLeast"/>
        <w:jc w:val="both"/>
        <w:rPr>
          <w:rFonts w:ascii="Arial" w:hAnsi="Arial" w:cs="Arial"/>
        </w:rPr>
      </w:pPr>
    </w:p>
    <w:p w:rsidR="00807F61" w:rsidRDefault="00E000F3">
      <w:pPr>
        <w:spacing w:after="0" w:line="100" w:lineRule="atLeast"/>
        <w:jc w:val="both"/>
        <w:rPr>
          <w:rFonts w:ascii="Arial" w:hAnsi="Arial" w:cs="Arial"/>
        </w:rPr>
      </w:pPr>
      <w:r>
        <w:rPr>
          <w:rFonts w:ascii="Arial" w:hAnsi="Arial" w:cs="Arial"/>
          <w:b/>
        </w:rPr>
        <w:t>Társadalmi-gazdasági hatása</w:t>
      </w:r>
      <w:r>
        <w:rPr>
          <w:rFonts w:ascii="Arial" w:hAnsi="Arial" w:cs="Arial"/>
        </w:rPr>
        <w:t xml:space="preserve">: </w:t>
      </w:r>
      <w:r w:rsidR="00854130">
        <w:rPr>
          <w:rFonts w:ascii="Arial" w:hAnsi="Arial" w:cs="Arial"/>
        </w:rPr>
        <w:t xml:space="preserve">A </w:t>
      </w:r>
      <w:r w:rsidR="001267BB">
        <w:rPr>
          <w:rFonts w:ascii="Arial" w:hAnsi="Arial" w:cs="Arial"/>
        </w:rPr>
        <w:t>rendelet-tervezetnek ni</w:t>
      </w:r>
      <w:r w:rsidR="00C03CBE">
        <w:rPr>
          <w:rFonts w:ascii="Arial" w:hAnsi="Arial" w:cs="Arial"/>
        </w:rPr>
        <w:t>n</w:t>
      </w:r>
      <w:r w:rsidR="001267BB">
        <w:rPr>
          <w:rFonts w:ascii="Arial" w:hAnsi="Arial" w:cs="Arial"/>
        </w:rPr>
        <w:t>cs társadalmi hatása.</w:t>
      </w:r>
    </w:p>
    <w:p w:rsidR="001B4E11" w:rsidRDefault="00E000F3">
      <w:pPr>
        <w:spacing w:after="240" w:line="100" w:lineRule="atLeast"/>
        <w:jc w:val="both"/>
        <w:rPr>
          <w:rFonts w:ascii="Arial" w:hAnsi="Arial" w:cs="Arial"/>
        </w:rPr>
      </w:pPr>
      <w:r>
        <w:rPr>
          <w:rFonts w:ascii="Arial" w:hAnsi="Arial" w:cs="Arial"/>
          <w:b/>
        </w:rPr>
        <w:t>Költségvetési hatása</w:t>
      </w:r>
      <w:r>
        <w:rPr>
          <w:rFonts w:ascii="Arial" w:hAnsi="Arial" w:cs="Arial"/>
        </w:rPr>
        <w:t xml:space="preserve">: </w:t>
      </w:r>
      <w:r w:rsidR="00854130">
        <w:rPr>
          <w:rFonts w:ascii="Arial" w:hAnsi="Arial" w:cs="Arial"/>
        </w:rPr>
        <w:t>Az intézményi működési bevétel az előző évi szinten marad.</w:t>
      </w:r>
    </w:p>
    <w:p w:rsidR="00E000F3" w:rsidRDefault="00E000F3">
      <w:pPr>
        <w:spacing w:after="240" w:line="100" w:lineRule="atLeast"/>
        <w:jc w:val="both"/>
        <w:rPr>
          <w:rFonts w:ascii="Arial" w:hAnsi="Arial" w:cs="Arial"/>
          <w:b/>
        </w:rPr>
      </w:pPr>
      <w:r>
        <w:rPr>
          <w:rFonts w:ascii="Arial" w:hAnsi="Arial" w:cs="Arial"/>
          <w:b/>
        </w:rPr>
        <w:t>Környezeti, egészségi hatása</w:t>
      </w:r>
      <w:r>
        <w:rPr>
          <w:rFonts w:ascii="Arial" w:hAnsi="Arial" w:cs="Arial"/>
        </w:rPr>
        <w:t xml:space="preserve">: </w:t>
      </w:r>
      <w:r w:rsidR="00C03CBE">
        <w:rPr>
          <w:rFonts w:ascii="Arial" w:hAnsi="Arial" w:cs="Arial"/>
        </w:rPr>
        <w:t>Nincs.</w:t>
      </w:r>
    </w:p>
    <w:p w:rsidR="00E000F3" w:rsidRDefault="00E000F3">
      <w:pPr>
        <w:spacing w:after="0" w:line="100" w:lineRule="atLeast"/>
        <w:jc w:val="both"/>
        <w:rPr>
          <w:rFonts w:ascii="Arial" w:hAnsi="Arial" w:cs="Arial"/>
        </w:rPr>
      </w:pPr>
      <w:r>
        <w:rPr>
          <w:rFonts w:ascii="Arial" w:hAnsi="Arial" w:cs="Arial"/>
          <w:b/>
        </w:rPr>
        <w:t>Adminisztratív terheket befolyásoló hatása</w:t>
      </w:r>
      <w:r>
        <w:rPr>
          <w:rFonts w:ascii="Arial" w:hAnsi="Arial" w:cs="Arial"/>
        </w:rPr>
        <w:t xml:space="preserve">: Az adminisztratív </w:t>
      </w:r>
      <w:proofErr w:type="spellStart"/>
      <w:r>
        <w:rPr>
          <w:rFonts w:ascii="Arial" w:hAnsi="Arial" w:cs="Arial"/>
        </w:rPr>
        <w:t>terhek</w:t>
      </w:r>
      <w:proofErr w:type="spellEnd"/>
      <w:r>
        <w:rPr>
          <w:rFonts w:ascii="Arial" w:hAnsi="Arial" w:cs="Arial"/>
        </w:rPr>
        <w:t xml:space="preserve"> </w:t>
      </w:r>
      <w:proofErr w:type="gramStart"/>
      <w:r w:rsidR="00854130">
        <w:rPr>
          <w:rFonts w:ascii="Arial" w:hAnsi="Arial" w:cs="Arial"/>
        </w:rPr>
        <w:t xml:space="preserve">nem </w:t>
      </w:r>
      <w:r>
        <w:rPr>
          <w:rFonts w:ascii="Arial" w:hAnsi="Arial" w:cs="Arial"/>
        </w:rPr>
        <w:t xml:space="preserve"> növekednek</w:t>
      </w:r>
      <w:proofErr w:type="gramEnd"/>
      <w:r w:rsidR="00854130">
        <w:rPr>
          <w:rFonts w:ascii="Arial" w:hAnsi="Arial" w:cs="Arial"/>
        </w:rPr>
        <w:t>.</w:t>
      </w:r>
      <w:r>
        <w:rPr>
          <w:rFonts w:ascii="Arial" w:hAnsi="Arial" w:cs="Arial"/>
        </w:rPr>
        <w:t xml:space="preserve"> </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Egyéb hatása</w:t>
      </w:r>
      <w:r>
        <w:rPr>
          <w:rFonts w:ascii="Arial" w:hAnsi="Arial" w:cs="Arial"/>
        </w:rPr>
        <w:t>: Nincs.</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xml:space="preserve">: Az Szt.-ben </w:t>
      </w:r>
      <w:r w:rsidR="00854130">
        <w:rPr>
          <w:rFonts w:ascii="Arial" w:hAnsi="Arial" w:cs="Arial"/>
        </w:rPr>
        <w:t xml:space="preserve">és a </w:t>
      </w:r>
      <w:proofErr w:type="spellStart"/>
      <w:r w:rsidR="00854130">
        <w:rPr>
          <w:rFonts w:ascii="Arial" w:hAnsi="Arial" w:cs="Arial"/>
        </w:rPr>
        <w:t>Gyvt</w:t>
      </w:r>
      <w:proofErr w:type="spellEnd"/>
      <w:r w:rsidR="00854130">
        <w:rPr>
          <w:rFonts w:ascii="Arial" w:hAnsi="Arial" w:cs="Arial"/>
        </w:rPr>
        <w:t>-ben előírtak</w:t>
      </w:r>
      <w:r>
        <w:rPr>
          <w:rFonts w:ascii="Arial" w:hAnsi="Arial" w:cs="Arial"/>
        </w:rPr>
        <w:t xml:space="preserve"> miatt szükséges április 1. napjáig az intézményi térítési díjak megállapítása.</w:t>
      </w:r>
      <w:r w:rsidR="001B4E11">
        <w:rPr>
          <w:rFonts w:ascii="Arial" w:hAnsi="Arial" w:cs="Arial"/>
        </w:rPr>
        <w:t xml:space="preserve"> </w:t>
      </w:r>
      <w:r w:rsidR="00C03CBE">
        <w:rPr>
          <w:rFonts w:ascii="Arial" w:hAnsi="Arial" w:cs="Arial"/>
        </w:rPr>
        <w:t>Továbbá a Zala Megyei Kormányhivatal szakmai segítségnyújtása alapján a megfelelés magasabb színtű jogszabályi rendelkezéseknek és a jogszabály-szerkesztéssel kapcsolatos előírásoknak.</w:t>
      </w:r>
    </w:p>
    <w:p w:rsidR="002A5D9F" w:rsidRDefault="002A5D9F">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2A5D9F" w:rsidRPr="005B55CD" w:rsidRDefault="00627A35" w:rsidP="002A5D9F">
      <w:pPr>
        <w:spacing w:after="0" w:line="240" w:lineRule="auto"/>
        <w:jc w:val="both"/>
        <w:rPr>
          <w:rFonts w:ascii="Arial" w:hAnsi="Arial" w:cs="Arial"/>
        </w:rPr>
      </w:pPr>
      <w:r>
        <w:rPr>
          <w:rFonts w:ascii="Arial" w:hAnsi="Arial" w:cs="Arial"/>
        </w:rPr>
        <w:t>A Szoc.tv. előírása indokolja a térítési díjak felülvizsgálatát és az intézményi térítési díj megállapítását.</w:t>
      </w:r>
      <w:r w:rsidR="0028318C">
        <w:rPr>
          <w:rFonts w:ascii="Arial" w:hAnsi="Arial" w:cs="Arial"/>
        </w:rPr>
        <w:t xml:space="preserve"> </w:t>
      </w:r>
      <w:r w:rsidR="001B4E11">
        <w:rPr>
          <w:rFonts w:ascii="Arial" w:hAnsi="Arial" w:cs="Arial"/>
        </w:rPr>
        <w:t xml:space="preserve"> </w:t>
      </w:r>
      <w:r w:rsidR="002A5D9F" w:rsidRPr="005B55CD">
        <w:rPr>
          <w:rFonts w:ascii="Arial" w:hAnsi="Arial" w:cs="Arial"/>
        </w:rPr>
        <w:t>Ha a kormányhivatal jogszabálysértést észlel, a törvényességi felügyelet körében legalább harminc napos határidő tűzésével felhívja az érintettet annak megszüntetésére.  </w:t>
      </w:r>
    </w:p>
    <w:p w:rsidR="002A5D9F" w:rsidRPr="00801608" w:rsidRDefault="002A5D9F" w:rsidP="002A5D9F">
      <w:pPr>
        <w:spacing w:after="0" w:line="240" w:lineRule="auto"/>
        <w:jc w:val="both"/>
        <w:rPr>
          <w:rFonts w:ascii="Arial" w:hAnsi="Arial" w:cs="Arial"/>
        </w:rPr>
      </w:pPr>
      <w:r w:rsidRPr="005B55CD">
        <w:rPr>
          <w:rFonts w:ascii="Arial" w:hAnsi="Arial" w:cs="Arial"/>
        </w:rPr>
        <w:t>A törvényességi felhívás eredménytelensége esetén a kormányhivatal a törvényességi felügyeleti eljárás egyéb eszközeinek alkalmazásáról mérlegelési jogkörben dönt.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A pénzügyi feltételeket az önkormányzat </w:t>
      </w:r>
      <w:r w:rsidR="00807F61">
        <w:rPr>
          <w:rFonts w:ascii="Arial" w:hAnsi="Arial" w:cs="Arial"/>
          <w:color w:val="auto"/>
        </w:rPr>
        <w:t>202</w:t>
      </w:r>
      <w:r w:rsidR="00854130">
        <w:rPr>
          <w:rFonts w:ascii="Arial" w:hAnsi="Arial" w:cs="Arial"/>
          <w:color w:val="auto"/>
        </w:rPr>
        <w:t>1</w:t>
      </w:r>
      <w:r>
        <w:rPr>
          <w:rFonts w:ascii="Arial" w:hAnsi="Arial" w:cs="Arial"/>
        </w:rPr>
        <w:t>. évi költségvetése biztosítja.</w:t>
      </w:r>
    </w:p>
    <w:p w:rsidR="00E000F3" w:rsidRDefault="00E000F3">
      <w:pPr>
        <w:spacing w:after="0" w:line="100" w:lineRule="atLeast"/>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627A35" w:rsidRDefault="00627A35">
      <w:pPr>
        <w:jc w:val="both"/>
        <w:rPr>
          <w:rFonts w:ascii="Arial" w:hAnsi="Arial" w:cs="Arial"/>
        </w:rPr>
      </w:pPr>
    </w:p>
    <w:p w:rsidR="00807F61" w:rsidRDefault="00807F61">
      <w:pPr>
        <w:jc w:val="both"/>
        <w:rPr>
          <w:rFonts w:ascii="Arial" w:hAnsi="Arial" w:cs="Arial"/>
        </w:rPr>
      </w:pPr>
    </w:p>
    <w:p w:rsidR="00807F61" w:rsidRDefault="00807F61">
      <w:pPr>
        <w:jc w:val="both"/>
        <w:rPr>
          <w:rFonts w:ascii="Arial" w:hAnsi="Arial" w:cs="Arial"/>
        </w:rPr>
      </w:pPr>
    </w:p>
    <w:p w:rsidR="00E000F3" w:rsidRDefault="00E000F3">
      <w:pPr>
        <w:jc w:val="both"/>
        <w:rPr>
          <w:rFonts w:ascii="Arial" w:hAnsi="Arial" w:cs="Arial"/>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4.</w:t>
      </w:r>
    </w:p>
    <w:p w:rsidR="00E000F3" w:rsidRDefault="00E000F3">
      <w:pPr>
        <w:spacing w:after="0" w:line="100" w:lineRule="atLeast"/>
        <w:jc w:val="center"/>
        <w:rPr>
          <w:rFonts w:ascii="Arial" w:hAnsi="Arial" w:cs="Arial"/>
          <w:b/>
          <w:sz w:val="24"/>
          <w:szCs w:val="24"/>
        </w:rPr>
      </w:pPr>
      <w:r>
        <w:rPr>
          <w:rFonts w:ascii="Arial" w:hAnsi="Arial" w:cs="Arial"/>
          <w:b/>
          <w:sz w:val="24"/>
          <w:szCs w:val="24"/>
        </w:rPr>
        <w:t>Mellékletek</w:t>
      </w:r>
    </w:p>
    <w:tbl>
      <w:tblPr>
        <w:tblW w:w="9406" w:type="dxa"/>
        <w:tblCellMar>
          <w:left w:w="70" w:type="dxa"/>
          <w:right w:w="70" w:type="dxa"/>
        </w:tblCellMar>
        <w:tblLook w:val="04A0" w:firstRow="1" w:lastRow="0" w:firstColumn="1" w:lastColumn="0" w:noHBand="0" w:noVBand="1"/>
      </w:tblPr>
      <w:tblGrid>
        <w:gridCol w:w="911"/>
        <w:gridCol w:w="910"/>
        <w:gridCol w:w="3573"/>
        <w:gridCol w:w="146"/>
        <w:gridCol w:w="1129"/>
        <w:gridCol w:w="746"/>
        <w:gridCol w:w="398"/>
        <w:gridCol w:w="1593"/>
      </w:tblGrid>
      <w:tr w:rsidR="00302961" w:rsidRPr="00302961" w:rsidTr="00302961">
        <w:trPr>
          <w:trHeight w:val="615"/>
        </w:trPr>
        <w:tc>
          <w:tcPr>
            <w:tcW w:w="7415" w:type="dxa"/>
            <w:gridSpan w:val="6"/>
            <w:tcBorders>
              <w:top w:val="nil"/>
              <w:left w:val="nil"/>
              <w:bottom w:val="nil"/>
              <w:right w:val="nil"/>
            </w:tcBorders>
            <w:shd w:val="clear" w:color="auto" w:fill="auto"/>
            <w:vAlign w:val="bottom"/>
            <w:hideMark/>
          </w:tcPr>
          <w:p w:rsidR="00302961" w:rsidRPr="00302961" w:rsidRDefault="00302961" w:rsidP="00302961">
            <w:pPr>
              <w:suppressAutoHyphens w:val="0"/>
              <w:spacing w:after="0" w:line="240" w:lineRule="auto"/>
              <w:jc w:val="center"/>
              <w:rPr>
                <w:rFonts w:eastAsia="Times New Roman" w:cs="Calibri"/>
                <w:b/>
                <w:bCs/>
                <w:color w:val="000000"/>
                <w:sz w:val="24"/>
                <w:szCs w:val="24"/>
                <w:lang w:eastAsia="hu-HU"/>
              </w:rPr>
            </w:pPr>
            <w:r w:rsidRPr="00302961">
              <w:rPr>
                <w:rFonts w:eastAsia="Times New Roman" w:cs="Calibri"/>
                <w:b/>
                <w:bCs/>
                <w:color w:val="000000"/>
                <w:sz w:val="24"/>
                <w:szCs w:val="24"/>
                <w:lang w:eastAsia="hu-HU"/>
              </w:rPr>
              <w:t>202</w:t>
            </w:r>
            <w:r>
              <w:rPr>
                <w:rFonts w:eastAsia="Times New Roman" w:cs="Calibri"/>
                <w:b/>
                <w:bCs/>
                <w:color w:val="000000"/>
                <w:sz w:val="24"/>
                <w:szCs w:val="24"/>
                <w:lang w:eastAsia="hu-HU"/>
              </w:rPr>
              <w:t>1</w:t>
            </w:r>
            <w:r w:rsidRPr="00302961">
              <w:rPr>
                <w:rFonts w:eastAsia="Times New Roman" w:cs="Calibri"/>
                <w:b/>
                <w:bCs/>
                <w:color w:val="000000"/>
                <w:sz w:val="24"/>
                <w:szCs w:val="24"/>
                <w:lang w:eastAsia="hu-HU"/>
              </w:rPr>
              <w:t>. évi TASZII intézményi térítési díj számítás a 202</w:t>
            </w:r>
            <w:r>
              <w:rPr>
                <w:rFonts w:eastAsia="Times New Roman" w:cs="Calibri"/>
                <w:b/>
                <w:bCs/>
                <w:color w:val="000000"/>
                <w:sz w:val="24"/>
                <w:szCs w:val="24"/>
                <w:lang w:eastAsia="hu-HU"/>
              </w:rPr>
              <w:t>1</w:t>
            </w:r>
            <w:r w:rsidRPr="00302961">
              <w:rPr>
                <w:rFonts w:eastAsia="Times New Roman" w:cs="Calibri"/>
                <w:b/>
                <w:bCs/>
                <w:color w:val="000000"/>
                <w:sz w:val="24"/>
                <w:szCs w:val="24"/>
                <w:lang w:eastAsia="hu-HU"/>
              </w:rPr>
              <w:t>. évi tervadatok alapján</w:t>
            </w:r>
          </w:p>
        </w:tc>
        <w:tc>
          <w:tcPr>
            <w:tcW w:w="398"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jc w:val="center"/>
              <w:rPr>
                <w:rFonts w:eastAsia="Times New Roman" w:cs="Calibri"/>
                <w:b/>
                <w:bCs/>
                <w:color w:val="000000"/>
                <w:sz w:val="24"/>
                <w:szCs w:val="24"/>
                <w:lang w:eastAsia="hu-HU"/>
              </w:rPr>
            </w:pPr>
          </w:p>
        </w:tc>
        <w:tc>
          <w:tcPr>
            <w:tcW w:w="1593"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302961" w:rsidTr="00302961">
        <w:trPr>
          <w:trHeight w:val="300"/>
        </w:trPr>
        <w:tc>
          <w:tcPr>
            <w:tcW w:w="911"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302961"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center"/>
              <w:rPr>
                <w:rFonts w:eastAsia="Times New Roman" w:cs="Calibri"/>
                <w:b/>
                <w:bCs/>
                <w:color w:val="auto"/>
                <w:u w:val="single"/>
                <w:lang w:eastAsia="hu-HU"/>
              </w:rPr>
            </w:pPr>
            <w:r w:rsidRPr="00826520">
              <w:rPr>
                <w:rFonts w:eastAsia="Times New Roman" w:cs="Calibri"/>
                <w:b/>
                <w:bCs/>
                <w:color w:val="auto"/>
                <w:u w:val="single"/>
                <w:lang w:eastAsia="hu-HU"/>
              </w:rPr>
              <w:t>2020. tény Ft</w:t>
            </w: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center"/>
              <w:rPr>
                <w:rFonts w:eastAsia="Times New Roman" w:cs="Calibri"/>
                <w:b/>
                <w:bCs/>
                <w:color w:val="auto"/>
                <w:u w:val="single"/>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2021-ben a szállítás tervezett dologi kiadása:</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600 000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4629"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1 fő sofőr </w:t>
            </w:r>
            <w:proofErr w:type="spellStart"/>
            <w:r w:rsidRPr="00826520">
              <w:rPr>
                <w:rFonts w:eastAsia="Times New Roman" w:cs="Calibri"/>
                <w:color w:val="auto"/>
                <w:lang w:eastAsia="hu-HU"/>
              </w:rPr>
              <w:t>bére+járulék+jutt</w:t>
            </w:r>
            <w:proofErr w:type="spellEnd"/>
            <w:r w:rsidRPr="00826520">
              <w:rPr>
                <w:rFonts w:eastAsia="Times New Roman" w:cs="Calibri"/>
                <w:color w:val="auto"/>
                <w:lang w:eastAsia="hu-HU"/>
              </w:rPr>
              <w:t>.</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3 650 000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259 e Ft</w:t>
            </w: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4629"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1 fő kisegítő </w:t>
            </w:r>
            <w:proofErr w:type="spellStart"/>
            <w:r w:rsidRPr="00826520">
              <w:rPr>
                <w:rFonts w:eastAsia="Times New Roman" w:cs="Calibri"/>
                <w:color w:val="auto"/>
                <w:lang w:eastAsia="hu-HU"/>
              </w:rPr>
              <w:t>bére+járulék+jutt</w:t>
            </w:r>
            <w:proofErr w:type="spellEnd"/>
            <w:r w:rsidRPr="00826520">
              <w:rPr>
                <w:rFonts w:eastAsia="Times New Roman" w:cs="Calibri"/>
                <w:color w:val="auto"/>
                <w:lang w:eastAsia="hu-HU"/>
              </w:rPr>
              <w:t>.</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3 250 000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230 e Ft</w:t>
            </w: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összesen:</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7 500 000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50% a szociális </w:t>
            </w:r>
            <w:proofErr w:type="spellStart"/>
            <w:r w:rsidRPr="00826520">
              <w:rPr>
                <w:rFonts w:eastAsia="Times New Roman" w:cs="Calibri"/>
                <w:color w:val="auto"/>
                <w:lang w:eastAsia="hu-HU"/>
              </w:rPr>
              <w:t>étk</w:t>
            </w:r>
            <w:proofErr w:type="spellEnd"/>
            <w:r w:rsidRPr="00826520">
              <w:rPr>
                <w:rFonts w:eastAsia="Times New Roman" w:cs="Calibri"/>
                <w:color w:val="auto"/>
                <w:lang w:eastAsia="hu-HU"/>
              </w:rPr>
              <w:t>-re jutó kiadás:</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3 750 000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tervezett kiszállítandó adagszám:</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18 675</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adagra jutó tervezett szállítás díja:</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201</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150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34 659 333</w:t>
            </w: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 évi tervezett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34 082 000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Feladatot ellátók 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6</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Gondozási napok száma: </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249</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Gondozási órák 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7 502</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fő/órára jutó kiad:</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4 543</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4483"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gondozási díj Ft/óra: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800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2 045 159</w:t>
            </w: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 évi tervezett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2 100 000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Készülékek tervezett 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60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1 készülékre eső </w:t>
            </w:r>
            <w:proofErr w:type="spellStart"/>
            <w:proofErr w:type="gramStart"/>
            <w:r w:rsidRPr="00826520">
              <w:rPr>
                <w:rFonts w:eastAsia="Times New Roman" w:cs="Calibri"/>
                <w:color w:val="auto"/>
                <w:lang w:eastAsia="hu-HU"/>
              </w:rPr>
              <w:t>össz.kiad</w:t>
            </w:r>
            <w:proofErr w:type="spellEnd"/>
            <w:proofErr w:type="gramEnd"/>
            <w:r w:rsidRPr="00826520">
              <w:rPr>
                <w:rFonts w:eastAsia="Times New Roman" w:cs="Calibri"/>
                <w:color w:val="auto"/>
                <w:lang w:eastAsia="hu-HU"/>
              </w:rPr>
              <w:t>:</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35 000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ellátási napok 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365</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napra eső készülék kiad:</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96</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60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6 545 010</w:t>
            </w: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 évi tervezett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9 633 000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Ellátottak száma:</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25</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főre eső kiadás:</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385 320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Ellátási napok 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249</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napra eső kiadás:</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1 547</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255 357 875</w:t>
            </w: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 évi tervezett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248 355 000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lastRenderedPageBreak/>
              <w:t>Ellátottak száma:</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57</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főre eső kiadás:</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4 357 105</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Ellátási hónapok 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12</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napra (30) eső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11 937</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4483"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Ft/fő/nap</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3 600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22 907 085</w:t>
            </w: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 évi tervezett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26 752 000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1 adag nyersanyag </w:t>
            </w:r>
            <w:proofErr w:type="gramStart"/>
            <w:r w:rsidRPr="00826520">
              <w:rPr>
                <w:rFonts w:eastAsia="Times New Roman" w:cs="Calibri"/>
                <w:color w:val="auto"/>
                <w:lang w:eastAsia="hu-HU"/>
              </w:rPr>
              <w:t>költség :</w:t>
            </w:r>
            <w:proofErr w:type="gramEnd"/>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313</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adag rezsiköltség:</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250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1 adag nettó tér díj:</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563</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 bruttó:</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715</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911"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910"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40 018 436</w:t>
            </w: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2021. évi tervezett kiadás</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38 663 000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ellátottak tervszáma fő:</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15</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1821" w:type="dxa"/>
            <w:gridSpan w:val="2"/>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ellátási napok:</w:t>
            </w:r>
          </w:p>
        </w:tc>
        <w:tc>
          <w:tcPr>
            <w:tcW w:w="357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230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Gondozási napok tervszáma:</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3450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394" w:type="dxa"/>
            <w:gridSpan w:val="3"/>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r w:rsidRPr="00826520">
              <w:rPr>
                <w:rFonts w:eastAsia="Times New Roman" w:cs="Calibri"/>
                <w:color w:val="auto"/>
                <w:lang w:eastAsia="hu-HU"/>
              </w:rPr>
              <w:t xml:space="preserve">1 </w:t>
            </w:r>
            <w:proofErr w:type="spellStart"/>
            <w:proofErr w:type="gramStart"/>
            <w:r w:rsidRPr="00826520">
              <w:rPr>
                <w:rFonts w:eastAsia="Times New Roman" w:cs="Calibri"/>
                <w:color w:val="auto"/>
                <w:lang w:eastAsia="hu-HU"/>
              </w:rPr>
              <w:t>gond.napra</w:t>
            </w:r>
            <w:proofErr w:type="spellEnd"/>
            <w:proofErr w:type="gramEnd"/>
            <w:r w:rsidRPr="00826520">
              <w:rPr>
                <w:rFonts w:eastAsia="Times New Roman" w:cs="Calibri"/>
                <w:color w:val="auto"/>
                <w:lang w:eastAsia="hu-HU"/>
              </w:rPr>
              <w:t xml:space="preserve"> jutó kiad:</w:t>
            </w:r>
          </w:p>
        </w:tc>
        <w:tc>
          <w:tcPr>
            <w:tcW w:w="1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color w:val="auto"/>
                <w:lang w:eastAsia="hu-HU"/>
              </w:rPr>
            </w:pP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r w:rsidRPr="00826520">
              <w:rPr>
                <w:rFonts w:eastAsia="Times New Roman" w:cs="Calibri"/>
                <w:color w:val="auto"/>
                <w:lang w:eastAsia="hu-HU"/>
              </w:rPr>
              <w:t>11 207</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r w:rsidR="00302961" w:rsidRPr="00826520" w:rsidTr="00302961">
        <w:trPr>
          <w:trHeight w:val="300"/>
        </w:trPr>
        <w:tc>
          <w:tcPr>
            <w:tcW w:w="5540" w:type="dxa"/>
            <w:gridSpan w:val="4"/>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eastAsia="Times New Roman" w:cs="Calibri"/>
                <w:b/>
                <w:bCs/>
                <w:color w:val="auto"/>
                <w:lang w:eastAsia="hu-HU"/>
              </w:rPr>
            </w:pPr>
            <w:r w:rsidRPr="00826520">
              <w:rPr>
                <w:rFonts w:eastAsia="Times New Roman" w:cs="Calibri"/>
                <w:b/>
                <w:bCs/>
                <w:color w:val="auto"/>
                <w:lang w:eastAsia="hu-HU"/>
              </w:rPr>
              <w:t>Javasolt intézményi térítési díj:</w:t>
            </w:r>
          </w:p>
        </w:tc>
        <w:tc>
          <w:tcPr>
            <w:tcW w:w="1129"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r w:rsidRPr="00826520">
              <w:rPr>
                <w:rFonts w:eastAsia="Times New Roman" w:cs="Calibri"/>
                <w:b/>
                <w:bCs/>
                <w:color w:val="auto"/>
                <w:lang w:eastAsia="hu-HU"/>
              </w:rPr>
              <w:t>500</w:t>
            </w:r>
          </w:p>
        </w:tc>
        <w:tc>
          <w:tcPr>
            <w:tcW w:w="746"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eastAsia="Times New Roman" w:cs="Calibri"/>
                <w:b/>
                <w:bCs/>
                <w:color w:val="auto"/>
                <w:lang w:eastAsia="hu-HU"/>
              </w:rPr>
            </w:pPr>
          </w:p>
        </w:tc>
        <w:tc>
          <w:tcPr>
            <w:tcW w:w="398"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jc w:val="right"/>
              <w:rPr>
                <w:rFonts w:ascii="Times New Roman" w:eastAsia="Times New Roman" w:hAnsi="Times New Roman"/>
                <w:color w:val="auto"/>
                <w:sz w:val="20"/>
                <w:szCs w:val="20"/>
                <w:lang w:eastAsia="hu-HU"/>
              </w:rPr>
            </w:pPr>
          </w:p>
        </w:tc>
        <w:tc>
          <w:tcPr>
            <w:tcW w:w="1593" w:type="dxa"/>
            <w:tcBorders>
              <w:top w:val="nil"/>
              <w:left w:val="nil"/>
              <w:bottom w:val="nil"/>
              <w:right w:val="nil"/>
            </w:tcBorders>
            <w:shd w:val="clear" w:color="auto" w:fill="auto"/>
            <w:noWrap/>
            <w:vAlign w:val="bottom"/>
            <w:hideMark/>
          </w:tcPr>
          <w:p w:rsidR="00302961" w:rsidRPr="00826520" w:rsidRDefault="00302961" w:rsidP="00302961">
            <w:pPr>
              <w:suppressAutoHyphens w:val="0"/>
              <w:spacing w:after="0" w:line="240" w:lineRule="auto"/>
              <w:rPr>
                <w:rFonts w:ascii="Times New Roman" w:eastAsia="Times New Roman" w:hAnsi="Times New Roman"/>
                <w:color w:val="auto"/>
                <w:sz w:val="20"/>
                <w:szCs w:val="20"/>
                <w:lang w:eastAsia="hu-HU"/>
              </w:rPr>
            </w:pPr>
          </w:p>
        </w:tc>
      </w:tr>
    </w:tbl>
    <w:p w:rsidR="00302961" w:rsidRPr="00826520" w:rsidRDefault="00302961">
      <w:pPr>
        <w:spacing w:after="0" w:line="100" w:lineRule="atLeast"/>
        <w:jc w:val="center"/>
        <w:rPr>
          <w:color w:val="auto"/>
        </w:rPr>
      </w:pPr>
    </w:p>
    <w:p w:rsidR="00E000F3" w:rsidRPr="00826520" w:rsidRDefault="00E000F3">
      <w:pPr>
        <w:spacing w:after="0" w:line="100" w:lineRule="atLeast"/>
        <w:jc w:val="center"/>
        <w:rPr>
          <w:color w:val="auto"/>
        </w:rPr>
      </w:pPr>
    </w:p>
    <w:p w:rsidR="000D1F66" w:rsidRDefault="000D1F66">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302961" w:rsidRDefault="00302961">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5.</w:t>
      </w:r>
    </w:p>
    <w:p w:rsidR="00E000F3" w:rsidRDefault="00E000F3">
      <w:pPr>
        <w:jc w:val="center"/>
        <w:rPr>
          <w:rFonts w:ascii="Arial" w:hAnsi="Arial" w:cs="Arial"/>
          <w:b/>
          <w:sz w:val="24"/>
          <w:szCs w:val="24"/>
        </w:rPr>
      </w:pPr>
      <w:r>
        <w:rPr>
          <w:rFonts w:ascii="Arial" w:hAnsi="Arial" w:cs="Arial"/>
          <w:b/>
          <w:sz w:val="24"/>
          <w:szCs w:val="24"/>
        </w:rPr>
        <w:t>Felülvizsgálatok - egyeztetések</w:t>
      </w: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tc>
          <w:tcPr>
            <w:tcW w:w="2499"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Fábiánné Hoffman Márta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302961" w:rsidRDefault="00302961">
      <w:pPr>
        <w:jc w:val="center"/>
        <w:rPr>
          <w:rFonts w:ascii="Arial" w:hAnsi="Arial" w:cs="Arial"/>
          <w:b/>
          <w:sz w:val="24"/>
          <w:szCs w:val="24"/>
        </w:rPr>
      </w:pPr>
    </w:p>
    <w:tbl>
      <w:tblPr>
        <w:tblW w:w="9943" w:type="dxa"/>
        <w:tblInd w:w="-108" w:type="dxa"/>
        <w:tblLayout w:type="fixed"/>
        <w:tblCellMar>
          <w:left w:w="0" w:type="dxa"/>
          <w:right w:w="0" w:type="dxa"/>
        </w:tblCellMar>
        <w:tblLook w:val="0000" w:firstRow="0" w:lastRow="0" w:firstColumn="0" w:lastColumn="0" w:noHBand="0" w:noVBand="0"/>
      </w:tblPr>
      <w:tblGrid>
        <w:gridCol w:w="2513"/>
        <w:gridCol w:w="2453"/>
        <w:gridCol w:w="2482"/>
        <w:gridCol w:w="2495"/>
      </w:tblGrid>
      <w:tr w:rsidR="00E000F3" w:rsidTr="00206B8D">
        <w:trPr>
          <w:trHeight w:val="277"/>
        </w:trPr>
        <w:tc>
          <w:tcPr>
            <w:tcW w:w="251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Külsős partner </w:t>
            </w:r>
          </w:p>
        </w:tc>
        <w:tc>
          <w:tcPr>
            <w:tcW w:w="7430" w:type="dxa"/>
            <w:gridSpan w:val="3"/>
            <w:tcBorders>
              <w:left w:val="single" w:sz="4" w:space="0" w:color="000000"/>
            </w:tcBorders>
            <w:shd w:val="clear" w:color="auto" w:fill="auto"/>
          </w:tcPr>
          <w:p w:rsidR="00E000F3" w:rsidRDefault="00E000F3">
            <w:pPr>
              <w:snapToGrid w:val="0"/>
            </w:pPr>
          </w:p>
        </w:tc>
      </w:tr>
      <w:tr w:rsidR="00E000F3" w:rsidTr="00206B8D">
        <w:tblPrEx>
          <w:tblCellMar>
            <w:left w:w="108" w:type="dxa"/>
            <w:right w:w="108" w:type="dxa"/>
          </w:tblCellMar>
        </w:tblPrEx>
        <w:trPr>
          <w:trHeight w:val="277"/>
        </w:trPr>
        <w:tc>
          <w:tcPr>
            <w:tcW w:w="251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5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rsidTr="00206B8D">
        <w:tblPrEx>
          <w:tblCellMar>
            <w:left w:w="108" w:type="dxa"/>
            <w:right w:w="108" w:type="dxa"/>
          </w:tblCellMar>
        </w:tblPrEx>
        <w:trPr>
          <w:trHeight w:val="707"/>
        </w:trPr>
        <w:tc>
          <w:tcPr>
            <w:tcW w:w="2513" w:type="dxa"/>
            <w:tcBorders>
              <w:top w:val="single" w:sz="4" w:space="0" w:color="000000"/>
              <w:left w:val="single" w:sz="4" w:space="0" w:color="000000"/>
              <w:bottom w:val="single" w:sz="4" w:space="0" w:color="000000"/>
            </w:tcBorders>
            <w:shd w:val="clear" w:color="auto" w:fill="FFFFFF"/>
          </w:tcPr>
          <w:p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53" w:type="dxa"/>
            <w:tcBorders>
              <w:top w:val="single" w:sz="4" w:space="0" w:color="000000"/>
              <w:left w:val="single" w:sz="4" w:space="0" w:color="000000"/>
              <w:bottom w:val="single" w:sz="4" w:space="0" w:color="000000"/>
            </w:tcBorders>
            <w:shd w:val="clear" w:color="auto" w:fill="FFFFFF"/>
          </w:tcPr>
          <w:p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3B7C6B">
              <w:rPr>
                <w:rFonts w:ascii="Arial" w:hAnsi="Arial" w:cs="Arial"/>
                <w:b/>
                <w:sz w:val="24"/>
                <w:szCs w:val="24"/>
              </w:rPr>
              <w:t>Intézményvezető</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rsidTr="00206B8D">
        <w:tblPrEx>
          <w:tblCellMar>
            <w:left w:w="108" w:type="dxa"/>
            <w:right w:w="108" w:type="dxa"/>
          </w:tblCellMar>
        </w:tblPrEx>
        <w:trPr>
          <w:trHeight w:val="829"/>
        </w:trPr>
        <w:tc>
          <w:tcPr>
            <w:tcW w:w="2513" w:type="dxa"/>
            <w:tcBorders>
              <w:top w:val="single" w:sz="4" w:space="0" w:color="000000"/>
              <w:left w:val="single" w:sz="4" w:space="0" w:color="000000"/>
              <w:bottom w:val="single" w:sz="4" w:space="0" w:color="000000"/>
            </w:tcBorders>
            <w:shd w:val="clear" w:color="auto" w:fill="FFFFFF"/>
          </w:tcPr>
          <w:p w:rsidR="00E000F3" w:rsidRDefault="00D76406">
            <w:pPr>
              <w:snapToGrid w:val="0"/>
              <w:spacing w:after="0" w:line="100" w:lineRule="atLeast"/>
              <w:jc w:val="center"/>
              <w:rPr>
                <w:rFonts w:ascii="Arial" w:hAnsi="Arial" w:cs="Arial"/>
                <w:b/>
                <w:sz w:val="24"/>
                <w:szCs w:val="24"/>
              </w:rPr>
            </w:pPr>
            <w:r>
              <w:rPr>
                <w:rFonts w:ascii="Arial" w:hAnsi="Arial" w:cs="Arial"/>
                <w:b/>
                <w:sz w:val="24"/>
                <w:szCs w:val="24"/>
              </w:rPr>
              <w:t xml:space="preserve">Gönye József </w:t>
            </w:r>
          </w:p>
        </w:tc>
        <w:tc>
          <w:tcPr>
            <w:tcW w:w="2453" w:type="dxa"/>
            <w:tcBorders>
              <w:top w:val="single" w:sz="4" w:space="0" w:color="000000"/>
              <w:left w:val="single" w:sz="4" w:space="0" w:color="000000"/>
              <w:bottom w:val="single" w:sz="4" w:space="0" w:color="000000"/>
            </w:tcBorders>
            <w:shd w:val="clear" w:color="auto" w:fill="FFFFFF"/>
          </w:tcPr>
          <w:p w:rsidR="00D76406" w:rsidRDefault="00D76406" w:rsidP="00D76406">
            <w:pPr>
              <w:snapToGrid w:val="0"/>
              <w:spacing w:after="0" w:line="100" w:lineRule="atLeast"/>
              <w:rPr>
                <w:rFonts w:ascii="Arial" w:hAnsi="Arial" w:cs="Arial"/>
                <w:b/>
                <w:sz w:val="24"/>
                <w:szCs w:val="24"/>
              </w:rPr>
            </w:pPr>
            <w:r>
              <w:rPr>
                <w:rFonts w:ascii="Arial" w:hAnsi="Arial" w:cs="Arial"/>
                <w:b/>
                <w:sz w:val="24"/>
                <w:szCs w:val="24"/>
              </w:rPr>
              <w:t>GAMESZ</w:t>
            </w:r>
          </w:p>
          <w:p w:rsidR="00E000F3" w:rsidRDefault="00D76406" w:rsidP="00D76406">
            <w:pPr>
              <w:snapToGrid w:val="0"/>
              <w:spacing w:after="0" w:line="100" w:lineRule="atLeast"/>
              <w:rPr>
                <w:rFonts w:ascii="Arial" w:hAnsi="Arial" w:cs="Arial"/>
                <w:b/>
                <w:sz w:val="24"/>
                <w:szCs w:val="24"/>
              </w:rPr>
            </w:pPr>
            <w:r>
              <w:rPr>
                <w:rFonts w:ascii="Arial" w:hAnsi="Arial" w:cs="Arial"/>
                <w:b/>
                <w:sz w:val="24"/>
                <w:szCs w:val="24"/>
              </w:rPr>
              <w:t>mb. igazgató</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sectPr w:rsidR="00E000F3">
      <w:headerReference w:type="even" r:id="rId22"/>
      <w:headerReference w:type="default" r:id="rId23"/>
      <w:footerReference w:type="even" r:id="rId24"/>
      <w:footerReference w:type="default" r:id="rId25"/>
      <w:headerReference w:type="first" r:id="rId26"/>
      <w:footerReference w:type="first" r:id="rId27"/>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D45" w:rsidRDefault="00250D45">
      <w:pPr>
        <w:spacing w:after="0" w:line="240" w:lineRule="auto"/>
      </w:pPr>
      <w:r>
        <w:separator/>
      </w:r>
    </w:p>
  </w:endnote>
  <w:endnote w:type="continuationSeparator" w:id="0">
    <w:p w:rsidR="00250D45" w:rsidRDefault="00250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calaSans">
    <w:altName w:val="Times New Roman"/>
    <w:panose1 w:val="00000000000000000000"/>
    <w:charset w:val="00"/>
    <w:family w:val="auto"/>
    <w:pitch w:val="variable"/>
    <w:sig w:usb0="A00000A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Pr="000D1F66" w:rsidRDefault="009648F9" w:rsidP="000D1F66">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D45" w:rsidRDefault="00250D45">
      <w:pPr>
        <w:spacing w:after="0" w:line="240" w:lineRule="auto"/>
      </w:pPr>
      <w:r>
        <w:separator/>
      </w:r>
    </w:p>
  </w:footnote>
  <w:footnote w:type="continuationSeparator" w:id="0">
    <w:p w:rsidR="00250D45" w:rsidRDefault="00250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8F9" w:rsidRDefault="009648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5DF7024"/>
    <w:multiLevelType w:val="hybridMultilevel"/>
    <w:tmpl w:val="F0EAEE0E"/>
    <w:lvl w:ilvl="0" w:tplc="EC02A4E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760E31"/>
    <w:multiLevelType w:val="hybridMultilevel"/>
    <w:tmpl w:val="E68E5318"/>
    <w:lvl w:ilvl="0" w:tplc="36FE3E86">
      <w:start w:val="1"/>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A91FB9"/>
    <w:multiLevelType w:val="hybridMultilevel"/>
    <w:tmpl w:val="A05439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745516"/>
    <w:multiLevelType w:val="hybridMultilevel"/>
    <w:tmpl w:val="A538D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1D57E19"/>
    <w:multiLevelType w:val="hybridMultilevel"/>
    <w:tmpl w:val="64BC153A"/>
    <w:lvl w:ilvl="0" w:tplc="54AA998E">
      <w:start w:val="1"/>
      <w:numFmt w:val="upperRoman"/>
      <w:lvlText w:val="%1."/>
      <w:lvlJc w:val="left"/>
      <w:pPr>
        <w:ind w:left="1080" w:hanging="72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41D4C4F"/>
    <w:multiLevelType w:val="hybridMultilevel"/>
    <w:tmpl w:val="9468D0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502F8E"/>
    <w:multiLevelType w:val="hybridMultilevel"/>
    <w:tmpl w:val="1898C09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2423A2"/>
    <w:multiLevelType w:val="hybridMultilevel"/>
    <w:tmpl w:val="224C1D16"/>
    <w:lvl w:ilvl="0" w:tplc="9EB65324">
      <w:start w:val="4"/>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2967DF5"/>
    <w:multiLevelType w:val="hybridMultilevel"/>
    <w:tmpl w:val="067C1258"/>
    <w:lvl w:ilvl="0" w:tplc="5B645CD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70623B"/>
    <w:multiLevelType w:val="hybridMultilevel"/>
    <w:tmpl w:val="5266AE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9"/>
  </w:num>
  <w:num w:numId="5">
    <w:abstractNumId w:val="12"/>
  </w:num>
  <w:num w:numId="6">
    <w:abstractNumId w:val="8"/>
  </w:num>
  <w:num w:numId="7">
    <w:abstractNumId w:val="7"/>
  </w:num>
  <w:num w:numId="8">
    <w:abstractNumId w:val="3"/>
  </w:num>
  <w:num w:numId="9">
    <w:abstractNumId w:val="4"/>
  </w:num>
  <w:num w:numId="10">
    <w:abstractNumId w:val="11"/>
  </w:num>
  <w:num w:numId="11">
    <w:abstractNumId w:val="5"/>
  </w:num>
  <w:num w:numId="12">
    <w:abstractNumId w:val="6"/>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1A"/>
    <w:rsid w:val="00001A05"/>
    <w:rsid w:val="00024971"/>
    <w:rsid w:val="00047940"/>
    <w:rsid w:val="00053C89"/>
    <w:rsid w:val="00057913"/>
    <w:rsid w:val="00073651"/>
    <w:rsid w:val="00073EDE"/>
    <w:rsid w:val="000839F3"/>
    <w:rsid w:val="00097511"/>
    <w:rsid w:val="000A2474"/>
    <w:rsid w:val="000B34D4"/>
    <w:rsid w:val="000B799D"/>
    <w:rsid w:val="000D1F66"/>
    <w:rsid w:val="000E297C"/>
    <w:rsid w:val="00103953"/>
    <w:rsid w:val="00104B44"/>
    <w:rsid w:val="00106395"/>
    <w:rsid w:val="00111973"/>
    <w:rsid w:val="00113628"/>
    <w:rsid w:val="0011787A"/>
    <w:rsid w:val="00117BDC"/>
    <w:rsid w:val="001200AB"/>
    <w:rsid w:val="001267BB"/>
    <w:rsid w:val="00133208"/>
    <w:rsid w:val="0014517C"/>
    <w:rsid w:val="0015099B"/>
    <w:rsid w:val="0015418E"/>
    <w:rsid w:val="00165B28"/>
    <w:rsid w:val="0017591A"/>
    <w:rsid w:val="00177BE6"/>
    <w:rsid w:val="00180C35"/>
    <w:rsid w:val="001819A3"/>
    <w:rsid w:val="00194491"/>
    <w:rsid w:val="00196FCE"/>
    <w:rsid w:val="001A39DD"/>
    <w:rsid w:val="001A7FA9"/>
    <w:rsid w:val="001B4E11"/>
    <w:rsid w:val="001D28CB"/>
    <w:rsid w:val="001D3324"/>
    <w:rsid w:val="001F68D3"/>
    <w:rsid w:val="002048D2"/>
    <w:rsid w:val="002069C8"/>
    <w:rsid w:val="00206B8D"/>
    <w:rsid w:val="002116A1"/>
    <w:rsid w:val="00232F73"/>
    <w:rsid w:val="002433AA"/>
    <w:rsid w:val="00246C30"/>
    <w:rsid w:val="00250D45"/>
    <w:rsid w:val="002519C6"/>
    <w:rsid w:val="00251E50"/>
    <w:rsid w:val="00253C64"/>
    <w:rsid w:val="002650FE"/>
    <w:rsid w:val="00273152"/>
    <w:rsid w:val="00273D64"/>
    <w:rsid w:val="00282CEE"/>
    <w:rsid w:val="0028318C"/>
    <w:rsid w:val="002832D6"/>
    <w:rsid w:val="002862EE"/>
    <w:rsid w:val="00286EF1"/>
    <w:rsid w:val="00290AB5"/>
    <w:rsid w:val="00295FA7"/>
    <w:rsid w:val="002A5D9F"/>
    <w:rsid w:val="002B0467"/>
    <w:rsid w:val="002C0D01"/>
    <w:rsid w:val="002C3EFB"/>
    <w:rsid w:val="00302961"/>
    <w:rsid w:val="003129A2"/>
    <w:rsid w:val="00316E11"/>
    <w:rsid w:val="00325D7A"/>
    <w:rsid w:val="00332632"/>
    <w:rsid w:val="00335EFE"/>
    <w:rsid w:val="0035173D"/>
    <w:rsid w:val="00356B12"/>
    <w:rsid w:val="00371BDA"/>
    <w:rsid w:val="00387E86"/>
    <w:rsid w:val="00391F8C"/>
    <w:rsid w:val="00397623"/>
    <w:rsid w:val="003A7C3A"/>
    <w:rsid w:val="003B009E"/>
    <w:rsid w:val="003B382C"/>
    <w:rsid w:val="003B471C"/>
    <w:rsid w:val="003B7C6B"/>
    <w:rsid w:val="003C2FD1"/>
    <w:rsid w:val="004025C2"/>
    <w:rsid w:val="00413887"/>
    <w:rsid w:val="00414A9C"/>
    <w:rsid w:val="00425B43"/>
    <w:rsid w:val="00433B39"/>
    <w:rsid w:val="00436107"/>
    <w:rsid w:val="0044261A"/>
    <w:rsid w:val="00446215"/>
    <w:rsid w:val="00460A4D"/>
    <w:rsid w:val="004727AF"/>
    <w:rsid w:val="00472A07"/>
    <w:rsid w:val="004A006B"/>
    <w:rsid w:val="004C35AF"/>
    <w:rsid w:val="004E2472"/>
    <w:rsid w:val="005042B5"/>
    <w:rsid w:val="005078F3"/>
    <w:rsid w:val="005174FD"/>
    <w:rsid w:val="005429FD"/>
    <w:rsid w:val="0055198E"/>
    <w:rsid w:val="00553975"/>
    <w:rsid w:val="0055509E"/>
    <w:rsid w:val="00567FF7"/>
    <w:rsid w:val="00581AB7"/>
    <w:rsid w:val="00597848"/>
    <w:rsid w:val="005A1587"/>
    <w:rsid w:val="005A23C3"/>
    <w:rsid w:val="005A394E"/>
    <w:rsid w:val="005A411A"/>
    <w:rsid w:val="005A5842"/>
    <w:rsid w:val="005C3441"/>
    <w:rsid w:val="005C4069"/>
    <w:rsid w:val="005C7B4D"/>
    <w:rsid w:val="005D09D9"/>
    <w:rsid w:val="005D11C2"/>
    <w:rsid w:val="005E34CA"/>
    <w:rsid w:val="005F432F"/>
    <w:rsid w:val="005F4351"/>
    <w:rsid w:val="00600B82"/>
    <w:rsid w:val="006213EB"/>
    <w:rsid w:val="00622A57"/>
    <w:rsid w:val="00627839"/>
    <w:rsid w:val="00627A35"/>
    <w:rsid w:val="006326EF"/>
    <w:rsid w:val="00637D55"/>
    <w:rsid w:val="0064338F"/>
    <w:rsid w:val="00643C32"/>
    <w:rsid w:val="00654D1D"/>
    <w:rsid w:val="006561E0"/>
    <w:rsid w:val="006629BE"/>
    <w:rsid w:val="00666955"/>
    <w:rsid w:val="0067671A"/>
    <w:rsid w:val="00684AAC"/>
    <w:rsid w:val="00685343"/>
    <w:rsid w:val="006A581A"/>
    <w:rsid w:val="006B601E"/>
    <w:rsid w:val="006B6F78"/>
    <w:rsid w:val="006C2E86"/>
    <w:rsid w:val="006C3088"/>
    <w:rsid w:val="006C7033"/>
    <w:rsid w:val="006E1237"/>
    <w:rsid w:val="00702ACF"/>
    <w:rsid w:val="007117EA"/>
    <w:rsid w:val="00711BFF"/>
    <w:rsid w:val="007172A6"/>
    <w:rsid w:val="00727E42"/>
    <w:rsid w:val="007342B2"/>
    <w:rsid w:val="007527E9"/>
    <w:rsid w:val="00761953"/>
    <w:rsid w:val="00770CF5"/>
    <w:rsid w:val="0077584E"/>
    <w:rsid w:val="00780FC1"/>
    <w:rsid w:val="00784656"/>
    <w:rsid w:val="00784D6B"/>
    <w:rsid w:val="007A7978"/>
    <w:rsid w:val="007B19D2"/>
    <w:rsid w:val="007B5DD6"/>
    <w:rsid w:val="007C236A"/>
    <w:rsid w:val="007D17BA"/>
    <w:rsid w:val="007D372C"/>
    <w:rsid w:val="007F09DF"/>
    <w:rsid w:val="007F1916"/>
    <w:rsid w:val="007F35A3"/>
    <w:rsid w:val="00801DCD"/>
    <w:rsid w:val="00807F61"/>
    <w:rsid w:val="00815A7E"/>
    <w:rsid w:val="00823B4C"/>
    <w:rsid w:val="00826520"/>
    <w:rsid w:val="0082713A"/>
    <w:rsid w:val="00830275"/>
    <w:rsid w:val="00830F02"/>
    <w:rsid w:val="008536C6"/>
    <w:rsid w:val="00854130"/>
    <w:rsid w:val="008624D7"/>
    <w:rsid w:val="00875553"/>
    <w:rsid w:val="00877FD5"/>
    <w:rsid w:val="00881744"/>
    <w:rsid w:val="00891AFD"/>
    <w:rsid w:val="0089269C"/>
    <w:rsid w:val="008A2797"/>
    <w:rsid w:val="008A3B7B"/>
    <w:rsid w:val="008A470F"/>
    <w:rsid w:val="008B1ADF"/>
    <w:rsid w:val="008C585D"/>
    <w:rsid w:val="008E537F"/>
    <w:rsid w:val="008F08F1"/>
    <w:rsid w:val="008F0FDD"/>
    <w:rsid w:val="008F789B"/>
    <w:rsid w:val="00927A17"/>
    <w:rsid w:val="009648F9"/>
    <w:rsid w:val="00975C24"/>
    <w:rsid w:val="00985921"/>
    <w:rsid w:val="009A222B"/>
    <w:rsid w:val="009B4A43"/>
    <w:rsid w:val="009D2688"/>
    <w:rsid w:val="00A20E91"/>
    <w:rsid w:val="00A33935"/>
    <w:rsid w:val="00A369F8"/>
    <w:rsid w:val="00A425A7"/>
    <w:rsid w:val="00A46F4A"/>
    <w:rsid w:val="00A53D99"/>
    <w:rsid w:val="00A56C74"/>
    <w:rsid w:val="00A6037D"/>
    <w:rsid w:val="00A6301A"/>
    <w:rsid w:val="00A65B2A"/>
    <w:rsid w:val="00A66A10"/>
    <w:rsid w:val="00A74492"/>
    <w:rsid w:val="00A75F2D"/>
    <w:rsid w:val="00A831B5"/>
    <w:rsid w:val="00A8734B"/>
    <w:rsid w:val="00A91100"/>
    <w:rsid w:val="00A93434"/>
    <w:rsid w:val="00A967EC"/>
    <w:rsid w:val="00AA5C1C"/>
    <w:rsid w:val="00AC444D"/>
    <w:rsid w:val="00AD2CF9"/>
    <w:rsid w:val="00AD4CD5"/>
    <w:rsid w:val="00AD7C75"/>
    <w:rsid w:val="00AE646C"/>
    <w:rsid w:val="00AF6F37"/>
    <w:rsid w:val="00B13025"/>
    <w:rsid w:val="00B36A54"/>
    <w:rsid w:val="00B377C7"/>
    <w:rsid w:val="00B37CC0"/>
    <w:rsid w:val="00B4505E"/>
    <w:rsid w:val="00B45A82"/>
    <w:rsid w:val="00B63B7F"/>
    <w:rsid w:val="00B63F34"/>
    <w:rsid w:val="00B66A67"/>
    <w:rsid w:val="00B67E3F"/>
    <w:rsid w:val="00B772E6"/>
    <w:rsid w:val="00B81BF7"/>
    <w:rsid w:val="00B83FB3"/>
    <w:rsid w:val="00B84B6D"/>
    <w:rsid w:val="00B857B6"/>
    <w:rsid w:val="00B954E3"/>
    <w:rsid w:val="00B96CA8"/>
    <w:rsid w:val="00B96F99"/>
    <w:rsid w:val="00BA2AD8"/>
    <w:rsid w:val="00BA61DB"/>
    <w:rsid w:val="00BB0302"/>
    <w:rsid w:val="00BB0923"/>
    <w:rsid w:val="00BB1391"/>
    <w:rsid w:val="00BB380D"/>
    <w:rsid w:val="00BB43DA"/>
    <w:rsid w:val="00BB77E5"/>
    <w:rsid w:val="00BC74F3"/>
    <w:rsid w:val="00BD40D4"/>
    <w:rsid w:val="00BE1000"/>
    <w:rsid w:val="00BE4B06"/>
    <w:rsid w:val="00C03CBE"/>
    <w:rsid w:val="00C12891"/>
    <w:rsid w:val="00C16693"/>
    <w:rsid w:val="00C668CF"/>
    <w:rsid w:val="00C71527"/>
    <w:rsid w:val="00C73F9B"/>
    <w:rsid w:val="00C804B3"/>
    <w:rsid w:val="00CA2855"/>
    <w:rsid w:val="00CA6299"/>
    <w:rsid w:val="00CA7B7E"/>
    <w:rsid w:val="00CC5AD6"/>
    <w:rsid w:val="00CE4C17"/>
    <w:rsid w:val="00CF5982"/>
    <w:rsid w:val="00CF7DFF"/>
    <w:rsid w:val="00D16FDD"/>
    <w:rsid w:val="00D25C20"/>
    <w:rsid w:val="00D3127E"/>
    <w:rsid w:val="00D40595"/>
    <w:rsid w:val="00D4789E"/>
    <w:rsid w:val="00D657AB"/>
    <w:rsid w:val="00D76406"/>
    <w:rsid w:val="00D8245F"/>
    <w:rsid w:val="00DB03BD"/>
    <w:rsid w:val="00DB4099"/>
    <w:rsid w:val="00DC2F94"/>
    <w:rsid w:val="00DD0B07"/>
    <w:rsid w:val="00E000F3"/>
    <w:rsid w:val="00E33F42"/>
    <w:rsid w:val="00E401F9"/>
    <w:rsid w:val="00E51C22"/>
    <w:rsid w:val="00E52C87"/>
    <w:rsid w:val="00E547E7"/>
    <w:rsid w:val="00E81BA2"/>
    <w:rsid w:val="00E83FCB"/>
    <w:rsid w:val="00E841F5"/>
    <w:rsid w:val="00E9481B"/>
    <w:rsid w:val="00E9548F"/>
    <w:rsid w:val="00E97395"/>
    <w:rsid w:val="00EA5506"/>
    <w:rsid w:val="00EA761C"/>
    <w:rsid w:val="00EC7457"/>
    <w:rsid w:val="00EC77FB"/>
    <w:rsid w:val="00ED0543"/>
    <w:rsid w:val="00EE1C22"/>
    <w:rsid w:val="00EF4031"/>
    <w:rsid w:val="00EF7D2C"/>
    <w:rsid w:val="00F01F41"/>
    <w:rsid w:val="00F02C98"/>
    <w:rsid w:val="00F1701C"/>
    <w:rsid w:val="00F349CE"/>
    <w:rsid w:val="00F63A70"/>
    <w:rsid w:val="00F7346D"/>
    <w:rsid w:val="00F8520E"/>
    <w:rsid w:val="00F85CD6"/>
    <w:rsid w:val="00FB0AB6"/>
    <w:rsid w:val="00FB55B8"/>
    <w:rsid w:val="00FC4320"/>
    <w:rsid w:val="00FC62FF"/>
    <w:rsid w:val="00FC7089"/>
    <w:rsid w:val="00FE72F9"/>
    <w:rsid w:val="00FF1ECE"/>
    <w:rsid w:val="00FF21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2E2A9E"/>
  <w15:docId w15:val="{AD978BF7-3CBE-4CCE-9509-EDB0618C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Bekezdsalapbettpusa1">
    <w:name w:val="Bekezdés alapbetűtípusa1"/>
  </w:style>
  <w:style w:type="character" w:customStyle="1" w:styleId="lfejChar">
    <w:name w:val="Élőfej Char"/>
    <w:rPr>
      <w:rFonts w:ascii="Calibri" w:eastAsia="Calibri" w:hAnsi="Calibri" w:cs="Calibri"/>
      <w:sz w:val="22"/>
      <w:szCs w:val="22"/>
      <w:lang w:eastAsia="ar-SA" w:bidi="ar-SA"/>
    </w:rPr>
  </w:style>
  <w:style w:type="character" w:customStyle="1" w:styleId="llbChar">
    <w:name w:val="Élőláb Char"/>
    <w:rPr>
      <w:rFonts w:ascii="Calibri" w:eastAsia="Calibri" w:hAnsi="Calibri" w:cs="Calibri"/>
      <w:sz w:val="22"/>
      <w:szCs w:val="22"/>
      <w:lang w:eastAsia="ar-SA" w:bidi="ar-SA"/>
    </w:rPr>
  </w:style>
  <w:style w:type="character" w:customStyle="1" w:styleId="BuborkszvegChar">
    <w:name w:val="Buborékszöveg Char"/>
    <w:rPr>
      <w:rFonts w:ascii="Tahoma" w:eastAsia="Calibri" w:hAnsi="Tahoma" w:cs="Tahoma"/>
      <w:sz w:val="16"/>
      <w:szCs w:val="16"/>
      <w:lang w:eastAsia="ar-SA" w:bidi="ar-SA"/>
    </w:rPr>
  </w:style>
  <w:style w:type="character" w:styleId="Hiperhivatkozs">
    <w:name w:val="Hyperlink"/>
    <w:rPr>
      <w:color w:val="0000FF"/>
      <w:u w:val="single"/>
    </w:rPr>
  </w:style>
  <w:style w:type="character" w:customStyle="1" w:styleId="Lbjegyzet">
    <w:name w:val="Lábjegyzet_"/>
    <w:rPr>
      <w:sz w:val="19"/>
      <w:szCs w:val="19"/>
      <w:lang w:eastAsia="ar-SA" w:bidi="ar-SA"/>
    </w:rPr>
  </w:style>
  <w:style w:type="character" w:customStyle="1" w:styleId="Szvegtrzs2">
    <w:name w:val="Szövegtörzs (2)_"/>
    <w:rPr>
      <w:b/>
      <w:bCs/>
      <w:sz w:val="22"/>
      <w:szCs w:val="22"/>
      <w:lang w:eastAsia="ar-SA" w:bidi="ar-SA"/>
    </w:rPr>
  </w:style>
  <w:style w:type="character" w:customStyle="1" w:styleId="Szvegtrzs0">
    <w:name w:val="Szövegtörzs_"/>
    <w:rPr>
      <w:sz w:val="22"/>
      <w:szCs w:val="22"/>
      <w:lang w:eastAsia="ar-SA" w:bidi="ar-SA"/>
    </w:rPr>
  </w:style>
  <w:style w:type="character" w:customStyle="1" w:styleId="Cmsor20">
    <w:name w:val="Címsor #2_"/>
    <w:rPr>
      <w:b/>
      <w:bCs/>
      <w:sz w:val="22"/>
      <w:szCs w:val="22"/>
      <w:lang w:eastAsia="ar-SA" w:bidi="ar-SA"/>
    </w:rPr>
  </w:style>
  <w:style w:type="character" w:customStyle="1" w:styleId="SzvegtrzsDlt">
    <w:name w:val="Szövegtörzs + Dőlt"/>
    <w:rPr>
      <w:i/>
      <w:iCs/>
      <w:color w:val="000000"/>
      <w:spacing w:val="0"/>
      <w:w w:val="100"/>
      <w:sz w:val="22"/>
      <w:szCs w:val="22"/>
      <w:lang w:val="hu-HU" w:eastAsia="ar-SA" w:bidi="ar-SA"/>
    </w:rPr>
  </w:style>
  <w:style w:type="character" w:customStyle="1" w:styleId="Szvegtrzs4">
    <w:name w:val="Szövegtörzs (4)_"/>
    <w:rPr>
      <w:i/>
      <w:iCs/>
      <w:sz w:val="12"/>
      <w:szCs w:val="12"/>
      <w:lang w:eastAsia="ar-SA" w:bidi="ar-SA"/>
    </w:rPr>
  </w:style>
  <w:style w:type="character" w:customStyle="1" w:styleId="Szvegtrzs5">
    <w:name w:val="Szövegtörzs (5)_"/>
    <w:rPr>
      <w:sz w:val="15"/>
      <w:szCs w:val="15"/>
      <w:lang w:eastAsia="ar-SA" w:bidi="ar-SA"/>
    </w:rPr>
  </w:style>
  <w:style w:type="character" w:customStyle="1" w:styleId="Szvegtrzs6">
    <w:name w:val="Szövegtörzs (6)_"/>
    <w:rPr>
      <w:sz w:val="15"/>
      <w:szCs w:val="15"/>
      <w:lang w:eastAsia="ar-SA" w:bidi="ar-SA"/>
    </w:rPr>
  </w:style>
  <w:style w:type="character" w:customStyle="1" w:styleId="Kiemels21">
    <w:name w:val="Kiemelés 21"/>
    <w:rPr>
      <w:b/>
      <w:bCs/>
    </w:rPr>
  </w:style>
  <w:style w:type="character" w:customStyle="1" w:styleId="Lbjegyzet-hivatkozs1">
    <w:name w:val="Lábjegyzet-hivatkozás1"/>
    <w:basedOn w:val="Bekezdsalapbettpusa1"/>
  </w:style>
  <w:style w:type="character" w:customStyle="1" w:styleId="Szvegtrzs8Exact">
    <w:name w:val="Szövegtörzs (8) Exact"/>
    <w:rPr>
      <w:spacing w:val="2"/>
      <w:sz w:val="11"/>
      <w:szCs w:val="11"/>
      <w:lang w:eastAsia="ar-SA" w:bidi="ar-SA"/>
    </w:rPr>
  </w:style>
  <w:style w:type="character" w:styleId="Kiemels">
    <w:name w:val="Emphasis"/>
    <w:qFormat/>
    <w:rPr>
      <w:i/>
      <w:iCs/>
    </w:rPr>
  </w:style>
  <w:style w:type="character" w:customStyle="1" w:styleId="Lbjegyzet11pt">
    <w:name w:val="Lábjegyzet + 11 pt"/>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Pr>
      <w:rFonts w:ascii="Times New Roman" w:hAnsi="Times New Roman" w:cs="Times New Roman"/>
      <w:sz w:val="18"/>
      <w:szCs w:val="18"/>
      <w:u w:val="none"/>
    </w:rPr>
  </w:style>
  <w:style w:type="character" w:customStyle="1" w:styleId="Fejlcvagylbjegyzet">
    <w:name w:val="Fejléc vagy lábjegyzet_"/>
    <w:rPr>
      <w:sz w:val="19"/>
      <w:szCs w:val="19"/>
      <w:lang w:eastAsia="ar-SA" w:bidi="ar-SA"/>
    </w:rPr>
  </w:style>
  <w:style w:type="character" w:customStyle="1" w:styleId="Szvegtrzs12">
    <w:name w:val="Szövegtörzs (12)_"/>
    <w:rPr>
      <w:sz w:val="19"/>
      <w:szCs w:val="19"/>
      <w:lang w:eastAsia="ar-SA" w:bidi="ar-SA"/>
    </w:rPr>
  </w:style>
  <w:style w:type="character" w:customStyle="1" w:styleId="Fejlcvagylbjegyzet5">
    <w:name w:val="Fejléc vagy lábjegyzet + 5"/>
    <w:rPr>
      <w:color w:val="000000"/>
      <w:spacing w:val="0"/>
      <w:w w:val="100"/>
      <w:sz w:val="11"/>
      <w:szCs w:val="11"/>
      <w:lang w:val="hu-HU" w:eastAsia="ar-SA" w:bidi="ar-SA"/>
    </w:rPr>
  </w:style>
  <w:style w:type="character" w:customStyle="1" w:styleId="Szvegtrzs16Exact">
    <w:name w:val="Szövegtörzs (16) Exact"/>
    <w:rPr>
      <w:rFonts w:ascii="CordiaUPC" w:hAnsi="CordiaUPC" w:cs="CordiaUPC"/>
      <w:b/>
      <w:bCs/>
      <w:spacing w:val="1"/>
      <w:sz w:val="17"/>
      <w:szCs w:val="17"/>
      <w:lang w:eastAsia="ar-SA" w:bidi="ar-SA"/>
    </w:rPr>
  </w:style>
  <w:style w:type="character" w:customStyle="1" w:styleId="Szvegtrzs1210pt">
    <w:name w:val="Szövegtörzs (12) + 10 pt"/>
    <w:rPr>
      <w:color w:val="000000"/>
      <w:spacing w:val="3"/>
      <w:w w:val="100"/>
      <w:sz w:val="20"/>
      <w:szCs w:val="20"/>
      <w:lang w:val="hu-HU" w:eastAsia="ar-SA" w:bidi="ar-SA"/>
    </w:rPr>
  </w:style>
  <w:style w:type="character" w:customStyle="1" w:styleId="Szvegtrzs7">
    <w:name w:val="Szövegtörzs (7)_"/>
    <w:rPr>
      <w:i/>
      <w:iCs/>
      <w:sz w:val="22"/>
      <w:szCs w:val="22"/>
      <w:lang w:eastAsia="ar-SA" w:bidi="ar-SA"/>
    </w:rPr>
  </w:style>
  <w:style w:type="character" w:customStyle="1" w:styleId="SzvegtrzsFlkvr">
    <w:name w:val="Szövegtörzs + Félkövér"/>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Pr>
      <w:b/>
      <w:bCs/>
      <w:sz w:val="19"/>
      <w:szCs w:val="19"/>
      <w:lang w:eastAsia="ar-SA" w:bidi="ar-SA"/>
    </w:rPr>
  </w:style>
  <w:style w:type="character" w:customStyle="1" w:styleId="Szvegtrzs94">
    <w:name w:val="Szövegtörzs + 94"/>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Pr>
      <w:b/>
      <w:bCs/>
      <w:sz w:val="19"/>
      <w:szCs w:val="19"/>
      <w:lang w:eastAsia="ar-SA" w:bidi="ar-SA"/>
    </w:rPr>
  </w:style>
  <w:style w:type="character" w:customStyle="1" w:styleId="Szvegtrzs23">
    <w:name w:val="Szövegtörzs (23)_"/>
    <w:rPr>
      <w:rFonts w:ascii="CordiaUPC" w:hAnsi="CordiaUPC" w:cs="CordiaUPC"/>
      <w:b/>
      <w:bCs/>
      <w:i/>
      <w:iCs/>
      <w:sz w:val="34"/>
      <w:szCs w:val="34"/>
      <w:lang w:eastAsia="ar-SA" w:bidi="ar-SA"/>
    </w:rPr>
  </w:style>
  <w:style w:type="character" w:customStyle="1" w:styleId="Szvegtrzs213pt">
    <w:name w:val="Szövegtörzs (2) + 13 pt"/>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Pr>
      <w:b/>
      <w:bCs/>
      <w:color w:val="000000"/>
      <w:spacing w:val="0"/>
      <w:w w:val="100"/>
      <w:sz w:val="19"/>
      <w:szCs w:val="19"/>
      <w:u w:val="single"/>
      <w:lang w:val="hu-HU" w:eastAsia="ar-SA" w:bidi="ar-SA"/>
    </w:rPr>
  </w:style>
  <w:style w:type="character" w:customStyle="1" w:styleId="Szvegtrzs1">
    <w:name w:val="Szövegtörzs1"/>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Pr>
      <w:i/>
      <w:iCs/>
      <w:sz w:val="18"/>
      <w:szCs w:val="18"/>
      <w:lang w:eastAsia="ar-SA" w:bidi="ar-SA"/>
    </w:rPr>
  </w:style>
  <w:style w:type="character" w:customStyle="1" w:styleId="Tblzatfelirata40">
    <w:name w:val="Táblázat felirata (4)"/>
    <w:rPr>
      <w:i/>
      <w:iCs/>
      <w:color w:val="000000"/>
      <w:spacing w:val="0"/>
      <w:w w:val="100"/>
      <w:sz w:val="18"/>
      <w:szCs w:val="18"/>
      <w:u w:val="single"/>
      <w:lang w:val="hu-HU" w:eastAsia="ar-SA" w:bidi="ar-SA"/>
    </w:rPr>
  </w:style>
  <w:style w:type="character" w:customStyle="1" w:styleId="Cmsor2Char">
    <w:name w:val="Címsor 2 Char"/>
    <w:rPr>
      <w:rFonts w:ascii="Calibri Light" w:eastAsia="Times New Roman" w:hAnsi="Calibri Light" w:cs="Times New Roman"/>
      <w:b/>
      <w:bCs/>
      <w:i/>
      <w:iCs/>
      <w:sz w:val="28"/>
      <w:szCs w:val="28"/>
    </w:rPr>
  </w:style>
  <w:style w:type="character" w:customStyle="1" w:styleId="hl">
    <w:name w:val="hl"/>
  </w:style>
  <w:style w:type="character" w:customStyle="1" w:styleId="apple-converted-space">
    <w:name w:val="apple-converted-space"/>
  </w:style>
  <w:style w:type="character" w:styleId="Kiemels2">
    <w:name w:val="Strong"/>
    <w:qFormat/>
    <w:rPr>
      <w:b/>
      <w:bCs/>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Pr>
      <w:rFonts w:cs="Times New Roman"/>
    </w:rPr>
  </w:style>
  <w:style w:type="character" w:customStyle="1" w:styleId="ListLabel5">
    <w:name w:val="ListLabel 5"/>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Pr>
      <w:rFonts w:eastAsia="Times New Roman"/>
      <w:b w:val="0"/>
      <w:i w:val="0"/>
      <w:caps w:val="0"/>
      <w:smallCaps w:val="0"/>
      <w:strike w:val="0"/>
      <w:dstrike w:val="0"/>
      <w:color w:val="000000"/>
      <w:spacing w:val="0"/>
      <w:w w:val="100"/>
      <w:sz w:val="22"/>
      <w:u w:val="none"/>
    </w:rPr>
  </w:style>
  <w:style w:type="character" w:customStyle="1" w:styleId="ListLabel8">
    <w:name w:val="ListLabel 8"/>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Pr>
      <w:rFonts w:ascii="Arial" w:eastAsia="Calibri" w:hAnsi="Arial" w:cs="Arial"/>
      <w:b/>
    </w:rPr>
  </w:style>
  <w:style w:type="character" w:customStyle="1" w:styleId="ListLabel10">
    <w:name w:val="ListLabel 10"/>
    <w:rPr>
      <w:rFonts w:ascii="Arial" w:hAnsi="Arial" w:cs="Arial"/>
      <w:b/>
    </w:rPr>
  </w:style>
  <w:style w:type="character" w:customStyle="1" w:styleId="ListLabel11">
    <w:name w:val="ListLabel 11"/>
    <w:rPr>
      <w:rFonts w:cs="Arial"/>
      <w:b/>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b/>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spacing w:after="0" w:line="100" w:lineRule="atLeast"/>
      <w:jc w:val="both"/>
    </w:pPr>
    <w:rPr>
      <w:rFonts w:ascii="Times New Roman" w:eastAsia="Times New Roman" w:hAnsi="Times New Roman"/>
      <w:sz w:val="24"/>
      <w:szCs w:val="20"/>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styleId="lfej">
    <w:name w:val="header"/>
    <w:basedOn w:val="Norml"/>
    <w:pPr>
      <w:suppressLineNumbers/>
      <w:tabs>
        <w:tab w:val="center" w:pos="4536"/>
        <w:tab w:val="right" w:pos="9072"/>
      </w:tabs>
    </w:pPr>
  </w:style>
  <w:style w:type="paragraph" w:styleId="llb">
    <w:name w:val="footer"/>
    <w:basedOn w:val="Norml"/>
    <w:pPr>
      <w:suppressLineNumbers/>
      <w:tabs>
        <w:tab w:val="center" w:pos="4536"/>
        <w:tab w:val="right" w:pos="9072"/>
      </w:tabs>
    </w:pPr>
  </w:style>
  <w:style w:type="paragraph" w:customStyle="1" w:styleId="Buborkszveg1">
    <w:name w:val="Buborékszöveg1"/>
    <w:basedOn w:val="Norml"/>
    <w:pPr>
      <w:spacing w:after="0" w:line="100" w:lineRule="atLeast"/>
    </w:pPr>
    <w:rPr>
      <w:rFonts w:ascii="Tahoma" w:hAnsi="Tahoma" w:cs="Tahoma"/>
      <w:sz w:val="16"/>
      <w:szCs w:val="16"/>
    </w:rPr>
  </w:style>
  <w:style w:type="paragraph" w:customStyle="1" w:styleId="BasicParagraph">
    <w:name w:val="[Basic Paragraph]"/>
    <w:basedOn w:val="Norml"/>
    <w:pPr>
      <w:spacing w:after="0" w:line="288" w:lineRule="auto"/>
    </w:pPr>
    <w:rPr>
      <w:rFonts w:ascii="Times New Roman" w:hAnsi="Times New Roman"/>
      <w:color w:val="000000"/>
      <w:sz w:val="24"/>
      <w:szCs w:val="24"/>
      <w:lang w:val="en-US"/>
    </w:rPr>
  </w:style>
  <w:style w:type="paragraph" w:styleId="Cm">
    <w:name w:val="Title"/>
    <w:basedOn w:val="Norml"/>
    <w:next w:val="Alcm"/>
    <w:qFormat/>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pPr>
      <w:jc w:val="center"/>
    </w:pPr>
    <w:rPr>
      <w:i/>
      <w:iCs/>
    </w:rPr>
  </w:style>
  <w:style w:type="paragraph" w:customStyle="1" w:styleId="HTML-cm1">
    <w:name w:val="HTML-cím1"/>
    <w:basedOn w:val="Norml"/>
    <w:pPr>
      <w:spacing w:after="0" w:line="100" w:lineRule="atLeast"/>
    </w:pPr>
    <w:rPr>
      <w:rFonts w:ascii="Times New Roman" w:eastAsia="Times New Roman" w:hAnsi="Times New Roman"/>
      <w:i/>
      <w:iCs/>
      <w:sz w:val="24"/>
      <w:szCs w:val="24"/>
    </w:rPr>
  </w:style>
  <w:style w:type="paragraph" w:styleId="Lbjegyzetszveg">
    <w:name w:val="footnote text"/>
    <w:basedOn w:val="Norml"/>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pPr>
      <w:suppressAutoHyphens/>
    </w:pPr>
    <w:rPr>
      <w:color w:val="000000"/>
      <w:sz w:val="24"/>
      <w:szCs w:val="24"/>
      <w:lang w:eastAsia="ar-SA"/>
    </w:rPr>
  </w:style>
  <w:style w:type="paragraph" w:customStyle="1" w:styleId="Szvegtrzs70">
    <w:name w:val="Szövegtörzs (7)"/>
    <w:basedOn w:val="Norml"/>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pPr>
      <w:spacing w:before="28" w:after="28" w:line="100" w:lineRule="atLeast"/>
    </w:pPr>
    <w:rPr>
      <w:rFonts w:ascii="Times New Roman" w:eastAsia="Times New Roman" w:hAnsi="Times New Roman"/>
      <w:sz w:val="24"/>
      <w:szCs w:val="24"/>
    </w:rPr>
  </w:style>
  <w:style w:type="paragraph" w:customStyle="1" w:styleId="cf0">
    <w:name w:val="cf0"/>
    <w:basedOn w:val="Norml"/>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pPr>
      <w:ind w:left="720"/>
    </w:pPr>
  </w:style>
  <w:style w:type="paragraph" w:customStyle="1" w:styleId="Norml1">
    <w:name w:val="Normál1"/>
    <w:pPr>
      <w:suppressAutoHyphens/>
    </w:pPr>
    <w:rPr>
      <w:color w:val="000000"/>
      <w:sz w:val="24"/>
      <w:szCs w:val="24"/>
      <w:lang w:eastAsia="ar-SA"/>
    </w:rPr>
  </w:style>
  <w:style w:type="paragraph" w:customStyle="1" w:styleId="Kerettartalom">
    <w:name w:val="Kerettartalom"/>
    <w:basedOn w:val="Norml"/>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styleId="Listaszerbekezds">
    <w:name w:val="List Paragraph"/>
    <w:basedOn w:val="Norml"/>
    <w:uiPriority w:val="34"/>
    <w:qFormat/>
    <w:rsid w:val="008624D7"/>
    <w:pPr>
      <w:ind w:left="720"/>
      <w:contextualSpacing/>
    </w:pPr>
  </w:style>
  <w:style w:type="paragraph" w:styleId="Buborkszveg">
    <w:name w:val="Balloon Text"/>
    <w:basedOn w:val="Norml"/>
    <w:link w:val="BuborkszvegChar1"/>
    <w:uiPriority w:val="99"/>
    <w:semiHidden/>
    <w:unhideWhenUsed/>
    <w:rsid w:val="0014517C"/>
    <w:pPr>
      <w:spacing w:after="0" w:line="240" w:lineRule="auto"/>
    </w:pPr>
    <w:rPr>
      <w:rFonts w:ascii="Segoe UI" w:hAnsi="Segoe UI" w:cs="Segoe UI"/>
      <w:sz w:val="18"/>
      <w:szCs w:val="18"/>
    </w:rPr>
  </w:style>
  <w:style w:type="character" w:customStyle="1" w:styleId="BuborkszvegChar1">
    <w:name w:val="Buborékszöveg Char1"/>
    <w:basedOn w:val="Bekezdsalapbettpusa"/>
    <w:link w:val="Buborkszveg"/>
    <w:uiPriority w:val="99"/>
    <w:semiHidden/>
    <w:rsid w:val="0014517C"/>
    <w:rPr>
      <w:rFonts w:ascii="Segoe UI" w:eastAsia="Calibri"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194487">
      <w:bodyDiv w:val="1"/>
      <w:marLeft w:val="0"/>
      <w:marRight w:val="0"/>
      <w:marTop w:val="0"/>
      <w:marBottom w:val="0"/>
      <w:divBdr>
        <w:top w:val="none" w:sz="0" w:space="0" w:color="auto"/>
        <w:left w:val="none" w:sz="0" w:space="0" w:color="auto"/>
        <w:bottom w:val="none" w:sz="0" w:space="0" w:color="auto"/>
        <w:right w:val="none" w:sz="0" w:space="0" w:color="auto"/>
      </w:divBdr>
    </w:div>
    <w:div w:id="347025447">
      <w:bodyDiv w:val="1"/>
      <w:marLeft w:val="0"/>
      <w:marRight w:val="0"/>
      <w:marTop w:val="0"/>
      <w:marBottom w:val="0"/>
      <w:divBdr>
        <w:top w:val="none" w:sz="0" w:space="0" w:color="auto"/>
        <w:left w:val="none" w:sz="0" w:space="0" w:color="auto"/>
        <w:bottom w:val="none" w:sz="0" w:space="0" w:color="auto"/>
        <w:right w:val="none" w:sz="0" w:space="0" w:color="auto"/>
      </w:divBdr>
    </w:div>
    <w:div w:id="576548783">
      <w:bodyDiv w:val="1"/>
      <w:marLeft w:val="0"/>
      <w:marRight w:val="0"/>
      <w:marTop w:val="0"/>
      <w:marBottom w:val="0"/>
      <w:divBdr>
        <w:top w:val="none" w:sz="0" w:space="0" w:color="auto"/>
        <w:left w:val="none" w:sz="0" w:space="0" w:color="auto"/>
        <w:bottom w:val="none" w:sz="0" w:space="0" w:color="auto"/>
        <w:right w:val="none" w:sz="0" w:space="0" w:color="auto"/>
      </w:divBdr>
    </w:div>
    <w:div w:id="578171970">
      <w:bodyDiv w:val="1"/>
      <w:marLeft w:val="0"/>
      <w:marRight w:val="0"/>
      <w:marTop w:val="0"/>
      <w:marBottom w:val="0"/>
      <w:divBdr>
        <w:top w:val="none" w:sz="0" w:space="0" w:color="auto"/>
        <w:left w:val="none" w:sz="0" w:space="0" w:color="auto"/>
        <w:bottom w:val="none" w:sz="0" w:space="0" w:color="auto"/>
        <w:right w:val="none" w:sz="0" w:space="0" w:color="auto"/>
      </w:divBdr>
    </w:div>
    <w:div w:id="619267062">
      <w:bodyDiv w:val="1"/>
      <w:marLeft w:val="0"/>
      <w:marRight w:val="0"/>
      <w:marTop w:val="0"/>
      <w:marBottom w:val="0"/>
      <w:divBdr>
        <w:top w:val="none" w:sz="0" w:space="0" w:color="auto"/>
        <w:left w:val="none" w:sz="0" w:space="0" w:color="auto"/>
        <w:bottom w:val="none" w:sz="0" w:space="0" w:color="auto"/>
        <w:right w:val="none" w:sz="0" w:space="0" w:color="auto"/>
      </w:divBdr>
    </w:div>
    <w:div w:id="686759915">
      <w:bodyDiv w:val="1"/>
      <w:marLeft w:val="0"/>
      <w:marRight w:val="0"/>
      <w:marTop w:val="0"/>
      <w:marBottom w:val="0"/>
      <w:divBdr>
        <w:top w:val="none" w:sz="0" w:space="0" w:color="auto"/>
        <w:left w:val="none" w:sz="0" w:space="0" w:color="auto"/>
        <w:bottom w:val="none" w:sz="0" w:space="0" w:color="auto"/>
        <w:right w:val="none" w:sz="0" w:space="0" w:color="auto"/>
      </w:divBdr>
    </w:div>
    <w:div w:id="859320200">
      <w:bodyDiv w:val="1"/>
      <w:marLeft w:val="0"/>
      <w:marRight w:val="0"/>
      <w:marTop w:val="0"/>
      <w:marBottom w:val="0"/>
      <w:divBdr>
        <w:top w:val="none" w:sz="0" w:space="0" w:color="auto"/>
        <w:left w:val="none" w:sz="0" w:space="0" w:color="auto"/>
        <w:bottom w:val="none" w:sz="0" w:space="0" w:color="auto"/>
        <w:right w:val="none" w:sz="0" w:space="0" w:color="auto"/>
      </w:divBdr>
    </w:div>
    <w:div w:id="918060522">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188371166">
      <w:bodyDiv w:val="1"/>
      <w:marLeft w:val="0"/>
      <w:marRight w:val="0"/>
      <w:marTop w:val="0"/>
      <w:marBottom w:val="0"/>
      <w:divBdr>
        <w:top w:val="none" w:sz="0" w:space="0" w:color="auto"/>
        <w:left w:val="none" w:sz="0" w:space="0" w:color="auto"/>
        <w:bottom w:val="none" w:sz="0" w:space="0" w:color="auto"/>
        <w:right w:val="none" w:sz="0" w:space="0" w:color="auto"/>
      </w:divBdr>
    </w:div>
    <w:div w:id="1341540559">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1620909985">
      <w:bodyDiv w:val="1"/>
      <w:marLeft w:val="0"/>
      <w:marRight w:val="0"/>
      <w:marTop w:val="0"/>
      <w:marBottom w:val="0"/>
      <w:divBdr>
        <w:top w:val="none" w:sz="0" w:space="0" w:color="auto"/>
        <w:left w:val="none" w:sz="0" w:space="0" w:color="auto"/>
        <w:bottom w:val="none" w:sz="0" w:space="0" w:color="auto"/>
        <w:right w:val="none" w:sz="0" w:space="0" w:color="auto"/>
      </w:divBdr>
    </w:div>
    <w:div w:id="1661731488">
      <w:bodyDiv w:val="1"/>
      <w:marLeft w:val="0"/>
      <w:marRight w:val="0"/>
      <w:marTop w:val="0"/>
      <w:marBottom w:val="0"/>
      <w:divBdr>
        <w:top w:val="none" w:sz="0" w:space="0" w:color="auto"/>
        <w:left w:val="none" w:sz="0" w:space="0" w:color="auto"/>
        <w:bottom w:val="none" w:sz="0" w:space="0" w:color="auto"/>
        <w:right w:val="none" w:sz="0" w:space="0" w:color="auto"/>
      </w:divBdr>
    </w:div>
    <w:div w:id="1702592280">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 w:id="211717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F6199-F7CD-4003-83A4-926C4F796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3595</Words>
  <Characters>24806</Characters>
  <Application>Microsoft Office Word</Application>
  <DocSecurity>0</DocSecurity>
  <Lines>206</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28345</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Lajkó Erzsébet Márta</cp:lastModifiedBy>
  <cp:revision>5</cp:revision>
  <cp:lastPrinted>2021-03-25T07:21:00Z</cp:lastPrinted>
  <dcterms:created xsi:type="dcterms:W3CDTF">2021-03-25T08:30:00Z</dcterms:created>
  <dcterms:modified xsi:type="dcterms:W3CDTF">2021-03-26T07:22:00Z</dcterms:modified>
</cp:coreProperties>
</file>