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FFC69D" w14:textId="77777777" w:rsidR="00025593" w:rsidRDefault="00025593" w:rsidP="00025593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b/>
          <w:smallCaps/>
          <w:lang w:eastAsia="hu-HU"/>
        </w:rPr>
      </w:pPr>
      <w:bookmarkStart w:id="0" w:name="_Hlk85803081"/>
      <w:r>
        <w:rPr>
          <w:rFonts w:ascii="Arial" w:eastAsia="Times New Roman" w:hAnsi="Arial" w:cs="Arial"/>
          <w:b/>
          <w:smallCaps/>
          <w:lang w:eastAsia="hu-HU"/>
        </w:rPr>
        <w:t>Vállalkozási szerződés</w:t>
      </w:r>
    </w:p>
    <w:p w14:paraId="5F7337DF" w14:textId="77777777" w:rsidR="00025593" w:rsidRDefault="00025593" w:rsidP="00025593">
      <w:pPr>
        <w:pStyle w:val="Cmsor10"/>
        <w:keepNext/>
        <w:keepLines/>
        <w:tabs>
          <w:tab w:val="left" w:pos="357"/>
        </w:tabs>
        <w:spacing w:after="0"/>
        <w:rPr>
          <w:rFonts w:cs="Times New Roman"/>
        </w:rPr>
      </w:pPr>
      <w:bookmarkStart w:id="1" w:name="bookmark4"/>
      <w:r>
        <w:t>2.SZÁMÚ MÓDOSÍTÁS</w:t>
      </w:r>
      <w:bookmarkEnd w:id="1"/>
    </w:p>
    <w:p w14:paraId="623340C0" w14:textId="77777777" w:rsidR="00025593" w:rsidRDefault="00025593" w:rsidP="00025593">
      <w:pPr>
        <w:pStyle w:val="Cmsor10"/>
        <w:keepNext/>
        <w:keepLines/>
        <w:numPr>
          <w:ilvl w:val="0"/>
          <w:numId w:val="1"/>
        </w:numPr>
        <w:tabs>
          <w:tab w:val="left" w:pos="348"/>
        </w:tabs>
        <w:spacing w:after="280"/>
        <w:ind w:left="720"/>
        <w:rPr>
          <w:rFonts w:ascii="Times New Roman" w:hAnsi="Times New Roman"/>
          <w:lang w:eastAsia="hu-HU"/>
        </w:rPr>
      </w:pPr>
      <w:bookmarkStart w:id="2" w:name="bookmark5"/>
      <w:bookmarkStart w:id="3" w:name="bookmark6"/>
      <w:bookmarkStart w:id="4" w:name="bookmark1"/>
      <w:bookmarkStart w:id="5" w:name="bookmark0"/>
      <w:bookmarkEnd w:id="2"/>
      <w:r>
        <w:t>RÉSZ VÖRÖSMARTY UTCA KERÉKPÁRÚT ÉPÍTÉSI MUNKÁI</w:t>
      </w:r>
      <w:bookmarkEnd w:id="3"/>
      <w:bookmarkEnd w:id="4"/>
      <w:bookmarkEnd w:id="5"/>
    </w:p>
    <w:p w14:paraId="6347DE50" w14:textId="77777777" w:rsidR="00025593" w:rsidRDefault="00025593" w:rsidP="00025593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b/>
          <w:smallCaps/>
          <w:lang w:eastAsia="hu-HU"/>
        </w:rPr>
      </w:pPr>
    </w:p>
    <w:p w14:paraId="572897BA" w14:textId="77777777" w:rsidR="00025593" w:rsidRDefault="00025593" w:rsidP="000255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Létrejött egyrészről</w:t>
      </w:r>
    </w:p>
    <w:p w14:paraId="4B518D4A" w14:textId="77777777" w:rsidR="00025593" w:rsidRDefault="00025593" w:rsidP="00025593">
      <w:pPr>
        <w:tabs>
          <w:tab w:val="left" w:pos="360"/>
        </w:tabs>
        <w:suppressAutoHyphens w:val="0"/>
        <w:spacing w:after="0" w:line="240" w:lineRule="auto"/>
        <w:rPr>
          <w:rFonts w:ascii="Arial" w:eastAsia="Times New Roman" w:hAnsi="Arial" w:cs="Arial"/>
          <w:b/>
          <w:bCs/>
          <w:lang w:eastAsia="hu-HU"/>
        </w:rPr>
      </w:pPr>
      <w:r>
        <w:rPr>
          <w:rFonts w:ascii="Arial" w:eastAsia="Times New Roman" w:hAnsi="Arial" w:cs="Arial"/>
          <w:b/>
          <w:bCs/>
          <w:lang w:eastAsia="hu-HU"/>
        </w:rPr>
        <w:t>Hévíz Város Önkormányzat</w:t>
      </w:r>
    </w:p>
    <w:p w14:paraId="12A63E1B" w14:textId="77777777" w:rsidR="00025593" w:rsidRDefault="00025593" w:rsidP="00025593">
      <w:pPr>
        <w:tabs>
          <w:tab w:val="left" w:pos="360"/>
        </w:tabs>
        <w:suppressAutoHyphens w:val="0"/>
        <w:spacing w:after="0" w:line="240" w:lineRule="auto"/>
        <w:rPr>
          <w:rFonts w:ascii="Arial" w:eastAsia="Times New Roman" w:hAnsi="Arial" w:cs="Arial"/>
          <w:bCs/>
          <w:lang w:eastAsia="hu-HU"/>
        </w:rPr>
      </w:pPr>
      <w:r>
        <w:rPr>
          <w:rFonts w:ascii="Arial" w:eastAsia="Times New Roman" w:hAnsi="Arial" w:cs="Arial"/>
          <w:bCs/>
          <w:lang w:eastAsia="hu-HU"/>
        </w:rPr>
        <w:t>Székhely:</w:t>
      </w:r>
      <w:r>
        <w:rPr>
          <w:rFonts w:ascii="Arial" w:eastAsia="Times New Roman" w:hAnsi="Arial" w:cs="Arial"/>
          <w:bCs/>
          <w:lang w:eastAsia="hu-HU"/>
        </w:rPr>
        <w:tab/>
      </w:r>
      <w:r>
        <w:rPr>
          <w:rFonts w:ascii="Arial" w:eastAsia="Times New Roman" w:hAnsi="Arial" w:cs="Arial"/>
          <w:bCs/>
          <w:lang w:eastAsia="hu-HU"/>
        </w:rPr>
        <w:tab/>
      </w:r>
      <w:r>
        <w:rPr>
          <w:rFonts w:ascii="Arial" w:eastAsia="Times New Roman" w:hAnsi="Arial" w:cs="Arial"/>
          <w:bCs/>
          <w:lang w:eastAsia="hu-HU"/>
        </w:rPr>
        <w:tab/>
        <w:t xml:space="preserve">                </w:t>
      </w:r>
      <w:r>
        <w:rPr>
          <w:rFonts w:ascii="Arial" w:eastAsia="Times New Roman" w:hAnsi="Arial" w:cs="Arial"/>
          <w:bCs/>
          <w:lang w:eastAsia="hu-HU"/>
        </w:rPr>
        <w:tab/>
        <w:t>8380 Hévíz Kossuth Lajos utca 1.</w:t>
      </w:r>
    </w:p>
    <w:p w14:paraId="0EA94CB5" w14:textId="77777777" w:rsidR="00025593" w:rsidRDefault="00025593" w:rsidP="00025593">
      <w:pPr>
        <w:tabs>
          <w:tab w:val="left" w:pos="360"/>
        </w:tabs>
        <w:suppressAutoHyphens w:val="0"/>
        <w:spacing w:after="0" w:line="240" w:lineRule="auto"/>
        <w:rPr>
          <w:rFonts w:ascii="Arial" w:eastAsia="Times New Roman" w:hAnsi="Arial" w:cs="Arial"/>
          <w:bCs/>
          <w:lang w:eastAsia="hu-HU"/>
        </w:rPr>
      </w:pPr>
      <w:r>
        <w:rPr>
          <w:rFonts w:ascii="Arial" w:eastAsia="Times New Roman" w:hAnsi="Arial" w:cs="Arial"/>
          <w:bCs/>
          <w:lang w:eastAsia="hu-HU"/>
        </w:rPr>
        <w:t>Törzskönyvi azonosító:</w:t>
      </w:r>
      <w:r>
        <w:rPr>
          <w:rFonts w:ascii="Arial" w:eastAsia="Times New Roman" w:hAnsi="Arial" w:cs="Arial"/>
          <w:bCs/>
          <w:lang w:eastAsia="hu-HU"/>
        </w:rPr>
        <w:tab/>
      </w:r>
      <w:r>
        <w:rPr>
          <w:rFonts w:ascii="Arial" w:eastAsia="Times New Roman" w:hAnsi="Arial" w:cs="Arial"/>
          <w:bCs/>
          <w:lang w:eastAsia="hu-HU"/>
        </w:rPr>
        <w:tab/>
        <w:t xml:space="preserve">    </w:t>
      </w:r>
      <w:r>
        <w:rPr>
          <w:rFonts w:ascii="Arial" w:eastAsia="Times New Roman" w:hAnsi="Arial" w:cs="Arial"/>
          <w:bCs/>
          <w:lang w:eastAsia="hu-HU"/>
        </w:rPr>
        <w:tab/>
        <w:t>734378</w:t>
      </w:r>
    </w:p>
    <w:p w14:paraId="0FF06664" w14:textId="77777777" w:rsidR="00025593" w:rsidRDefault="00025593" w:rsidP="00025593">
      <w:pPr>
        <w:tabs>
          <w:tab w:val="left" w:pos="360"/>
        </w:tabs>
        <w:suppressAutoHyphens w:val="0"/>
        <w:spacing w:after="0" w:line="240" w:lineRule="auto"/>
        <w:rPr>
          <w:rFonts w:ascii="Arial" w:eastAsia="Times New Roman" w:hAnsi="Arial" w:cs="Arial"/>
          <w:bCs/>
          <w:lang w:eastAsia="hu-HU"/>
        </w:rPr>
      </w:pPr>
      <w:r>
        <w:rPr>
          <w:rFonts w:ascii="Arial" w:eastAsia="Times New Roman" w:hAnsi="Arial" w:cs="Arial"/>
          <w:bCs/>
          <w:lang w:eastAsia="hu-HU"/>
        </w:rPr>
        <w:t>Adószám:</w:t>
      </w:r>
      <w:r>
        <w:rPr>
          <w:rFonts w:ascii="Arial" w:eastAsia="Times New Roman" w:hAnsi="Arial" w:cs="Arial"/>
          <w:bCs/>
          <w:lang w:eastAsia="hu-HU"/>
        </w:rPr>
        <w:tab/>
      </w:r>
      <w:r>
        <w:rPr>
          <w:rFonts w:ascii="Arial" w:eastAsia="Times New Roman" w:hAnsi="Arial" w:cs="Arial"/>
          <w:bCs/>
          <w:lang w:eastAsia="hu-HU"/>
        </w:rPr>
        <w:tab/>
      </w:r>
      <w:r>
        <w:rPr>
          <w:rFonts w:ascii="Arial" w:eastAsia="Times New Roman" w:hAnsi="Arial" w:cs="Arial"/>
          <w:bCs/>
          <w:lang w:eastAsia="hu-HU"/>
        </w:rPr>
        <w:tab/>
        <w:t xml:space="preserve">                </w:t>
      </w:r>
      <w:r>
        <w:rPr>
          <w:rFonts w:ascii="Arial" w:eastAsia="Times New Roman" w:hAnsi="Arial" w:cs="Arial"/>
          <w:bCs/>
          <w:lang w:eastAsia="hu-HU"/>
        </w:rPr>
        <w:tab/>
        <w:t>15734374-2-20</w:t>
      </w:r>
    </w:p>
    <w:p w14:paraId="1494CB5E" w14:textId="77777777" w:rsidR="00025593" w:rsidRDefault="00025593" w:rsidP="00025593">
      <w:pPr>
        <w:tabs>
          <w:tab w:val="left" w:pos="360"/>
        </w:tabs>
        <w:suppressAutoHyphens w:val="0"/>
        <w:spacing w:after="0" w:line="240" w:lineRule="auto"/>
        <w:rPr>
          <w:rFonts w:ascii="Arial" w:eastAsia="Times New Roman" w:hAnsi="Arial" w:cs="Arial"/>
          <w:bCs/>
          <w:lang w:eastAsia="hu-HU"/>
        </w:rPr>
      </w:pPr>
      <w:r>
        <w:rPr>
          <w:rFonts w:ascii="Arial" w:eastAsia="Times New Roman" w:hAnsi="Arial" w:cs="Arial"/>
          <w:bCs/>
          <w:lang w:eastAsia="hu-HU"/>
        </w:rPr>
        <w:t>Bankszámlaszám:</w:t>
      </w:r>
      <w:r>
        <w:rPr>
          <w:rFonts w:ascii="Arial" w:eastAsia="Times New Roman" w:hAnsi="Arial" w:cs="Arial"/>
          <w:bCs/>
          <w:lang w:eastAsia="hu-HU"/>
        </w:rPr>
        <w:tab/>
      </w:r>
      <w:r>
        <w:rPr>
          <w:rFonts w:ascii="Arial" w:eastAsia="Times New Roman" w:hAnsi="Arial" w:cs="Arial"/>
          <w:bCs/>
          <w:lang w:eastAsia="hu-HU"/>
        </w:rPr>
        <w:tab/>
        <w:t xml:space="preserve">        </w:t>
      </w:r>
      <w:r>
        <w:rPr>
          <w:rFonts w:ascii="Arial" w:eastAsia="Times New Roman" w:hAnsi="Arial" w:cs="Arial"/>
          <w:bCs/>
          <w:lang w:eastAsia="hu-HU"/>
        </w:rPr>
        <w:tab/>
      </w:r>
      <w:r>
        <w:rPr>
          <w:rFonts w:ascii="Arial" w:eastAsia="Times New Roman" w:hAnsi="Arial" w:cs="Arial"/>
          <w:bCs/>
          <w:lang w:eastAsia="hu-HU"/>
        </w:rPr>
        <w:tab/>
        <w:t>11749039-15432429</w:t>
      </w:r>
    </w:p>
    <w:p w14:paraId="2B4AA21A" w14:textId="77777777" w:rsidR="00025593" w:rsidRDefault="00025593" w:rsidP="00025593">
      <w:pPr>
        <w:tabs>
          <w:tab w:val="left" w:pos="360"/>
        </w:tabs>
        <w:suppressAutoHyphens w:val="0"/>
        <w:spacing w:after="0" w:line="240" w:lineRule="auto"/>
        <w:rPr>
          <w:rFonts w:ascii="Arial" w:eastAsia="Times New Roman" w:hAnsi="Arial" w:cs="Arial"/>
          <w:bCs/>
          <w:lang w:eastAsia="hu-HU"/>
        </w:rPr>
      </w:pPr>
      <w:r>
        <w:rPr>
          <w:rFonts w:ascii="Arial" w:eastAsia="Times New Roman" w:hAnsi="Arial" w:cs="Arial"/>
          <w:bCs/>
          <w:lang w:eastAsia="hu-HU"/>
        </w:rPr>
        <w:t xml:space="preserve">bankszámlát </w:t>
      </w:r>
      <w:proofErr w:type="gramStart"/>
      <w:r>
        <w:rPr>
          <w:rFonts w:ascii="Arial" w:eastAsia="Times New Roman" w:hAnsi="Arial" w:cs="Arial"/>
          <w:bCs/>
          <w:lang w:eastAsia="hu-HU"/>
        </w:rPr>
        <w:t xml:space="preserve">vezető:   </w:t>
      </w:r>
      <w:proofErr w:type="gramEnd"/>
      <w:r>
        <w:rPr>
          <w:rFonts w:ascii="Arial" w:eastAsia="Times New Roman" w:hAnsi="Arial" w:cs="Arial"/>
          <w:bCs/>
          <w:lang w:eastAsia="hu-HU"/>
        </w:rPr>
        <w:t xml:space="preserve">              </w:t>
      </w:r>
      <w:r>
        <w:rPr>
          <w:rFonts w:ascii="Arial" w:eastAsia="Times New Roman" w:hAnsi="Arial" w:cs="Arial"/>
          <w:bCs/>
          <w:lang w:eastAsia="hu-HU"/>
        </w:rPr>
        <w:tab/>
      </w:r>
      <w:r>
        <w:rPr>
          <w:rFonts w:ascii="Arial" w:eastAsia="Times New Roman" w:hAnsi="Arial" w:cs="Arial"/>
          <w:bCs/>
          <w:lang w:eastAsia="hu-HU"/>
        </w:rPr>
        <w:tab/>
        <w:t>OTP Bank Nyrt.</w:t>
      </w:r>
    </w:p>
    <w:p w14:paraId="693987D3" w14:textId="77777777" w:rsidR="00025593" w:rsidRDefault="00025593" w:rsidP="00025593">
      <w:pPr>
        <w:tabs>
          <w:tab w:val="left" w:pos="360"/>
        </w:tabs>
        <w:suppressAutoHyphens w:val="0"/>
        <w:spacing w:after="0" w:line="240" w:lineRule="auto"/>
        <w:rPr>
          <w:rFonts w:ascii="Arial" w:eastAsia="Times New Roman" w:hAnsi="Arial" w:cs="Arial"/>
          <w:bCs/>
          <w:lang w:eastAsia="hu-HU"/>
        </w:rPr>
      </w:pPr>
      <w:proofErr w:type="gramStart"/>
      <w:r>
        <w:rPr>
          <w:rFonts w:ascii="Arial" w:eastAsia="Times New Roman" w:hAnsi="Arial" w:cs="Arial"/>
          <w:bCs/>
          <w:lang w:eastAsia="hu-HU"/>
        </w:rPr>
        <w:t xml:space="preserve">Képviselő:   </w:t>
      </w:r>
      <w:proofErr w:type="gramEnd"/>
      <w:r>
        <w:rPr>
          <w:rFonts w:ascii="Arial" w:eastAsia="Times New Roman" w:hAnsi="Arial" w:cs="Arial"/>
          <w:bCs/>
          <w:lang w:eastAsia="hu-HU"/>
        </w:rPr>
        <w:t xml:space="preserve">       </w:t>
      </w:r>
      <w:r>
        <w:rPr>
          <w:rFonts w:ascii="Arial" w:eastAsia="Times New Roman" w:hAnsi="Arial" w:cs="Arial"/>
          <w:bCs/>
          <w:lang w:eastAsia="hu-HU"/>
        </w:rPr>
        <w:tab/>
      </w:r>
      <w:r>
        <w:rPr>
          <w:rFonts w:ascii="Arial" w:eastAsia="Times New Roman" w:hAnsi="Arial" w:cs="Arial"/>
          <w:bCs/>
          <w:lang w:eastAsia="hu-HU"/>
        </w:rPr>
        <w:tab/>
      </w:r>
      <w:r>
        <w:rPr>
          <w:rFonts w:ascii="Arial" w:eastAsia="Times New Roman" w:hAnsi="Arial" w:cs="Arial"/>
          <w:bCs/>
          <w:lang w:eastAsia="hu-HU"/>
        </w:rPr>
        <w:tab/>
      </w:r>
      <w:r>
        <w:rPr>
          <w:rFonts w:ascii="Arial" w:eastAsia="Times New Roman" w:hAnsi="Arial" w:cs="Arial"/>
          <w:bCs/>
          <w:lang w:eastAsia="hu-HU"/>
        </w:rPr>
        <w:tab/>
        <w:t>Papp Gábor polgármester</w:t>
      </w:r>
    </w:p>
    <w:p w14:paraId="5F1C9553" w14:textId="77777777" w:rsidR="00025593" w:rsidRDefault="00025593" w:rsidP="000255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mint </w:t>
      </w:r>
      <w:r>
        <w:rPr>
          <w:rFonts w:ascii="Arial" w:eastAsia="Times New Roman" w:hAnsi="Arial" w:cs="Arial"/>
          <w:b/>
          <w:lang w:eastAsia="hu-HU"/>
        </w:rPr>
        <w:t xml:space="preserve">megrendelő </w:t>
      </w:r>
      <w:r>
        <w:rPr>
          <w:rFonts w:ascii="Arial" w:eastAsia="Times New Roman" w:hAnsi="Arial" w:cs="Arial"/>
          <w:lang w:eastAsia="hu-HU"/>
        </w:rPr>
        <w:t>(a továbbiakban: Megrendelő),</w:t>
      </w:r>
    </w:p>
    <w:p w14:paraId="66996BAA" w14:textId="77777777" w:rsidR="00025593" w:rsidRDefault="00025593" w:rsidP="000255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26C442C9" w14:textId="77777777" w:rsidR="00025593" w:rsidRDefault="00025593" w:rsidP="00025593">
      <w:pPr>
        <w:suppressAutoHyphens w:val="0"/>
        <w:spacing w:after="0" w:line="240" w:lineRule="auto"/>
        <w:jc w:val="both"/>
        <w:rPr>
          <w:rFonts w:ascii="Arial" w:hAnsi="Arial" w:cs="Arial"/>
          <w:bCs/>
          <w:lang w:eastAsia="hu-HU"/>
        </w:rPr>
      </w:pPr>
      <w:r>
        <w:rPr>
          <w:rFonts w:ascii="Arial" w:eastAsia="Times New Roman" w:hAnsi="Arial" w:cs="Arial"/>
          <w:lang w:eastAsia="hu-HU"/>
        </w:rPr>
        <w:t>másrészről</w:t>
      </w:r>
      <w:r>
        <w:rPr>
          <w:rFonts w:ascii="Arial" w:hAnsi="Arial" w:cs="Arial"/>
          <w:bCs/>
          <w:lang w:eastAsia="hu-HU"/>
        </w:rPr>
        <w:t xml:space="preserve"> a(z)</w:t>
      </w:r>
    </w:p>
    <w:p w14:paraId="5242CD52" w14:textId="77777777" w:rsidR="00025593" w:rsidRDefault="00025593" w:rsidP="00025593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lang w:eastAsia="hu-HU"/>
        </w:rPr>
      </w:pPr>
      <w:r>
        <w:rPr>
          <w:rFonts w:ascii="Arial" w:hAnsi="Arial" w:cs="Arial"/>
          <w:b/>
          <w:bCs/>
          <w:lang w:eastAsia="hu-HU"/>
        </w:rPr>
        <w:t>Fitotron System Kft.</w:t>
      </w:r>
    </w:p>
    <w:p w14:paraId="67CB9462" w14:textId="77777777" w:rsidR="00025593" w:rsidRDefault="00025593" w:rsidP="00025593">
      <w:pPr>
        <w:suppressAutoHyphens w:val="0"/>
        <w:spacing w:after="0" w:line="240" w:lineRule="auto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Székhely: </w:t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proofErr w:type="gramStart"/>
      <w:r>
        <w:rPr>
          <w:rFonts w:ascii="Arial" w:hAnsi="Arial" w:cs="Arial"/>
          <w:lang w:eastAsia="hu-HU"/>
        </w:rPr>
        <w:tab/>
        <w:t xml:space="preserve">  </w:t>
      </w:r>
      <w:r>
        <w:rPr>
          <w:rFonts w:ascii="Arial" w:hAnsi="Arial" w:cs="Arial"/>
          <w:lang w:eastAsia="hu-HU"/>
        </w:rPr>
        <w:tab/>
      </w:r>
      <w:proofErr w:type="gramEnd"/>
      <w:r>
        <w:rPr>
          <w:rFonts w:ascii="Arial" w:hAnsi="Arial" w:cs="Arial"/>
          <w:lang w:eastAsia="hu-HU"/>
        </w:rPr>
        <w:tab/>
        <w:t>8360 Keszthely, Erzsébet királyné u. 60.</w:t>
      </w:r>
    </w:p>
    <w:p w14:paraId="08086C64" w14:textId="77777777" w:rsidR="00025593" w:rsidRDefault="00025593" w:rsidP="00025593">
      <w:pPr>
        <w:suppressAutoHyphens w:val="0"/>
        <w:spacing w:after="0" w:line="240" w:lineRule="auto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Cégjegyzékszám: </w:t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  <w:t>20-09-062637</w:t>
      </w:r>
    </w:p>
    <w:p w14:paraId="4632E450" w14:textId="77777777" w:rsidR="00025593" w:rsidRDefault="00025593" w:rsidP="00025593">
      <w:pPr>
        <w:suppressAutoHyphens w:val="0"/>
        <w:spacing w:after="0" w:line="240" w:lineRule="auto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Adószám: </w:t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  <w:t>11355256-2-20</w:t>
      </w:r>
    </w:p>
    <w:p w14:paraId="296D9C71" w14:textId="77777777" w:rsidR="00025593" w:rsidRDefault="00025593" w:rsidP="00025593">
      <w:pPr>
        <w:suppressAutoHyphens w:val="0"/>
        <w:spacing w:after="0" w:line="240" w:lineRule="auto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Nyilvántartási </w:t>
      </w:r>
      <w:proofErr w:type="gramStart"/>
      <w:r>
        <w:rPr>
          <w:rFonts w:ascii="Arial" w:hAnsi="Arial" w:cs="Arial"/>
          <w:lang w:eastAsia="hu-HU"/>
        </w:rPr>
        <w:t xml:space="preserve">száma:   </w:t>
      </w:r>
      <w:proofErr w:type="gramEnd"/>
      <w:r>
        <w:rPr>
          <w:rFonts w:ascii="Arial" w:hAnsi="Arial" w:cs="Arial"/>
          <w:lang w:eastAsia="hu-HU"/>
        </w:rPr>
        <w:t xml:space="preserve">           </w:t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  <w:t xml:space="preserve">33A13559            </w:t>
      </w:r>
    </w:p>
    <w:p w14:paraId="6D176A8C" w14:textId="77777777" w:rsidR="00025593" w:rsidRDefault="00025593" w:rsidP="00025593">
      <w:pPr>
        <w:suppressAutoHyphens w:val="0"/>
        <w:spacing w:after="0" w:line="240" w:lineRule="auto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Bankszámlaszám: </w:t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  <w:t>11749039-20066387</w:t>
      </w:r>
    </w:p>
    <w:p w14:paraId="365F7259" w14:textId="77777777" w:rsidR="00025593" w:rsidRDefault="00025593" w:rsidP="00025593">
      <w:pPr>
        <w:suppressAutoHyphens w:val="0"/>
        <w:spacing w:after="0" w:line="240" w:lineRule="auto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Bankszámlát </w:t>
      </w:r>
      <w:proofErr w:type="gramStart"/>
      <w:r>
        <w:rPr>
          <w:rFonts w:ascii="Arial" w:hAnsi="Arial" w:cs="Arial"/>
          <w:lang w:eastAsia="hu-HU"/>
        </w:rPr>
        <w:t xml:space="preserve">vezető:   </w:t>
      </w:r>
      <w:proofErr w:type="gramEnd"/>
      <w:r>
        <w:rPr>
          <w:rFonts w:ascii="Arial" w:hAnsi="Arial" w:cs="Arial"/>
          <w:lang w:eastAsia="hu-HU"/>
        </w:rPr>
        <w:t xml:space="preserve">             </w:t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  <w:t>OTP Bank Nyrt.</w:t>
      </w:r>
    </w:p>
    <w:p w14:paraId="06B292FB" w14:textId="77777777" w:rsidR="00025593" w:rsidRDefault="00025593" w:rsidP="00025593">
      <w:pPr>
        <w:suppressAutoHyphens w:val="0"/>
        <w:spacing w:after="0" w:line="240" w:lineRule="auto"/>
        <w:jc w:val="both"/>
        <w:rPr>
          <w:rFonts w:ascii="Arial" w:hAnsi="Arial" w:cs="Arial"/>
          <w:lang w:eastAsia="hu-HU"/>
        </w:rPr>
      </w:pPr>
      <w:proofErr w:type="gramStart"/>
      <w:r>
        <w:rPr>
          <w:rFonts w:ascii="Arial" w:hAnsi="Arial" w:cs="Arial"/>
          <w:lang w:eastAsia="hu-HU"/>
        </w:rPr>
        <w:t xml:space="preserve">Képviselő:   </w:t>
      </w:r>
      <w:proofErr w:type="gramEnd"/>
      <w:r>
        <w:rPr>
          <w:rFonts w:ascii="Arial" w:hAnsi="Arial" w:cs="Arial"/>
          <w:lang w:eastAsia="hu-HU"/>
        </w:rPr>
        <w:tab/>
        <w:t xml:space="preserve"> </w:t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  <w:t>Borsos Pál Balázs ügyvezető</w:t>
      </w:r>
    </w:p>
    <w:p w14:paraId="0BBD6813" w14:textId="77777777" w:rsidR="00025593" w:rsidRDefault="00025593" w:rsidP="000255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mint </w:t>
      </w:r>
      <w:r>
        <w:rPr>
          <w:rFonts w:ascii="Arial" w:eastAsia="Times New Roman" w:hAnsi="Arial" w:cs="Arial"/>
          <w:b/>
          <w:lang w:eastAsia="hu-HU"/>
        </w:rPr>
        <w:t>vállalkozó</w:t>
      </w:r>
      <w:r>
        <w:rPr>
          <w:rFonts w:ascii="Arial" w:eastAsia="Times New Roman" w:hAnsi="Arial" w:cs="Arial"/>
          <w:lang w:eastAsia="hu-HU"/>
        </w:rPr>
        <w:t xml:space="preserve"> (a továbbiakban: Vállalkozó), a Megrendelő és a Vállalkozó a továbbiakban, további együttes említésük </w:t>
      </w:r>
      <w:proofErr w:type="gramStart"/>
      <w:r>
        <w:rPr>
          <w:rFonts w:ascii="Arial" w:eastAsia="Times New Roman" w:hAnsi="Arial" w:cs="Arial"/>
          <w:lang w:eastAsia="hu-HU"/>
        </w:rPr>
        <w:t>esetén:  Szerződő</w:t>
      </w:r>
      <w:proofErr w:type="gramEnd"/>
      <w:r>
        <w:rPr>
          <w:rFonts w:ascii="Arial" w:eastAsia="Times New Roman" w:hAnsi="Arial" w:cs="Arial"/>
          <w:lang w:eastAsia="hu-HU"/>
        </w:rPr>
        <w:t xml:space="preserve"> Felek vagy Felek között, az alulírott helyen és napon, az alábbiak szerint:</w:t>
      </w:r>
    </w:p>
    <w:p w14:paraId="7C4E5FEA" w14:textId="77777777" w:rsidR="00025593" w:rsidRDefault="00025593" w:rsidP="00025593">
      <w:pPr>
        <w:suppressAutoHyphens w:val="0"/>
        <w:spacing w:after="0" w:line="240" w:lineRule="auto"/>
        <w:rPr>
          <w:rFonts w:ascii="Arial" w:eastAsia="Times New Roman" w:hAnsi="Arial" w:cs="Arial"/>
          <w:lang w:eastAsia="hu-HU"/>
        </w:rPr>
      </w:pPr>
    </w:p>
    <w:p w14:paraId="65C28AFE" w14:textId="77777777" w:rsidR="00025593" w:rsidRDefault="00025593" w:rsidP="00025593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b/>
          <w:lang w:eastAsia="hu-HU"/>
        </w:rPr>
      </w:pPr>
      <w:r>
        <w:rPr>
          <w:rFonts w:ascii="Arial" w:eastAsia="Times New Roman" w:hAnsi="Arial" w:cs="Arial"/>
          <w:b/>
          <w:lang w:eastAsia="hu-HU"/>
        </w:rPr>
        <w:t>Preambulum</w:t>
      </w:r>
    </w:p>
    <w:p w14:paraId="735B1D31" w14:textId="77777777" w:rsidR="00025593" w:rsidRDefault="00025593" w:rsidP="000255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097BE8B9" w14:textId="77777777" w:rsidR="00025593" w:rsidRDefault="00025593" w:rsidP="000255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A Szerződő Felek egymással 2020. január 14-én vállalkozási szerződést kötöttek „Hévíz Városának fenntartható közlekedésfejlesztése” című, TOP-3.1.1-15-ZA1-2016-00007 azonosítószámú projektben a Megrendelő közigazgatási területéhez tartozó Hévíz „</w:t>
      </w:r>
      <w:r>
        <w:t>VÖRÖSMARTY UTCA KERÉKPÁRÚT ÉPÍTÉSI MUNKÁI</w:t>
      </w:r>
      <w:r>
        <w:rPr>
          <w:rFonts w:ascii="Arial" w:eastAsia="Times New Roman" w:hAnsi="Arial" w:cs="Arial"/>
          <w:lang w:eastAsia="hu-HU"/>
        </w:rPr>
        <w:t>” tárgyában (továbbiakban: eredeti szerződés). A vállalkozási szerződés 2021. március 31-én lépett hatályba.</w:t>
      </w:r>
    </w:p>
    <w:p w14:paraId="719BC7DD" w14:textId="77777777" w:rsidR="00025593" w:rsidRDefault="00025593" w:rsidP="000255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004F4E25" w14:textId="55CE315A" w:rsidR="00025593" w:rsidRPr="0084703D" w:rsidRDefault="00025593" w:rsidP="000255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Felek a köztük létrejött eredeti vállalkozási </w:t>
      </w:r>
      <w:r w:rsidRPr="0084703D">
        <w:rPr>
          <w:rFonts w:ascii="Arial" w:eastAsia="Times New Roman" w:hAnsi="Arial" w:cs="Arial"/>
          <w:lang w:eastAsia="hu-HU"/>
        </w:rPr>
        <w:t>szerződés</w:t>
      </w:r>
      <w:r w:rsidR="00D31F1B" w:rsidRPr="0084703D">
        <w:rPr>
          <w:rFonts w:ascii="Arial" w:eastAsia="Times New Roman" w:hAnsi="Arial" w:cs="Arial"/>
          <w:lang w:eastAsia="hu-HU"/>
        </w:rPr>
        <w:t>t</w:t>
      </w:r>
      <w:r w:rsidRPr="0084703D">
        <w:rPr>
          <w:rFonts w:ascii="Arial" w:eastAsia="Times New Roman" w:hAnsi="Arial" w:cs="Arial"/>
          <w:lang w:eastAsia="hu-HU"/>
        </w:rPr>
        <w:t xml:space="preserve"> 2022. január 19-én módosították (1. számú szerződés módosítás), amelyben a teljesítési véghatáridőt 2022. február 26-ig meghosszabbították. </w:t>
      </w:r>
    </w:p>
    <w:p w14:paraId="7D75816F" w14:textId="77777777" w:rsidR="00025593" w:rsidRPr="0084703D" w:rsidRDefault="00025593" w:rsidP="000255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1FF36EAC" w14:textId="77777777" w:rsidR="00025593" w:rsidRPr="0084703D" w:rsidRDefault="00025593" w:rsidP="00025593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b/>
          <w:lang w:eastAsia="hu-HU"/>
        </w:rPr>
      </w:pPr>
      <w:r w:rsidRPr="0084703D">
        <w:rPr>
          <w:rFonts w:ascii="Arial" w:eastAsia="Times New Roman" w:hAnsi="Arial" w:cs="Arial"/>
          <w:b/>
          <w:lang w:eastAsia="hu-HU"/>
        </w:rPr>
        <w:t>I. A 2. számú szerződés-módosítás tartalma</w:t>
      </w:r>
    </w:p>
    <w:p w14:paraId="58E97B33" w14:textId="77777777" w:rsidR="00025593" w:rsidRPr="0084703D" w:rsidRDefault="00025593" w:rsidP="000255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84703D">
        <w:rPr>
          <w:rFonts w:ascii="Arial" w:eastAsia="Times New Roman" w:hAnsi="Arial" w:cs="Arial"/>
          <w:lang w:eastAsia="hu-HU"/>
        </w:rPr>
        <w:t xml:space="preserve"> </w:t>
      </w:r>
    </w:p>
    <w:p w14:paraId="10282EA5" w14:textId="703ADCA6" w:rsidR="00025593" w:rsidRPr="00D31F1B" w:rsidRDefault="00025593" w:rsidP="000255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84703D">
        <w:rPr>
          <w:rFonts w:ascii="Arial" w:eastAsia="Times New Roman" w:hAnsi="Arial" w:cs="Arial"/>
          <w:lang w:eastAsia="hu-HU"/>
        </w:rPr>
        <w:t>1.) A Felek az 1. számú szerződés módosítással megállapított, módosított teljesítési véghatáridő lejártától – vagyis 2022. február 26-tól – számított további 152 nappal meghosszabbítják a teljesítési határidőt. Erre tekintettel a Felek a szerződés teljesítésének</w:t>
      </w:r>
      <w:r w:rsidR="00374F69" w:rsidRPr="0084703D">
        <w:rPr>
          <w:rFonts w:ascii="Arial" w:eastAsia="Times New Roman" w:hAnsi="Arial" w:cs="Arial"/>
          <w:lang w:eastAsia="hu-HU"/>
        </w:rPr>
        <w:t xml:space="preserve"> </w:t>
      </w:r>
      <w:r w:rsidR="00D31F1B" w:rsidRPr="0084703D">
        <w:rPr>
          <w:rFonts w:ascii="Arial" w:eastAsia="Times New Roman" w:hAnsi="Arial" w:cs="Arial"/>
          <w:lang w:eastAsia="hu-HU"/>
        </w:rPr>
        <w:t xml:space="preserve">időtartamát </w:t>
      </w:r>
      <w:r w:rsidRPr="0084703D">
        <w:rPr>
          <w:rFonts w:ascii="Arial" w:eastAsia="Times New Roman" w:hAnsi="Arial" w:cs="Arial"/>
          <w:lang w:eastAsia="hu-HU"/>
        </w:rPr>
        <w:t>mindösszesen a szerződés hatályba lépésétől számított 484 napban határozzák meg</w:t>
      </w:r>
      <w:r w:rsidR="00D31F1B" w:rsidRPr="0084703D">
        <w:rPr>
          <w:rFonts w:ascii="Arial" w:eastAsia="Times New Roman" w:hAnsi="Arial" w:cs="Arial"/>
          <w:lang w:eastAsia="hu-HU"/>
        </w:rPr>
        <w:t>. A szerződés teljesítésének véghatárideje: 2022. július 28.</w:t>
      </w:r>
      <w:r w:rsidR="00D31F1B">
        <w:rPr>
          <w:rFonts w:ascii="Arial" w:eastAsia="Times New Roman" w:hAnsi="Arial" w:cs="Arial"/>
          <w:lang w:eastAsia="hu-HU"/>
        </w:rPr>
        <w:t xml:space="preserve"> </w:t>
      </w:r>
    </w:p>
    <w:p w14:paraId="70921E9E" w14:textId="77777777" w:rsidR="00025593" w:rsidRDefault="00025593" w:rsidP="000255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30AD99D2" w14:textId="77777777" w:rsidR="00025593" w:rsidRDefault="00025593" w:rsidP="000255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2.) Megrendelő jelen szerződés-módosítás aláírásával megrendeli, Vállalkozó elvállalja a vállalkozási szerződés VII.11. pontja alapján az előre nem látható műszaki szükségességből felmerült pótmunka elvégzését, nettó 2.996.301,-HUF vállalkozói díjért.     </w:t>
      </w:r>
    </w:p>
    <w:p w14:paraId="0EF2E209" w14:textId="40206E3C" w:rsidR="00025593" w:rsidRDefault="00025593" w:rsidP="000255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3731DC79" w14:textId="0EE3DE49" w:rsidR="00D31F1B" w:rsidRDefault="00D31F1B" w:rsidP="000255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56D33F34" w14:textId="77777777" w:rsidR="00D31F1B" w:rsidRDefault="00D31F1B" w:rsidP="000255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16D63775" w14:textId="77777777" w:rsidR="00025593" w:rsidRDefault="00025593" w:rsidP="00025593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lang w:eastAsia="hu-HU"/>
        </w:rPr>
      </w:pPr>
    </w:p>
    <w:p w14:paraId="331A4238" w14:textId="77777777" w:rsidR="00025593" w:rsidRDefault="00025593" w:rsidP="00025593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b/>
          <w:lang w:eastAsia="hu-HU"/>
        </w:rPr>
      </w:pPr>
      <w:r>
        <w:rPr>
          <w:rFonts w:ascii="Arial" w:eastAsia="Times New Roman" w:hAnsi="Arial" w:cs="Arial"/>
          <w:b/>
          <w:lang w:eastAsia="hu-HU"/>
        </w:rPr>
        <w:lastRenderedPageBreak/>
        <w:t>II. A 2. számú szerződés módosítás indokai</w:t>
      </w:r>
    </w:p>
    <w:p w14:paraId="116B3976" w14:textId="77777777" w:rsidR="00025593" w:rsidRDefault="00025593" w:rsidP="000255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5988128C" w14:textId="77777777" w:rsidR="00025593" w:rsidRDefault="00025593" w:rsidP="000255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bookmarkStart w:id="6" w:name="_GoBack"/>
      <w:bookmarkEnd w:id="6"/>
    </w:p>
    <w:p w14:paraId="543C64EB" w14:textId="77777777" w:rsidR="00025593" w:rsidRDefault="00025593" w:rsidP="000255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3.) Jelen szerződés módosítás 1.) pontjában meghatározott határidő hosszabbítás tekintetében: </w:t>
      </w:r>
    </w:p>
    <w:p w14:paraId="2BF85FF7" w14:textId="77777777" w:rsidR="00025593" w:rsidRDefault="00025593" w:rsidP="000255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72866357" w14:textId="77777777" w:rsidR="00025593" w:rsidRPr="0084703D" w:rsidRDefault="00025593" w:rsidP="00025593">
      <w:pPr>
        <w:suppressAutoHyphens w:val="0"/>
        <w:spacing w:after="0" w:line="240" w:lineRule="auto"/>
        <w:ind w:firstLine="708"/>
        <w:jc w:val="both"/>
        <w:rPr>
          <w:rFonts w:ascii="Arial" w:eastAsia="Times New Roman" w:hAnsi="Arial" w:cs="Arial"/>
          <w:lang w:eastAsia="hu-HU"/>
        </w:rPr>
      </w:pPr>
      <w:r w:rsidRPr="0084703D">
        <w:rPr>
          <w:rFonts w:ascii="Arial" w:eastAsia="Times New Roman" w:hAnsi="Arial" w:cs="Arial"/>
          <w:lang w:eastAsia="hu-HU"/>
        </w:rPr>
        <w:t>a.)</w:t>
      </w:r>
      <w:r w:rsidRPr="0084703D">
        <w:rPr>
          <w:rFonts w:ascii="Arial" w:eastAsia="Times New Roman" w:hAnsi="Arial" w:cs="Arial"/>
          <w:lang w:eastAsia="hu-HU"/>
        </w:rPr>
        <w:tab/>
        <w:t>Beton csapadékcsatorna-cső szállítási késedelme</w:t>
      </w:r>
    </w:p>
    <w:p w14:paraId="289DEDED" w14:textId="48B1DB2F" w:rsidR="00025593" w:rsidRDefault="00025593" w:rsidP="000255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84703D">
        <w:rPr>
          <w:rFonts w:ascii="Arial" w:eastAsia="Times New Roman" w:hAnsi="Arial" w:cs="Arial"/>
          <w:lang w:eastAsia="hu-HU"/>
        </w:rPr>
        <w:t>Az 1. sz. szerződésmódosításban részletezett okok miatt Vállalkozónak az azonnal beszerezhető PVC cső (2. mell.) helyett beton csöveket kellett megrendelnie. A beton csöveket Vállalkozó 2021.08.12-én megrendelte (1. mell.)</w:t>
      </w:r>
      <w:r w:rsidR="00D31F1B" w:rsidRPr="0084703D">
        <w:rPr>
          <w:rFonts w:ascii="Arial" w:eastAsia="Times New Roman" w:hAnsi="Arial" w:cs="Arial"/>
          <w:lang w:eastAsia="hu-HU"/>
        </w:rPr>
        <w:t>. A megrendelést a gyártó azonnal nem tudta teljesíteni. A</w:t>
      </w:r>
      <w:r w:rsidRPr="0084703D">
        <w:rPr>
          <w:rFonts w:ascii="Arial" w:eastAsia="Times New Roman" w:hAnsi="Arial" w:cs="Arial"/>
          <w:lang w:eastAsia="hu-HU"/>
        </w:rPr>
        <w:t xml:space="preserve"> gyártó tájékoztatása alapján a beton csövek szállítás</w:t>
      </w:r>
      <w:r w:rsidR="00D31F1B" w:rsidRPr="0084703D">
        <w:rPr>
          <w:rFonts w:ascii="Arial" w:eastAsia="Times New Roman" w:hAnsi="Arial" w:cs="Arial"/>
          <w:lang w:eastAsia="hu-HU"/>
        </w:rPr>
        <w:t>ára</w:t>
      </w:r>
      <w:r w:rsidRPr="0084703D">
        <w:rPr>
          <w:rFonts w:ascii="Arial" w:eastAsia="Times New Roman" w:hAnsi="Arial" w:cs="Arial"/>
          <w:lang w:eastAsia="hu-HU"/>
        </w:rPr>
        <w:t xml:space="preserve"> 2021 szeptember-november</w:t>
      </w:r>
      <w:r w:rsidR="00D31F1B" w:rsidRPr="0084703D">
        <w:rPr>
          <w:rFonts w:ascii="Arial" w:eastAsia="Times New Roman" w:hAnsi="Arial" w:cs="Arial"/>
          <w:lang w:eastAsia="hu-HU"/>
        </w:rPr>
        <w:t xml:space="preserve"> hónapban kerül sor, </w:t>
      </w:r>
      <w:r w:rsidRPr="0084703D">
        <w:rPr>
          <w:rFonts w:ascii="Arial" w:eastAsia="Times New Roman" w:hAnsi="Arial" w:cs="Arial"/>
          <w:lang w:eastAsia="hu-HU"/>
        </w:rPr>
        <w:t>emiatt Vállalkozó 2021.08.13-án akadályt közölt (3. mell.). A csapadék csatorna építéséhez szükséges csövek és csőelemek szállítása 2021.11.15-én megtörtént (4. mell.), melyet Vállalkozó szállítólevéllel igazolt</w:t>
      </w:r>
      <w:r w:rsidR="00D31F1B" w:rsidRPr="0084703D">
        <w:rPr>
          <w:rFonts w:ascii="Arial" w:eastAsia="Times New Roman" w:hAnsi="Arial" w:cs="Arial"/>
          <w:lang w:eastAsia="hu-HU"/>
        </w:rPr>
        <w:t xml:space="preserve">. </w:t>
      </w:r>
      <w:r w:rsidRPr="0084703D">
        <w:rPr>
          <w:rFonts w:ascii="Arial" w:eastAsia="Times New Roman" w:hAnsi="Arial" w:cs="Arial"/>
          <w:lang w:eastAsia="hu-HU"/>
        </w:rPr>
        <w:t xml:space="preserve"> </w:t>
      </w:r>
      <w:r w:rsidR="00D31F1B" w:rsidRPr="0084703D">
        <w:rPr>
          <w:rFonts w:ascii="Arial" w:eastAsia="Times New Roman" w:hAnsi="Arial" w:cs="Arial"/>
          <w:lang w:eastAsia="hu-HU"/>
        </w:rPr>
        <w:t>Í</w:t>
      </w:r>
      <w:r w:rsidRPr="0084703D">
        <w:rPr>
          <w:rFonts w:ascii="Arial" w:eastAsia="Times New Roman" w:hAnsi="Arial" w:cs="Arial"/>
          <w:lang w:eastAsia="hu-HU"/>
        </w:rPr>
        <w:t>gy a</w:t>
      </w:r>
      <w:r w:rsidR="00D31F1B" w:rsidRPr="0084703D">
        <w:rPr>
          <w:rFonts w:ascii="Arial" w:eastAsia="Times New Roman" w:hAnsi="Arial" w:cs="Arial"/>
          <w:lang w:eastAsia="hu-HU"/>
        </w:rPr>
        <w:t xml:space="preserve">z </w:t>
      </w:r>
      <w:r w:rsidRPr="0084703D">
        <w:rPr>
          <w:rFonts w:ascii="Arial" w:eastAsia="Times New Roman" w:hAnsi="Arial" w:cs="Arial"/>
          <w:lang w:eastAsia="hu-HU"/>
        </w:rPr>
        <w:t xml:space="preserve">akadályoztatott időtartam </w:t>
      </w:r>
      <w:r w:rsidR="00D31F1B" w:rsidRPr="0084703D">
        <w:rPr>
          <w:rFonts w:ascii="Arial" w:eastAsia="Times New Roman" w:hAnsi="Arial" w:cs="Arial"/>
          <w:lang w:eastAsia="hu-HU"/>
        </w:rPr>
        <w:t xml:space="preserve">a </w:t>
      </w:r>
      <w:r w:rsidRPr="0084703D">
        <w:rPr>
          <w:rFonts w:ascii="Arial" w:eastAsia="Times New Roman" w:hAnsi="Arial" w:cs="Arial"/>
          <w:lang w:eastAsia="hu-HU"/>
        </w:rPr>
        <w:t>2021.08.13. és 2021.11.15. között eltelt idő, számszerűen 94 nap.</w:t>
      </w:r>
      <w:r>
        <w:rPr>
          <w:rFonts w:ascii="Arial" w:eastAsia="Times New Roman" w:hAnsi="Arial" w:cs="Arial"/>
          <w:lang w:eastAsia="hu-HU"/>
        </w:rPr>
        <w:tab/>
        <w:t xml:space="preserve"> </w:t>
      </w:r>
    </w:p>
    <w:p w14:paraId="4DBD7789" w14:textId="77777777" w:rsidR="00025593" w:rsidRDefault="00025593" w:rsidP="00025593">
      <w:pPr>
        <w:suppressAutoHyphens w:val="0"/>
        <w:spacing w:after="0" w:line="240" w:lineRule="auto"/>
        <w:ind w:firstLine="708"/>
        <w:jc w:val="both"/>
        <w:rPr>
          <w:rFonts w:ascii="Arial" w:eastAsia="Times New Roman" w:hAnsi="Arial" w:cs="Arial"/>
          <w:lang w:eastAsia="hu-HU"/>
        </w:rPr>
      </w:pPr>
      <w:proofErr w:type="spellStart"/>
      <w:r>
        <w:rPr>
          <w:rFonts w:ascii="Arial" w:eastAsia="Times New Roman" w:hAnsi="Arial" w:cs="Arial"/>
          <w:lang w:eastAsia="hu-HU"/>
        </w:rPr>
        <w:t>b.</w:t>
      </w:r>
      <w:proofErr w:type="spellEnd"/>
      <w:r>
        <w:rPr>
          <w:rFonts w:ascii="Arial" w:eastAsia="Times New Roman" w:hAnsi="Arial" w:cs="Arial"/>
          <w:lang w:eastAsia="hu-HU"/>
        </w:rPr>
        <w:t>)</w:t>
      </w:r>
      <w:r>
        <w:rPr>
          <w:rFonts w:ascii="Arial" w:eastAsia="Times New Roman" w:hAnsi="Arial" w:cs="Arial"/>
          <w:lang w:eastAsia="hu-HU"/>
        </w:rPr>
        <w:tab/>
        <w:t>Időjárás</w:t>
      </w:r>
    </w:p>
    <w:p w14:paraId="789FA5D2" w14:textId="778648E2" w:rsidR="00025593" w:rsidRDefault="00025593" w:rsidP="000255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Vállalkozó 2021.12.19-én akadályt közölt (5. mell.), miszerint az ivóvíz vezeték műanyag csöveinek hegesztési technológiája 5 °C alatti időben nem végezhető. Vállalkozó az építési naplóval összhangban kimutatta, hogy az akadályközlésétől a 2. sz. szerződésmódosításhoz szükséges dokumentumok összeállításáig hány olyan időjárású nap volt, amelynek során a csapadékcsatorna építését nem akadályozták az időjárási körülmények (6. mell.). Az adott időszakban a többi - csapadékcsatorna építésére nem alkalmas </w:t>
      </w:r>
      <w:r w:rsidRPr="0084703D">
        <w:rPr>
          <w:rFonts w:ascii="Arial" w:eastAsia="Times New Roman" w:hAnsi="Arial" w:cs="Arial"/>
          <w:lang w:eastAsia="hu-HU"/>
        </w:rPr>
        <w:t>– nap</w:t>
      </w:r>
      <w:r w:rsidR="00D31F1B" w:rsidRPr="0084703D">
        <w:rPr>
          <w:rFonts w:ascii="Arial" w:eastAsia="Times New Roman" w:hAnsi="Arial" w:cs="Arial"/>
          <w:lang w:eastAsia="hu-HU"/>
        </w:rPr>
        <w:t>ok</w:t>
      </w:r>
      <w:r w:rsidRPr="0084703D">
        <w:rPr>
          <w:rFonts w:ascii="Arial" w:eastAsia="Times New Roman" w:hAnsi="Arial" w:cs="Arial"/>
          <w:lang w:eastAsia="hu-HU"/>
        </w:rPr>
        <w:t xml:space="preserve"> száma 43 nap.</w:t>
      </w:r>
      <w:r>
        <w:rPr>
          <w:rFonts w:ascii="Arial" w:eastAsia="Times New Roman" w:hAnsi="Arial" w:cs="Arial"/>
          <w:lang w:eastAsia="hu-HU"/>
        </w:rPr>
        <w:t xml:space="preserve"> </w:t>
      </w:r>
    </w:p>
    <w:p w14:paraId="1FA96E70" w14:textId="77777777" w:rsidR="00025593" w:rsidRDefault="00025593" w:rsidP="00025593">
      <w:pPr>
        <w:suppressAutoHyphens w:val="0"/>
        <w:spacing w:after="0" w:line="240" w:lineRule="auto"/>
        <w:ind w:firstLine="708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c.</w:t>
      </w:r>
      <w:r>
        <w:rPr>
          <w:rFonts w:ascii="Arial" w:eastAsia="Times New Roman" w:hAnsi="Arial" w:cs="Arial"/>
          <w:lang w:eastAsia="hu-HU"/>
        </w:rPr>
        <w:tab/>
        <w:t xml:space="preserve">Gerinc vezeték süllyesztése </w:t>
      </w:r>
    </w:p>
    <w:p w14:paraId="41FE8FFC" w14:textId="77777777" w:rsidR="00025593" w:rsidRDefault="00025593" w:rsidP="000255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Vállalkozó a feltárások során tapasztalta, hogy az utca keleti oldalán a meglévő bekötések nem az előírt mélységben találhatók, emiatt az új csapadékvíz csatorna gerince a terv szerinti magasságon a meglévő bekötésekkel ütközik. A csatorna megépíthetősége azonban biztosítható a tervezett csővezeték átlagosan 50 cm-el mélyebbre történő fektetésével. Ez azonban Vállalkozó számára pótmunkát jelent és több időt vesz igénybe. Vállalkozói kimutatás szerint a csapadékcsatorna süllyesztett kialakítása plusz 15 napot vesz igénybe, amelyet a műszaki ellenőr arányosnak ítélt (7. mell.).  </w:t>
      </w:r>
    </w:p>
    <w:p w14:paraId="5DE69375" w14:textId="77777777" w:rsidR="00025593" w:rsidRDefault="00025593" w:rsidP="000255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71B3D255" w14:textId="77777777" w:rsidR="00025593" w:rsidRDefault="00025593" w:rsidP="000255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4.) Jelen szerződés módosítás 2.) pontjában meghatározott pótmunka igény tekintetében:</w:t>
      </w:r>
    </w:p>
    <w:p w14:paraId="1A98F720" w14:textId="77777777" w:rsidR="00025593" w:rsidRDefault="00025593" w:rsidP="000255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794D3DFE" w14:textId="77777777" w:rsidR="00025593" w:rsidRDefault="00025593" w:rsidP="000255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A Vállalkozó a feltárások során tapasztalta, hogy az utca keleti oldalán a meglévő bekötések az előírt mélységnél mélyebben találhatók, emiatt az új csapadékvíz csatorna gerince a terv szerinti magasságon nem építhető meg, mivel ebben az esetben a meglévő (pl. földgáz) bekötésekkel ütközne. A csatorna megépíthetősége azonban biztosítható a tervezett csővezeték átlagosan 50 cm-</w:t>
      </w:r>
      <w:proofErr w:type="spellStart"/>
      <w:r>
        <w:rPr>
          <w:rFonts w:ascii="Arial" w:eastAsia="Times New Roman" w:hAnsi="Arial" w:cs="Arial"/>
          <w:lang w:eastAsia="hu-HU"/>
        </w:rPr>
        <w:t>rel</w:t>
      </w:r>
      <w:proofErr w:type="spellEnd"/>
      <w:r>
        <w:rPr>
          <w:rFonts w:ascii="Arial" w:eastAsia="Times New Roman" w:hAnsi="Arial" w:cs="Arial"/>
          <w:lang w:eastAsia="hu-HU"/>
        </w:rPr>
        <w:t xml:space="preserve"> mélyebbre történő fektetésével. Ez a Vállalkozó számára több munkát jelent, mely előre nem volt látható, és műszaki szükségessége fennáll, így pótmunkának minősül. A Vállalkozó ajánlatában szereplő mennyiségek megfelelnek a műszakilag szükséges mértéknek, továbbá az ajánlatában szereplő egységárakat – az „ÖN” Összevont Építőipari Normarendszer szerint számítva – 4 530 Ft/óra és 5 118 Ft/óra közötti nettó rezsióradíjjal alakította ki. Figyelembe véve, hogy az 56/2021. (XI. 19.) ITM rendeletben 2021. évre meghatározott minimális nettó rezsióradíj mértéke 4 530 Ft/óra, a Vállalkozó összesen nettó 2.996.301,-HUF összegű árajánlata a piaci feltételeknek megfelel. Vállalkozói kimutatás szerint a csapadékcsatorna süllyesztett kialakítása plusz 15 napot vesz igénybe, amely szükséges és arányos többlet időráfordítást jelent.</w:t>
      </w:r>
    </w:p>
    <w:p w14:paraId="23504265" w14:textId="77777777" w:rsidR="00025593" w:rsidRDefault="00025593" w:rsidP="000255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590FDFC0" w14:textId="77777777" w:rsidR="00025593" w:rsidRDefault="00025593" w:rsidP="000255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5107B864" w14:textId="77777777" w:rsidR="00025593" w:rsidRDefault="00025593" w:rsidP="00025593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b/>
          <w:lang w:eastAsia="hu-HU"/>
        </w:rPr>
      </w:pPr>
      <w:r>
        <w:rPr>
          <w:rFonts w:ascii="Arial" w:eastAsia="Times New Roman" w:hAnsi="Arial" w:cs="Arial"/>
          <w:b/>
          <w:lang w:eastAsia="hu-HU"/>
        </w:rPr>
        <w:t>III. A 2. számú szerződés módosítás jogcíme</w:t>
      </w:r>
    </w:p>
    <w:p w14:paraId="3039C6E5" w14:textId="77777777" w:rsidR="00025593" w:rsidRDefault="00025593" w:rsidP="00025593">
      <w:pPr>
        <w:tabs>
          <w:tab w:val="left" w:pos="851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iCs/>
          <w:lang w:eastAsia="hu-HU"/>
        </w:rPr>
      </w:pPr>
    </w:p>
    <w:p w14:paraId="33900E9E" w14:textId="77777777" w:rsidR="00025593" w:rsidRDefault="00025593" w:rsidP="00025593">
      <w:pPr>
        <w:tabs>
          <w:tab w:val="left" w:pos="851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iCs/>
          <w:lang w:eastAsia="hu-HU"/>
        </w:rPr>
      </w:pPr>
      <w:r>
        <w:rPr>
          <w:rFonts w:ascii="Arial" w:eastAsia="Times New Roman" w:hAnsi="Arial" w:cs="Arial"/>
          <w:iCs/>
          <w:lang w:eastAsia="hu-HU"/>
        </w:rPr>
        <w:t>4.) Alulírott szerződő felek megállapítják, hogy az előzőek szerinti szerződés-módosítás a Kbt. 141. § (4) c.) pontján alapul:</w:t>
      </w:r>
    </w:p>
    <w:p w14:paraId="388D8B8E" w14:textId="77777777" w:rsidR="00025593" w:rsidRDefault="00025593" w:rsidP="00025593">
      <w:pPr>
        <w:tabs>
          <w:tab w:val="left" w:pos="851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iCs/>
          <w:lang w:eastAsia="hu-HU"/>
        </w:rPr>
      </w:pPr>
      <w:proofErr w:type="spellStart"/>
      <w:r>
        <w:rPr>
          <w:rFonts w:ascii="Arial" w:eastAsia="Times New Roman" w:hAnsi="Arial" w:cs="Arial"/>
          <w:iCs/>
          <w:lang w:eastAsia="hu-HU"/>
        </w:rPr>
        <w:lastRenderedPageBreak/>
        <w:t>ca</w:t>
      </w:r>
      <w:proofErr w:type="spellEnd"/>
      <w:r>
        <w:rPr>
          <w:rFonts w:ascii="Arial" w:eastAsia="Times New Roman" w:hAnsi="Arial" w:cs="Arial"/>
          <w:iCs/>
          <w:lang w:eastAsia="hu-HU"/>
        </w:rPr>
        <w:t xml:space="preserve">.) a módosítást olyan körülmények tették szükségessé, amelyeket az ajánlatkérő kellő gondossággal eljárva nem láthatott előre, mivel a tárgyi módosítást indokló körülmények jövőbeli bekövetkezéséről az ajánlatkérőnek nem volt tudomása és arra nem is számíthatott, </w:t>
      </w:r>
    </w:p>
    <w:p w14:paraId="292F9D5B" w14:textId="77777777" w:rsidR="00025593" w:rsidRDefault="00025593" w:rsidP="00025593">
      <w:pPr>
        <w:tabs>
          <w:tab w:val="left" w:pos="851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iCs/>
          <w:lang w:eastAsia="hu-HU"/>
        </w:rPr>
      </w:pPr>
      <w:proofErr w:type="spellStart"/>
      <w:r>
        <w:rPr>
          <w:rFonts w:ascii="Arial" w:eastAsia="Times New Roman" w:hAnsi="Arial" w:cs="Arial"/>
          <w:iCs/>
          <w:lang w:eastAsia="hu-HU"/>
        </w:rPr>
        <w:t>cb</w:t>
      </w:r>
      <w:proofErr w:type="spellEnd"/>
      <w:r>
        <w:rPr>
          <w:rFonts w:ascii="Arial" w:eastAsia="Times New Roman" w:hAnsi="Arial" w:cs="Arial"/>
          <w:iCs/>
          <w:lang w:eastAsia="hu-HU"/>
        </w:rPr>
        <w:t>.) a módosítás nem változtatja meg a szerződés általános jellegét, mivel a közbeszerzés tárgya, egyéb teljesítési feltételek változatlanok maradnak,</w:t>
      </w:r>
    </w:p>
    <w:p w14:paraId="22B46C93" w14:textId="77777777" w:rsidR="00025593" w:rsidRDefault="00025593" w:rsidP="00025593">
      <w:pPr>
        <w:tabs>
          <w:tab w:val="left" w:pos="851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iCs/>
          <w:lang w:eastAsia="hu-HU"/>
        </w:rPr>
      </w:pPr>
      <w:r>
        <w:rPr>
          <w:rFonts w:ascii="Arial" w:eastAsia="Times New Roman" w:hAnsi="Arial" w:cs="Arial"/>
          <w:iCs/>
          <w:lang w:eastAsia="hu-HU"/>
        </w:rPr>
        <w:t xml:space="preserve">cc.) az ellenérték növekedése nem haladja meg az eredeti szerződés értékének 50%-át, mivel az eredeti szerződés értékének 50 %-a nettó 84.001.134,5,-HUF, a megrendelt pótmunka értéke pedig </w:t>
      </w:r>
      <w:r>
        <w:rPr>
          <w:rFonts w:ascii="Arial" w:eastAsia="Times New Roman" w:hAnsi="Arial" w:cs="Arial"/>
          <w:lang w:eastAsia="hu-HU"/>
        </w:rPr>
        <w:t>nettó 2.996.301,-HUF.</w:t>
      </w:r>
      <w:r>
        <w:rPr>
          <w:rFonts w:ascii="Arial" w:eastAsia="Times New Roman" w:hAnsi="Arial" w:cs="Arial"/>
          <w:iCs/>
          <w:lang w:eastAsia="hu-HU"/>
        </w:rPr>
        <w:t xml:space="preserve"> </w:t>
      </w:r>
    </w:p>
    <w:p w14:paraId="7EB605EF" w14:textId="77777777" w:rsidR="00025593" w:rsidRDefault="00025593" w:rsidP="00025593">
      <w:pPr>
        <w:tabs>
          <w:tab w:val="left" w:pos="851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iCs/>
          <w:lang w:eastAsia="hu-HU"/>
        </w:rPr>
      </w:pPr>
    </w:p>
    <w:p w14:paraId="280EAD6B" w14:textId="77777777" w:rsidR="00025593" w:rsidRDefault="00025593" w:rsidP="00025593">
      <w:pPr>
        <w:tabs>
          <w:tab w:val="left" w:pos="851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iCs/>
          <w:lang w:eastAsia="hu-HU"/>
        </w:rPr>
      </w:pPr>
      <w:r>
        <w:rPr>
          <w:rFonts w:ascii="Arial" w:eastAsia="Times New Roman" w:hAnsi="Arial" w:cs="Arial"/>
          <w:iCs/>
          <w:lang w:eastAsia="hu-HU"/>
        </w:rPr>
        <w:t>Jelen szerződés módosítással nem szabályozott kérdések tekintetében a módosított vállalkozási szerződés rendelkezései az irányadók.</w:t>
      </w:r>
    </w:p>
    <w:p w14:paraId="561FA4A2" w14:textId="77777777" w:rsidR="00025593" w:rsidRDefault="00025593" w:rsidP="00025593">
      <w:pPr>
        <w:tabs>
          <w:tab w:val="left" w:pos="851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iCs/>
          <w:lang w:eastAsia="hu-HU"/>
        </w:rPr>
      </w:pPr>
    </w:p>
    <w:p w14:paraId="16FBAEA0" w14:textId="77777777" w:rsidR="00025593" w:rsidRDefault="00025593" w:rsidP="00025593">
      <w:pPr>
        <w:tabs>
          <w:tab w:val="left" w:pos="851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iCs/>
          <w:lang w:eastAsia="hu-HU"/>
        </w:rPr>
      </w:pPr>
      <w:r>
        <w:rPr>
          <w:rFonts w:ascii="Arial" w:eastAsia="Times New Roman" w:hAnsi="Arial" w:cs="Arial"/>
          <w:iCs/>
          <w:lang w:eastAsia="hu-HU"/>
        </w:rPr>
        <w:t>A módosított szerződés és jelen szerződés-módosítás közötti ellentmondás esetén jelen szerződés módosítás az irányadó.</w:t>
      </w:r>
    </w:p>
    <w:p w14:paraId="5066E673" w14:textId="77777777" w:rsidR="00025593" w:rsidRDefault="00025593" w:rsidP="00025593">
      <w:pPr>
        <w:tabs>
          <w:tab w:val="left" w:pos="851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iCs/>
          <w:lang w:eastAsia="hu-HU"/>
        </w:rPr>
      </w:pPr>
    </w:p>
    <w:p w14:paraId="16A397B5" w14:textId="77777777" w:rsidR="00025593" w:rsidRDefault="00025593" w:rsidP="00025593">
      <w:pPr>
        <w:tabs>
          <w:tab w:val="left" w:pos="851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Jelen szerződés módosítást a felek elolvasás, értelmezés és megértés után, mint akaratukkal mindenben egyezőt négy eredeti példányban írták alá. </w:t>
      </w:r>
    </w:p>
    <w:p w14:paraId="1CFFAAA3" w14:textId="77777777" w:rsidR="00025593" w:rsidRDefault="00025593" w:rsidP="00025593">
      <w:pPr>
        <w:autoSpaceDN w:val="0"/>
        <w:spacing w:after="0" w:line="240" w:lineRule="auto"/>
        <w:textAlignment w:val="baseline"/>
        <w:rPr>
          <w:rFonts w:ascii="Arial" w:eastAsia="Times New Roman" w:hAnsi="Arial" w:cs="Arial"/>
          <w:lang w:eastAsia="hu-HU"/>
        </w:rPr>
      </w:pPr>
    </w:p>
    <w:p w14:paraId="1741E551" w14:textId="77777777" w:rsidR="00025593" w:rsidRDefault="00025593" w:rsidP="000255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3"/>
        <w:gridCol w:w="4583"/>
      </w:tblGrid>
      <w:tr w:rsidR="00025593" w14:paraId="17DC372D" w14:textId="77777777" w:rsidTr="00025593">
        <w:trPr>
          <w:jc w:val="center"/>
        </w:trPr>
        <w:tc>
          <w:tcPr>
            <w:tcW w:w="4583" w:type="dxa"/>
          </w:tcPr>
          <w:p w14:paraId="56070D72" w14:textId="77777777" w:rsidR="00025593" w:rsidRDefault="0002559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 xml:space="preserve">Hévíz, 2022. ……………… </w:t>
            </w:r>
            <w:proofErr w:type="gramStart"/>
            <w:r>
              <w:rPr>
                <w:rFonts w:ascii="Arial" w:eastAsia="Times New Roman" w:hAnsi="Arial" w:cs="Arial"/>
                <w:lang w:eastAsia="hu-HU"/>
              </w:rPr>
              <w:t>„….</w:t>
            </w:r>
            <w:proofErr w:type="gramEnd"/>
            <w:r>
              <w:rPr>
                <w:rFonts w:ascii="Arial" w:eastAsia="Times New Roman" w:hAnsi="Arial" w:cs="Arial"/>
                <w:lang w:eastAsia="hu-HU"/>
              </w:rPr>
              <w:t>”</w:t>
            </w:r>
          </w:p>
          <w:p w14:paraId="679BB105" w14:textId="77777777" w:rsidR="00025593" w:rsidRDefault="0002559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</w:p>
          <w:p w14:paraId="5AE2E827" w14:textId="77777777" w:rsidR="00025593" w:rsidRDefault="0002559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</w:p>
          <w:p w14:paraId="4DF10A1E" w14:textId="77777777" w:rsidR="00025593" w:rsidRDefault="0002559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</w:p>
          <w:p w14:paraId="331DF498" w14:textId="77777777" w:rsidR="00025593" w:rsidRDefault="0002559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</w:p>
          <w:p w14:paraId="1F3D40F0" w14:textId="77777777" w:rsidR="00025593" w:rsidRDefault="0002559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>……………………………………..</w:t>
            </w:r>
          </w:p>
          <w:p w14:paraId="0BF1093D" w14:textId="77777777" w:rsidR="00025593" w:rsidRDefault="0002559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u-HU"/>
              </w:rPr>
            </w:pPr>
            <w:r>
              <w:rPr>
                <w:rFonts w:ascii="Arial" w:eastAsia="Times New Roman" w:hAnsi="Arial" w:cs="Arial"/>
                <w:b/>
                <w:lang w:eastAsia="hu-HU"/>
              </w:rPr>
              <w:t>Hévíz Város Önkormányzat</w:t>
            </w:r>
          </w:p>
          <w:p w14:paraId="38FC18AA" w14:textId="77777777" w:rsidR="00025593" w:rsidRDefault="0002559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  <w:proofErr w:type="spellStart"/>
            <w:r>
              <w:rPr>
                <w:rFonts w:ascii="Arial" w:eastAsia="Times New Roman" w:hAnsi="Arial" w:cs="Arial"/>
                <w:lang w:eastAsia="hu-HU"/>
              </w:rPr>
              <w:t>képv</w:t>
            </w:r>
            <w:proofErr w:type="spellEnd"/>
            <w:r>
              <w:rPr>
                <w:rFonts w:ascii="Arial" w:eastAsia="Times New Roman" w:hAnsi="Arial" w:cs="Arial"/>
                <w:lang w:eastAsia="hu-HU"/>
              </w:rPr>
              <w:t>.: Papp Gábor, polgármester</w:t>
            </w:r>
          </w:p>
          <w:p w14:paraId="3A4B11BE" w14:textId="77777777" w:rsidR="00025593" w:rsidRDefault="0002559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>- Megrendelő -</w:t>
            </w:r>
          </w:p>
        </w:tc>
        <w:tc>
          <w:tcPr>
            <w:tcW w:w="4583" w:type="dxa"/>
          </w:tcPr>
          <w:p w14:paraId="6CF473A6" w14:textId="77777777" w:rsidR="00025593" w:rsidRDefault="0002559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 xml:space="preserve">Hévíz, 2022. ………… </w:t>
            </w:r>
            <w:proofErr w:type="gramStart"/>
            <w:r>
              <w:rPr>
                <w:rFonts w:ascii="Arial" w:eastAsia="Times New Roman" w:hAnsi="Arial" w:cs="Arial"/>
                <w:lang w:eastAsia="hu-HU"/>
              </w:rPr>
              <w:t>„….</w:t>
            </w:r>
            <w:proofErr w:type="gramEnd"/>
            <w:r>
              <w:rPr>
                <w:rFonts w:ascii="Arial" w:eastAsia="Times New Roman" w:hAnsi="Arial" w:cs="Arial"/>
                <w:lang w:eastAsia="hu-HU"/>
              </w:rPr>
              <w:t>.”</w:t>
            </w:r>
          </w:p>
          <w:p w14:paraId="79058809" w14:textId="77777777" w:rsidR="00025593" w:rsidRDefault="0002559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</w:p>
          <w:p w14:paraId="6440AE4A" w14:textId="77777777" w:rsidR="00025593" w:rsidRDefault="0002559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</w:p>
          <w:p w14:paraId="206B31D0" w14:textId="77777777" w:rsidR="00025593" w:rsidRDefault="0002559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</w:p>
          <w:p w14:paraId="4B62C5BD" w14:textId="77777777" w:rsidR="00025593" w:rsidRDefault="0002559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</w:p>
          <w:p w14:paraId="2748C0F3" w14:textId="77777777" w:rsidR="00025593" w:rsidRDefault="0002559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>…………………………………………</w:t>
            </w:r>
          </w:p>
          <w:p w14:paraId="2D1EE339" w14:textId="77777777" w:rsidR="00025593" w:rsidRDefault="0002559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u-HU"/>
              </w:rPr>
            </w:pPr>
            <w:r>
              <w:rPr>
                <w:rFonts w:ascii="Arial" w:eastAsia="Times New Roman" w:hAnsi="Arial" w:cs="Arial"/>
                <w:b/>
                <w:lang w:eastAsia="hu-HU"/>
              </w:rPr>
              <w:t>Fitotron System Kft.</w:t>
            </w:r>
          </w:p>
          <w:p w14:paraId="14FFDD59" w14:textId="77777777" w:rsidR="00025593" w:rsidRDefault="0002559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lang w:eastAsia="hu-HU"/>
              </w:rPr>
              <w:t>képv</w:t>
            </w:r>
            <w:proofErr w:type="spellEnd"/>
            <w:r>
              <w:rPr>
                <w:rFonts w:ascii="Arial" w:eastAsia="Times New Roman" w:hAnsi="Arial" w:cs="Arial"/>
                <w:lang w:eastAsia="hu-HU"/>
              </w:rPr>
              <w:t>.:Borsos</w:t>
            </w:r>
            <w:proofErr w:type="gramEnd"/>
            <w:r>
              <w:rPr>
                <w:rFonts w:ascii="Arial" w:eastAsia="Times New Roman" w:hAnsi="Arial" w:cs="Arial"/>
                <w:lang w:eastAsia="hu-HU"/>
              </w:rPr>
              <w:t xml:space="preserve"> Pál Balázs, ügyvezető</w:t>
            </w:r>
          </w:p>
          <w:p w14:paraId="36DB586E" w14:textId="77777777" w:rsidR="00025593" w:rsidRDefault="0002559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>- Vállalkozó -</w:t>
            </w:r>
          </w:p>
        </w:tc>
      </w:tr>
    </w:tbl>
    <w:p w14:paraId="763D6A33" w14:textId="77777777" w:rsidR="00025593" w:rsidRDefault="00025593" w:rsidP="00025593">
      <w:pPr>
        <w:spacing w:after="0"/>
        <w:rPr>
          <w:rFonts w:ascii="Arial" w:hAnsi="Arial" w:cs="Arial"/>
          <w:color w:val="FF0000"/>
          <w:highlight w:val="red"/>
        </w:rPr>
      </w:pPr>
    </w:p>
    <w:bookmarkEnd w:id="0"/>
    <w:p w14:paraId="2D2010DA" w14:textId="77777777" w:rsidR="00025593" w:rsidRDefault="00025593" w:rsidP="00025593">
      <w:pPr>
        <w:spacing w:after="0"/>
        <w:rPr>
          <w:rFonts w:ascii="Arial" w:hAnsi="Arial" w:cs="Arial"/>
          <w:highlight w:val="red"/>
        </w:rPr>
      </w:pPr>
    </w:p>
    <w:p w14:paraId="42334B72" w14:textId="77777777" w:rsidR="00025593" w:rsidRDefault="00025593" w:rsidP="00025593">
      <w:pPr>
        <w:spacing w:after="0"/>
        <w:rPr>
          <w:rFonts w:ascii="Arial" w:hAnsi="Arial" w:cs="Arial"/>
          <w:highlight w:val="red"/>
        </w:rPr>
      </w:pPr>
    </w:p>
    <w:p w14:paraId="44E21C7F" w14:textId="77777777" w:rsidR="00025593" w:rsidRDefault="00025593" w:rsidP="00025593">
      <w:pPr>
        <w:spacing w:after="0"/>
        <w:rPr>
          <w:rFonts w:ascii="Arial" w:hAnsi="Arial" w:cs="Arial"/>
          <w:highlight w:val="red"/>
        </w:rPr>
      </w:pPr>
    </w:p>
    <w:p w14:paraId="316C03F0" w14:textId="77777777" w:rsidR="00735FD8" w:rsidRDefault="00735FD8"/>
    <w:sectPr w:rsidR="00735F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981841"/>
    <w:multiLevelType w:val="hybridMultilevel"/>
    <w:tmpl w:val="95E2750A"/>
    <w:lvl w:ilvl="0" w:tplc="040E000F">
      <w:start w:val="2"/>
      <w:numFmt w:val="decimal"/>
      <w:lvlText w:val="%1."/>
      <w:lvlJc w:val="left"/>
      <w:pPr>
        <w:ind w:left="644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593"/>
    <w:rsid w:val="00025593"/>
    <w:rsid w:val="00374F69"/>
    <w:rsid w:val="00735FD8"/>
    <w:rsid w:val="0084703D"/>
    <w:rsid w:val="00D31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CDE67"/>
  <w15:chartTrackingRefBased/>
  <w15:docId w15:val="{B6408E88-E524-49F1-B58F-FCE605104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25593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">
    <w:name w:val="Címsor #1_"/>
    <w:link w:val="Cmsor10"/>
    <w:locked/>
    <w:rsid w:val="00025593"/>
    <w:rPr>
      <w:rFonts w:ascii="Arial" w:eastAsia="Arial" w:hAnsi="Arial" w:cs="Arial"/>
      <w:b/>
      <w:bCs/>
    </w:rPr>
  </w:style>
  <w:style w:type="paragraph" w:customStyle="1" w:styleId="Cmsor10">
    <w:name w:val="Címsor #1"/>
    <w:basedOn w:val="Norml"/>
    <w:link w:val="Cmsor1"/>
    <w:rsid w:val="00025593"/>
    <w:pPr>
      <w:widowControl w:val="0"/>
      <w:suppressAutoHyphens w:val="0"/>
      <w:spacing w:after="140" w:line="240" w:lineRule="auto"/>
      <w:jc w:val="center"/>
      <w:outlineLvl w:val="0"/>
    </w:pPr>
    <w:rPr>
      <w:rFonts w:ascii="Arial" w:eastAsia="Arial" w:hAnsi="Arial" w:cs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812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D923B-3C6C-4807-8F63-B4DFF1794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906</Words>
  <Characters>6255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Béla Szabó</dc:creator>
  <cp:keywords/>
  <dc:description/>
  <cp:lastModifiedBy>Dr. Tüske Róbert</cp:lastModifiedBy>
  <cp:revision>3</cp:revision>
  <dcterms:created xsi:type="dcterms:W3CDTF">2022-02-22T13:06:00Z</dcterms:created>
  <dcterms:modified xsi:type="dcterms:W3CDTF">2022-02-22T13:07:00Z</dcterms:modified>
</cp:coreProperties>
</file>